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F571E9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 xml:space="preserve">CCE-0007-2024 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7E2F2ABE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Correction of Clerical Error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7287BF32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Certificate of Live Birth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5CBECAE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1231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F571E9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5B7E7EFE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 xml:space="preserve">1231</w:t>
                  </w:r>
                  <w:proofErr w:type="spellStart"/>
                  <w:r>
                    <w:rPr>
                      <w:b/>
                      <w:sz w:val="22"/>
                      <w:szCs w:val="16"/>
                    </w:rPr>
                    <w:t/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22421078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 xml:space="preserve">Correction of Clerical Error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 xml:space="preserve">Certificate of Live Birth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 xml:space="preserve">09 May 2024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  <w:r w:rsidR="00D2729B">
        <w:rPr>
          <w:b/>
        </w:rPr>
        <w:t xml:space="preserve"> </w:t>
      </w:r>
      <w:r w:rsidR="00CF6E5E" w:rsidRPr="00ED661B">
        <w:t xml:space="preserve">in the above-mentioned petition </w:t>
      </w:r>
      <w:proofErr w:type="gramStart"/>
      <w:r w:rsidR="00CF6E5E" w:rsidRPr="00ED661B">
        <w:t>for _______________</w:t>
      </w:r>
      <w:proofErr w:type="gramEnd"/>
      <w:r w:rsidR="00CF6E5E" w:rsidRPr="00ED661B">
        <w:t>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14DE00B5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 xml:space="preserve">23rd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 xml:space="preserve">May 2024</w:t>
      </w:r>
      <w:proofErr w:type="spellStart"/>
      <w:r w:rsidR="00677C58">
        <w:t/>
      </w:r>
      <w:proofErr w:type="spellEnd"/>
      <w:r w:rsidR="00677C58">
        <w:t/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5DE9B581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 xml:space="preserve">ISMAEL D. MALICDEM, JR.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12</cp:revision>
  <cp:lastPrinted>2024-05-02T03:10:00Z</cp:lastPrinted>
  <dcterms:created xsi:type="dcterms:W3CDTF">2024-05-03T05:17:00Z</dcterms:created>
  <dcterms:modified xsi:type="dcterms:W3CDTF">2024-05-03T08:53:00Z</dcterms:modified>
</cp:coreProperties>
</file>