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CCE-0001-2025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CCE-0001-2025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28 March 2025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28 March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18 March 2025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18 March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2001-16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2001-16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RALPH JAY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RALPH JAY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14 March 2025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14 March 2025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31st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31st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March 2025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March 2025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JAY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JAY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March 17, 2025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March 17,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