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recycled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6" w:name="obsolete-computers"/>
    <w:p>
      <w:pPr>
        <w:pStyle w:val="Heading2"/>
      </w:pPr>
      <w:r>
        <w:t xml:space="preserve">Obsolete Computers</w:t>
      </w:r>
    </w:p>
    <w:p>
      <w:pPr>
        <w:pStyle w:val="FirstParagraph"/>
      </w:pPr>
      <w:r>
        <w:t xml:space="preserve">The computers may donated the computers to a willing museum, sold (Ebay) or recycled ♻️.</w:t>
      </w:r>
      <w:r>
        <w:t xml:space="preserve"> </w:t>
      </w:r>
      <w:r>
        <w:t xml:space="preserve">- DEC (Digital Equipment Corporation) VAXStation II/GPX</w:t>
      </w:r>
      <w:r>
        <w:t xml:space="preserve"> </w:t>
      </w:r>
      <w:r>
        <w:t xml:space="preserve">- DEC VAX 11/780 Architecture Manuals Volumes 1-3 (2)</w:t>
      </w:r>
      <w:r>
        <w:t xml:space="preserve"> </w:t>
      </w:r>
      <w:r>
        <w:t xml:space="preserve">- Sun 3/110</w:t>
      </w:r>
      <w:r>
        <w:t xml:space="preserve"> </w:t>
      </w:r>
      <w:r>
        <w:t xml:space="preserve">- Sun SPARCStation IPX</w:t>
      </w:r>
      <w:r>
        <w:t xml:space="preserve"> </w:t>
      </w:r>
      <w:r>
        <w:t xml:space="preserve">- Sun 31 inch CRT (Cathode Ray Tube)</w:t>
      </w:r>
      <w:r>
        <w:t xml:space="preserve"> </w:t>
      </w:r>
      <w:r>
        <w:t xml:space="preserve">- Sun CD-ROM Drive</w:t>
      </w:r>
      <w:r>
        <w:t xml:space="preserve"> </w:t>
      </w:r>
      <w:r>
        <w:t xml:space="preserve">- Sun Tape Drive</w:t>
      </w:r>
      <w:r>
        <w:t xml:space="preserve"> </w:t>
      </w:r>
      <w:r>
        <w:t xml:space="preserve">- SCSI Drive Cabinet</w:t>
      </w:r>
    </w:p>
    <w:bookmarkEnd w:id="26"/>
    <w:bookmarkStart w:id="27"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r>
        <w:t xml:space="preserve"> </w:t>
      </w:r>
      <w:r>
        <w:t xml:space="preserve">- HP-12C</w:t>
      </w:r>
      <w:r>
        <w:t xml:space="preserve"> </w:t>
      </w:r>
      <w:r>
        <w:t xml:space="preserve">- HP-12C Platinum</w:t>
      </w:r>
      <w:r>
        <w:t xml:space="preserve"> </w:t>
      </w:r>
      <w:r>
        <w:t xml:space="preserve">- HP-16C</w:t>
      </w:r>
      <w:r>
        <w:t xml:space="preserve"> </w:t>
      </w:r>
      <w:r>
        <w:t xml:space="preserve">- HP-17B</w:t>
      </w:r>
      <w:r>
        <w:t xml:space="preserve"> </w:t>
      </w:r>
      <w:r>
        <w:t xml:space="preserve">- HP-41CV</w:t>
      </w:r>
      <w:r>
        <w:t xml:space="preserve"> </w:t>
      </w:r>
      <w:r>
        <w:t xml:space="preserve">- HP-41CX</w:t>
      </w:r>
      <w:r>
        <w:t xml:space="preserve"> </w:t>
      </w:r>
      <w:r>
        <w:t xml:space="preserve">- HP-41 Card Reader</w:t>
      </w:r>
      <w:r>
        <w:t xml:space="preserve"> </w:t>
      </w:r>
      <w:r>
        <w:t xml:space="preserve">- HP-41 Memory Modules</w:t>
      </w:r>
      <w:r>
        <w:t xml:space="preserve"> </w:t>
      </w:r>
      <w:r>
        <w:t xml:space="preserve">- HP-41 Program Modules</w:t>
      </w:r>
      <w:r>
        <w:t xml:space="preserve"> </w:t>
      </w:r>
      <w:r>
        <w:t xml:space="preserve">- HP-45</w:t>
      </w:r>
      <w:r>
        <w:t xml:space="preserve"> </w:t>
      </w:r>
      <w:r>
        <w:t xml:space="preserve">- HP-48GX</w:t>
      </w:r>
      <w:r>
        <w:t xml:space="preserve"> </w:t>
      </w:r>
      <w:r>
        <w:t xml:space="preserve">- HP-67</w:t>
      </w:r>
    </w:p>
    <w:bookmarkEnd w:id="27"/>
    <w:bookmarkStart w:id="28"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p>
    <w:bookmarkEnd w:id="28"/>
    <w:bookmarkStart w:id="29" w:name="camera-equipment"/>
    <w:p>
      <w:pPr>
        <w:pStyle w:val="Heading2"/>
      </w:pPr>
      <w:r>
        <w:t xml:space="preserve">Camera equipment</w:t>
      </w:r>
    </w:p>
    <w:p>
      <w:pPr>
        <w:numPr>
          <w:ilvl w:val="0"/>
          <w:numId w:val="1002"/>
        </w:numPr>
        <w:pStyle w:val="Compact"/>
      </w:pPr>
      <w:r>
        <w:t xml:space="preserve">Canon A-1, Motor Drive MA: these have my Social Security Number engraved. Check with KEH to see if they will resell it without the SSN. It must be rendered illegible before disposition. I hate to have it destroyed; but …</w:t>
      </w:r>
    </w:p>
    <w:p>
      <w:pPr>
        <w:numPr>
          <w:ilvl w:val="0"/>
          <w:numId w:val="1002"/>
        </w:numPr>
        <w:pStyle w:val="Compact"/>
      </w:pPr>
      <w:r>
        <w:t xml:space="preserve">Canon A-1: Bought in as-is condition from KEH to use for parts.</w:t>
      </w:r>
    </w:p>
    <w:p>
      <w:pPr>
        <w:numPr>
          <w:ilvl w:val="0"/>
          <w:numId w:val="1002"/>
        </w:numPr>
        <w:pStyle w:val="Compact"/>
      </w:pPr>
      <w:r>
        <w:t xml:space="preserve">Sunpak 522 Flash: If it has my SSN, render it illegible or else the same thing goes.</w:t>
      </w:r>
    </w:p>
    <w:p>
      <w:pPr>
        <w:numPr>
          <w:ilvl w:val="0"/>
          <w:numId w:val="1002"/>
        </w:numPr>
        <w:pStyle w:val="Compact"/>
      </w:pPr>
      <w:r>
        <w:t xml:space="preserve">Canon F-1N, Canon FN Motor Drive FN, Canon AE Finder FN, Canon AE Finder FN, metering screens. These may be given to someone who promises to use it, shooting with film and it not be a shelf queen. Otherwise, it can be assessed and sold to KEH.</w:t>
      </w:r>
    </w:p>
    <w:p>
      <w:pPr>
        <w:numPr>
          <w:ilvl w:val="0"/>
          <w:numId w:val="1002"/>
        </w:numPr>
        <w:pStyle w:val="Compact"/>
      </w:pPr>
      <w:r>
        <w:t xml:space="preserve">Canon EOS 5D Mark III, Canon EF 24-105mm f4L, Canon RT 600 II flash can be sold to KEH.</w:t>
      </w:r>
    </w:p>
    <w:bookmarkEnd w:id="29"/>
    <w:bookmarkStart w:id="30"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0"/>
    <w:bookmarkStart w:id="31" w:name="lawn-equipment"/>
    <w:p>
      <w:pPr>
        <w:pStyle w:val="Heading2"/>
      </w:pPr>
      <w:r>
        <w:t xml:space="preserve">Lawn Equipment</w:t>
      </w:r>
    </w:p>
    <w:p>
      <w:pPr>
        <w:numPr>
          <w:ilvl w:val="0"/>
          <w:numId w:val="1003"/>
        </w:numPr>
        <w:pStyle w:val="Compact"/>
      </w:pPr>
      <w:r>
        <w:t xml:space="preserve">Toro Zero-turn mower may be sold.</w:t>
      </w:r>
    </w:p>
    <w:p>
      <w:pPr>
        <w:numPr>
          <w:ilvl w:val="0"/>
          <w:numId w:val="1003"/>
        </w:numPr>
        <w:pStyle w:val="Compact"/>
      </w:pPr>
      <w:r>
        <w:t xml:space="preserve">Kobalt 80 Volt Outdoor Power Equipment may be sold or gifted.</w:t>
      </w:r>
    </w:p>
    <w:bookmarkEnd w:id="31"/>
    <w:bookmarkStart w:id="32" w:name="dewalt-20-volt-power-tools"/>
    <w:p>
      <w:pPr>
        <w:pStyle w:val="Heading2"/>
      </w:pPr>
      <w:r>
        <w:t xml:space="preserve">Dewalt 20 Volt Power Tools</w:t>
      </w:r>
    </w:p>
    <w:p>
      <w:pPr>
        <w:numPr>
          <w:ilvl w:val="0"/>
          <w:numId w:val="1004"/>
        </w:numPr>
        <w:pStyle w:val="Compact"/>
      </w:pPr>
      <w:r>
        <w:t xml:space="preserve">Dewalt 20 volt power tools, batteries, and chargers, including accessories, such as drill bits, etc. may be sold or gifted.</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2022-08-29T01:16:04Z</dcterms:created>
  <dcterms:modified xsi:type="dcterms:W3CDTF">2022-08-29T01:16:04Z</dcterms:modified>
</cp:coreProperties>
</file>

<file path=docProps/custom.xml><?xml version="1.0" encoding="utf-8"?>
<Properties xmlns="http://schemas.openxmlformats.org/officeDocument/2006/custom-properties" xmlns:vt="http://schemas.openxmlformats.org/officeDocument/2006/docPropsVTypes"/>
</file>