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67BAF" w14:textId="77777777" w:rsidR="00E612B8" w:rsidRDefault="00E612B8">
      <w:pPr>
        <w:pStyle w:val="Titlu2"/>
        <w:spacing w:before="300" w:after="300"/>
        <w:textAlignment w:val="baseline"/>
        <w:rPr>
          <w:rFonts w:ascii="Montserrat" w:eastAsia="Times New Roman" w:hAnsi="Montserrat"/>
          <w:color w:val="151515"/>
          <w:sz w:val="36"/>
          <w:szCs w:val="36"/>
        </w:rPr>
      </w:pPr>
      <w:r>
        <w:rPr>
          <w:rFonts w:ascii="Montserrat" w:eastAsia="Times New Roman" w:hAnsi="Montserrat"/>
          <w:color w:val="151515"/>
        </w:rPr>
        <w:t xml:space="preserve">Cauzele apariției herpesului în urma procedurii de </w:t>
      </w:r>
      <w:proofErr w:type="spellStart"/>
      <w:r>
        <w:rPr>
          <w:rFonts w:ascii="Montserrat" w:eastAsia="Times New Roman" w:hAnsi="Montserrat"/>
          <w:color w:val="151515"/>
        </w:rPr>
        <w:t>micropigmentare</w:t>
      </w:r>
      <w:proofErr w:type="spellEnd"/>
      <w:r>
        <w:rPr>
          <w:rFonts w:ascii="Montserrat" w:eastAsia="Times New Roman" w:hAnsi="Montserrat"/>
          <w:color w:val="151515"/>
        </w:rPr>
        <w:t xml:space="preserve"> buze sau sprâncene</w:t>
      </w:r>
    </w:p>
    <w:p w14:paraId="5B93D166" w14:textId="77777777" w:rsidR="00E612B8" w:rsidRDefault="00E612B8">
      <w:pPr>
        <w:pStyle w:val="NormalWeb"/>
        <w:spacing w:before="288" w:beforeAutospacing="0" w:after="288" w:afterAutospacing="0"/>
        <w:textAlignment w:val="baseline"/>
        <w:rPr>
          <w:rFonts w:ascii="Montserrat" w:hAnsi="Montserrat"/>
          <w:color w:val="363636"/>
          <w:sz w:val="23"/>
          <w:szCs w:val="23"/>
        </w:rPr>
      </w:pPr>
      <w:r>
        <w:rPr>
          <w:rFonts w:ascii="Montserrat" w:hAnsi="Montserrat"/>
          <w:color w:val="363636"/>
          <w:sz w:val="23"/>
          <w:szCs w:val="23"/>
        </w:rPr>
        <w:t>Infecția este cauzată de virusul de tip 1. Din moment ce sistemul imunitar slăbește, agentul infecțios devine activ. În organism, agentul patogen este localizat în trunchiul nervului trigemen, așa că nu se manifestă când organismul este sănătos și nu se produce nicio acțiune de scădere a imunității.</w:t>
      </w:r>
      <w:r>
        <w:rPr>
          <w:rFonts w:ascii="Montserrat" w:hAnsi="Montserrat"/>
          <w:color w:val="363636"/>
          <w:sz w:val="23"/>
          <w:szCs w:val="23"/>
        </w:rPr>
        <w:br/>
        <w:t xml:space="preserve">În timpul procedurii, aparatul pentru </w:t>
      </w:r>
      <w:proofErr w:type="spellStart"/>
      <w:r>
        <w:rPr>
          <w:rFonts w:ascii="Montserrat" w:hAnsi="Montserrat"/>
          <w:color w:val="363636"/>
          <w:sz w:val="23"/>
          <w:szCs w:val="23"/>
        </w:rPr>
        <w:t>micropigmentare</w:t>
      </w:r>
      <w:proofErr w:type="spellEnd"/>
      <w:r>
        <w:rPr>
          <w:rFonts w:ascii="Montserrat" w:hAnsi="Montserrat"/>
          <w:color w:val="363636"/>
          <w:sz w:val="23"/>
          <w:szCs w:val="23"/>
        </w:rPr>
        <w:t xml:space="preserve"> poate să atingă celulele nervoase care irită virusul. Ca urmare, acesta se activează, provocând apariția rănilor în regiunea buzelor sau a feței. În funcție de zona tatuată, rana poate apărea anume acolo. Dacă s-a efectuat ședința de </w:t>
      </w:r>
      <w:proofErr w:type="spellStart"/>
      <w:r>
        <w:rPr>
          <w:rFonts w:ascii="Montserrat" w:hAnsi="Montserrat"/>
          <w:color w:val="363636"/>
          <w:sz w:val="23"/>
          <w:szCs w:val="23"/>
        </w:rPr>
        <w:t>micropigmentare</w:t>
      </w:r>
      <w:proofErr w:type="spellEnd"/>
      <w:r>
        <w:rPr>
          <w:rFonts w:ascii="Montserrat" w:hAnsi="Montserrat"/>
          <w:color w:val="363636"/>
          <w:sz w:val="23"/>
          <w:szCs w:val="23"/>
        </w:rPr>
        <w:t xml:space="preserve"> buze, vor fi afectate buzele, dacă în zona sprâncenelor – sprâncenele. Cel mai adesea, declanșarea virusului se datorează acțiunii combinate a mai multor factori. Pe lângă acțiunea acului asupra celulelor nervoase, virusul este provocat de:</w:t>
      </w:r>
    </w:p>
    <w:p w14:paraId="50D51450" w14:textId="77777777" w:rsidR="00E612B8" w:rsidRDefault="00E612B8" w:rsidP="00E612B8">
      <w:pPr>
        <w:numPr>
          <w:ilvl w:val="0"/>
          <w:numId w:val="1"/>
        </w:numPr>
        <w:spacing w:after="0" w:line="240" w:lineRule="auto"/>
        <w:textAlignment w:val="baseline"/>
        <w:rPr>
          <w:rFonts w:ascii="Montserrat" w:eastAsia="Times New Roman" w:hAnsi="Montserrat"/>
          <w:color w:val="363636"/>
          <w:sz w:val="23"/>
          <w:szCs w:val="23"/>
        </w:rPr>
      </w:pPr>
      <w:r>
        <w:rPr>
          <w:rFonts w:ascii="Montserrat" w:eastAsia="Times New Roman" w:hAnsi="Montserrat"/>
          <w:color w:val="363636"/>
          <w:sz w:val="23"/>
          <w:szCs w:val="23"/>
        </w:rPr>
        <w:t>Creșterea sau scăderea excesivă a temperaturii corpului. De exemplu, supraîncălzirea, hipotermia;</w:t>
      </w:r>
    </w:p>
    <w:p w14:paraId="19792E3C" w14:textId="77777777" w:rsidR="00E612B8" w:rsidRDefault="00E612B8" w:rsidP="00E612B8">
      <w:pPr>
        <w:numPr>
          <w:ilvl w:val="0"/>
          <w:numId w:val="1"/>
        </w:numPr>
        <w:spacing w:after="0" w:line="240" w:lineRule="auto"/>
        <w:textAlignment w:val="baseline"/>
        <w:rPr>
          <w:rFonts w:ascii="Montserrat" w:eastAsia="Times New Roman" w:hAnsi="Montserrat"/>
          <w:color w:val="363636"/>
          <w:sz w:val="23"/>
          <w:szCs w:val="23"/>
        </w:rPr>
      </w:pPr>
      <w:r>
        <w:rPr>
          <w:rFonts w:ascii="Montserrat" w:eastAsia="Times New Roman" w:hAnsi="Montserrat"/>
          <w:color w:val="363636"/>
          <w:sz w:val="23"/>
          <w:szCs w:val="23"/>
        </w:rPr>
        <w:t>Diverse afecțiuni (infecții respiratorii acute, răceală), de asemenea, boli cronice;</w:t>
      </w:r>
    </w:p>
    <w:p w14:paraId="58EF8039" w14:textId="77777777" w:rsidR="00E612B8" w:rsidRDefault="00E612B8" w:rsidP="00E612B8">
      <w:pPr>
        <w:numPr>
          <w:ilvl w:val="0"/>
          <w:numId w:val="1"/>
        </w:numPr>
        <w:spacing w:after="0" w:line="240" w:lineRule="auto"/>
        <w:textAlignment w:val="baseline"/>
        <w:rPr>
          <w:rFonts w:ascii="Montserrat" w:eastAsia="Times New Roman" w:hAnsi="Montserrat"/>
          <w:color w:val="363636"/>
          <w:sz w:val="23"/>
          <w:szCs w:val="23"/>
        </w:rPr>
      </w:pPr>
      <w:r>
        <w:rPr>
          <w:rFonts w:ascii="Montserrat" w:eastAsia="Times New Roman" w:hAnsi="Montserrat"/>
          <w:color w:val="363636"/>
          <w:sz w:val="23"/>
          <w:szCs w:val="23"/>
        </w:rPr>
        <w:t>Sarcină;</w:t>
      </w:r>
    </w:p>
    <w:p w14:paraId="7716EF08" w14:textId="77777777" w:rsidR="00E612B8" w:rsidRDefault="00E612B8" w:rsidP="00E612B8">
      <w:pPr>
        <w:numPr>
          <w:ilvl w:val="0"/>
          <w:numId w:val="1"/>
        </w:numPr>
        <w:spacing w:after="0" w:line="240" w:lineRule="auto"/>
        <w:textAlignment w:val="baseline"/>
        <w:rPr>
          <w:rFonts w:ascii="Montserrat" w:eastAsia="Times New Roman" w:hAnsi="Montserrat"/>
          <w:color w:val="363636"/>
          <w:sz w:val="23"/>
          <w:szCs w:val="23"/>
        </w:rPr>
      </w:pPr>
      <w:r>
        <w:rPr>
          <w:rFonts w:ascii="Montserrat" w:eastAsia="Times New Roman" w:hAnsi="Montserrat"/>
          <w:color w:val="363636"/>
          <w:sz w:val="23"/>
          <w:szCs w:val="23"/>
        </w:rPr>
        <w:t>Modificări ale profilului hormonal;</w:t>
      </w:r>
    </w:p>
    <w:p w14:paraId="45DD0E6D" w14:textId="77777777" w:rsidR="00E612B8" w:rsidRDefault="00E612B8" w:rsidP="00E612B8">
      <w:pPr>
        <w:numPr>
          <w:ilvl w:val="0"/>
          <w:numId w:val="1"/>
        </w:numPr>
        <w:spacing w:after="0" w:line="240" w:lineRule="auto"/>
        <w:textAlignment w:val="baseline"/>
        <w:rPr>
          <w:rFonts w:ascii="Montserrat" w:eastAsia="Times New Roman" w:hAnsi="Montserrat"/>
          <w:color w:val="363636"/>
          <w:sz w:val="23"/>
          <w:szCs w:val="23"/>
        </w:rPr>
      </w:pPr>
      <w:r>
        <w:rPr>
          <w:rFonts w:ascii="Montserrat" w:eastAsia="Times New Roman" w:hAnsi="Montserrat"/>
          <w:color w:val="363636"/>
          <w:sz w:val="23"/>
          <w:szCs w:val="23"/>
        </w:rPr>
        <w:t>Stres;</w:t>
      </w:r>
    </w:p>
    <w:p w14:paraId="4C7F43A3" w14:textId="77777777" w:rsidR="00E612B8" w:rsidRDefault="00E612B8" w:rsidP="00E612B8">
      <w:pPr>
        <w:numPr>
          <w:ilvl w:val="0"/>
          <w:numId w:val="1"/>
        </w:numPr>
        <w:spacing w:after="0" w:line="240" w:lineRule="auto"/>
        <w:textAlignment w:val="baseline"/>
        <w:rPr>
          <w:rFonts w:ascii="Montserrat" w:eastAsia="Times New Roman" w:hAnsi="Montserrat"/>
          <w:color w:val="363636"/>
          <w:sz w:val="23"/>
          <w:szCs w:val="23"/>
        </w:rPr>
      </w:pPr>
      <w:r>
        <w:rPr>
          <w:rFonts w:ascii="Montserrat" w:eastAsia="Times New Roman" w:hAnsi="Montserrat"/>
          <w:color w:val="363636"/>
          <w:sz w:val="23"/>
          <w:szCs w:val="23"/>
        </w:rPr>
        <w:t>Consumul frecvent de alcool;</w:t>
      </w:r>
    </w:p>
    <w:p w14:paraId="4952AE77" w14:textId="77777777" w:rsidR="00E612B8" w:rsidRDefault="00E612B8" w:rsidP="00E612B8">
      <w:pPr>
        <w:numPr>
          <w:ilvl w:val="0"/>
          <w:numId w:val="1"/>
        </w:numPr>
        <w:spacing w:after="0" w:line="240" w:lineRule="auto"/>
        <w:textAlignment w:val="baseline"/>
        <w:rPr>
          <w:rFonts w:ascii="Montserrat" w:eastAsia="Times New Roman" w:hAnsi="Montserrat"/>
          <w:color w:val="363636"/>
          <w:sz w:val="23"/>
          <w:szCs w:val="23"/>
        </w:rPr>
      </w:pPr>
      <w:r>
        <w:rPr>
          <w:rFonts w:ascii="Montserrat" w:eastAsia="Times New Roman" w:hAnsi="Montserrat"/>
          <w:color w:val="363636"/>
          <w:sz w:val="23"/>
          <w:szCs w:val="23"/>
        </w:rPr>
        <w:t>Leziuni în zona tatuată.</w:t>
      </w:r>
    </w:p>
    <w:p w14:paraId="03FBD470" w14:textId="77777777" w:rsidR="00E612B8" w:rsidRDefault="00E612B8">
      <w:pPr>
        <w:pStyle w:val="NormalWeb"/>
        <w:spacing w:before="288" w:beforeAutospacing="0" w:after="288" w:afterAutospacing="0"/>
        <w:textAlignment w:val="baseline"/>
        <w:rPr>
          <w:rFonts w:ascii="Montserrat" w:hAnsi="Montserrat"/>
          <w:color w:val="363636"/>
          <w:sz w:val="23"/>
          <w:szCs w:val="23"/>
        </w:rPr>
      </w:pPr>
      <w:r>
        <w:rPr>
          <w:rFonts w:ascii="Montserrat" w:hAnsi="Montserrat"/>
          <w:color w:val="363636"/>
          <w:sz w:val="23"/>
          <w:szCs w:val="23"/>
        </w:rPr>
        <w:t xml:space="preserve">În cazul în care herpesul începe să se manifeste după ședința de </w:t>
      </w:r>
      <w:proofErr w:type="spellStart"/>
      <w:r>
        <w:rPr>
          <w:rFonts w:ascii="Montserrat" w:hAnsi="Montserrat"/>
          <w:color w:val="363636"/>
          <w:sz w:val="23"/>
          <w:szCs w:val="23"/>
        </w:rPr>
        <w:t>micropigmentare</w:t>
      </w:r>
      <w:proofErr w:type="spellEnd"/>
      <w:r>
        <w:rPr>
          <w:rFonts w:ascii="Montserrat" w:hAnsi="Montserrat"/>
          <w:color w:val="363636"/>
          <w:sz w:val="23"/>
          <w:szCs w:val="23"/>
        </w:rPr>
        <w:t>, simptomele pot fi:</w:t>
      </w:r>
    </w:p>
    <w:p w14:paraId="6F1191EB" w14:textId="77777777" w:rsidR="00E612B8" w:rsidRDefault="00E612B8" w:rsidP="00E612B8">
      <w:pPr>
        <w:numPr>
          <w:ilvl w:val="0"/>
          <w:numId w:val="2"/>
        </w:numPr>
        <w:spacing w:after="0" w:line="240" w:lineRule="auto"/>
        <w:textAlignment w:val="baseline"/>
        <w:rPr>
          <w:rFonts w:ascii="Montserrat" w:eastAsia="Times New Roman" w:hAnsi="Montserrat"/>
          <w:color w:val="363636"/>
          <w:sz w:val="23"/>
          <w:szCs w:val="23"/>
        </w:rPr>
      </w:pPr>
      <w:r>
        <w:rPr>
          <w:rFonts w:ascii="Montserrat" w:eastAsia="Times New Roman" w:hAnsi="Montserrat"/>
          <w:color w:val="363636"/>
          <w:sz w:val="23"/>
          <w:szCs w:val="23"/>
        </w:rPr>
        <w:t>Febră, indicând nu mai mult de 37,5 grade Celsius;</w:t>
      </w:r>
    </w:p>
    <w:p w14:paraId="1017DE48" w14:textId="77777777" w:rsidR="00E612B8" w:rsidRDefault="00E612B8" w:rsidP="00E612B8">
      <w:pPr>
        <w:numPr>
          <w:ilvl w:val="0"/>
          <w:numId w:val="2"/>
        </w:numPr>
        <w:spacing w:after="0" w:line="240" w:lineRule="auto"/>
        <w:textAlignment w:val="baseline"/>
        <w:rPr>
          <w:rFonts w:ascii="Montserrat" w:eastAsia="Times New Roman" w:hAnsi="Montserrat"/>
          <w:color w:val="363636"/>
          <w:sz w:val="23"/>
          <w:szCs w:val="23"/>
        </w:rPr>
      </w:pPr>
      <w:r>
        <w:rPr>
          <w:rFonts w:ascii="Montserrat" w:eastAsia="Times New Roman" w:hAnsi="Montserrat"/>
          <w:color w:val="363636"/>
          <w:sz w:val="23"/>
          <w:szCs w:val="23"/>
        </w:rPr>
        <w:t>Arsură, mâncărime sau durere în zona de localizare a viitoarei răni;</w:t>
      </w:r>
    </w:p>
    <w:p w14:paraId="7EB73802" w14:textId="77777777" w:rsidR="00E612B8" w:rsidRDefault="00E612B8" w:rsidP="00E612B8">
      <w:pPr>
        <w:numPr>
          <w:ilvl w:val="0"/>
          <w:numId w:val="2"/>
        </w:numPr>
        <w:spacing w:after="0" w:line="240" w:lineRule="auto"/>
        <w:textAlignment w:val="baseline"/>
        <w:rPr>
          <w:rFonts w:ascii="Montserrat" w:eastAsia="Times New Roman" w:hAnsi="Montserrat"/>
          <w:color w:val="363636"/>
          <w:sz w:val="23"/>
          <w:szCs w:val="23"/>
        </w:rPr>
      </w:pPr>
      <w:r>
        <w:rPr>
          <w:rFonts w:ascii="Montserrat" w:eastAsia="Times New Roman" w:hAnsi="Montserrat"/>
          <w:color w:val="363636"/>
          <w:sz w:val="23"/>
          <w:szCs w:val="23"/>
        </w:rPr>
        <w:t>Formarea rapidă de vezicule, care se sparg ulterior și formează cruste.</w:t>
      </w:r>
    </w:p>
    <w:p w14:paraId="55ECAC59" w14:textId="77777777" w:rsidR="00E612B8" w:rsidRDefault="00E612B8" w:rsidP="00E612B8">
      <w:pPr>
        <w:numPr>
          <w:ilvl w:val="0"/>
          <w:numId w:val="2"/>
        </w:numPr>
        <w:spacing w:after="0" w:line="240" w:lineRule="auto"/>
        <w:textAlignment w:val="baseline"/>
        <w:rPr>
          <w:rFonts w:ascii="Montserrat" w:eastAsia="Times New Roman" w:hAnsi="Montserrat"/>
          <w:color w:val="363636"/>
          <w:sz w:val="23"/>
          <w:szCs w:val="23"/>
        </w:rPr>
      </w:pPr>
      <w:r>
        <w:rPr>
          <w:rFonts w:ascii="Montserrat" w:eastAsia="Times New Roman" w:hAnsi="Montserrat"/>
          <w:color w:val="363636"/>
          <w:sz w:val="23"/>
          <w:szCs w:val="23"/>
        </w:rPr>
        <w:t>În cazul machiajului semipermanent buze, pot apărea simptome suplimentare:</w:t>
      </w:r>
    </w:p>
    <w:p w14:paraId="739CA37A" w14:textId="77777777" w:rsidR="00E612B8" w:rsidRDefault="00E612B8" w:rsidP="00E612B8">
      <w:pPr>
        <w:numPr>
          <w:ilvl w:val="0"/>
          <w:numId w:val="2"/>
        </w:numPr>
        <w:spacing w:after="0" w:line="240" w:lineRule="auto"/>
        <w:textAlignment w:val="baseline"/>
        <w:rPr>
          <w:rFonts w:ascii="Montserrat" w:eastAsia="Times New Roman" w:hAnsi="Montserrat"/>
          <w:color w:val="363636"/>
          <w:sz w:val="23"/>
          <w:szCs w:val="23"/>
        </w:rPr>
      </w:pPr>
      <w:r>
        <w:rPr>
          <w:rFonts w:ascii="Montserrat" w:eastAsia="Times New Roman" w:hAnsi="Montserrat"/>
          <w:color w:val="363636"/>
          <w:sz w:val="23"/>
          <w:szCs w:val="23"/>
        </w:rPr>
        <w:t>Inflamația parțială a buzelor;</w:t>
      </w:r>
    </w:p>
    <w:p w14:paraId="5B3874A8" w14:textId="77777777" w:rsidR="00E612B8" w:rsidRDefault="00E612B8" w:rsidP="00E612B8">
      <w:pPr>
        <w:numPr>
          <w:ilvl w:val="0"/>
          <w:numId w:val="2"/>
        </w:numPr>
        <w:spacing w:after="0" w:line="240" w:lineRule="auto"/>
        <w:textAlignment w:val="baseline"/>
        <w:rPr>
          <w:rFonts w:ascii="Montserrat" w:eastAsia="Times New Roman" w:hAnsi="Montserrat"/>
          <w:color w:val="363636"/>
          <w:sz w:val="23"/>
          <w:szCs w:val="23"/>
        </w:rPr>
      </w:pPr>
      <w:r>
        <w:rPr>
          <w:rFonts w:ascii="Montserrat" w:eastAsia="Times New Roman" w:hAnsi="Montserrat"/>
          <w:color w:val="363636"/>
          <w:sz w:val="23"/>
          <w:szCs w:val="23"/>
        </w:rPr>
        <w:t>Stări de slăbiciune.</w:t>
      </w:r>
    </w:p>
    <w:p w14:paraId="1FE03C42" w14:textId="77777777" w:rsidR="00E612B8" w:rsidRDefault="00E612B8">
      <w:pPr>
        <w:pStyle w:val="NormalWeb"/>
        <w:spacing w:before="288" w:beforeAutospacing="0" w:after="288" w:afterAutospacing="0"/>
        <w:textAlignment w:val="baseline"/>
        <w:rPr>
          <w:rFonts w:ascii="Montserrat" w:hAnsi="Montserrat"/>
          <w:color w:val="363636"/>
          <w:sz w:val="23"/>
          <w:szCs w:val="23"/>
        </w:rPr>
      </w:pPr>
      <w:r>
        <w:rPr>
          <w:rFonts w:ascii="Montserrat" w:hAnsi="Montserrat"/>
          <w:color w:val="363636"/>
          <w:sz w:val="23"/>
          <w:szCs w:val="23"/>
        </w:rPr>
        <w:t xml:space="preserve">Însăși procedura de </w:t>
      </w:r>
      <w:proofErr w:type="spellStart"/>
      <w:r>
        <w:rPr>
          <w:rFonts w:ascii="Montserrat" w:hAnsi="Montserrat"/>
          <w:color w:val="363636"/>
          <w:sz w:val="23"/>
          <w:szCs w:val="23"/>
        </w:rPr>
        <w:t>micropigmentare</w:t>
      </w:r>
      <w:proofErr w:type="spellEnd"/>
      <w:r>
        <w:rPr>
          <w:rFonts w:ascii="Montserrat" w:hAnsi="Montserrat"/>
          <w:color w:val="363636"/>
          <w:sz w:val="23"/>
          <w:szCs w:val="23"/>
        </w:rPr>
        <w:t xml:space="preserve"> nu este cauza infecției virale, ci doar agentul cauzal.</w:t>
      </w:r>
    </w:p>
    <w:p w14:paraId="787460AD" w14:textId="32BDACEF" w:rsidR="00E612B8" w:rsidRDefault="00533E93">
      <w:pPr>
        <w:rPr>
          <w:rFonts w:ascii="Montserrat" w:eastAsia="Times New Roman" w:hAnsi="Montserrat"/>
          <w:color w:val="363636"/>
          <w:sz w:val="23"/>
          <w:szCs w:val="23"/>
        </w:rPr>
      </w:pPr>
      <w:r>
        <w:rPr>
          <w:rFonts w:ascii="Montserrat" w:eastAsia="Times New Roman" w:hAnsi="Montserrat"/>
          <w:color w:val="363636"/>
          <w:sz w:val="23"/>
          <w:szCs w:val="23"/>
        </w:rPr>
        <w:t xml:space="preserve">Dacă în urma </w:t>
      </w:r>
      <w:proofErr w:type="spellStart"/>
      <w:r>
        <w:rPr>
          <w:rFonts w:ascii="Montserrat" w:eastAsia="Times New Roman" w:hAnsi="Montserrat"/>
          <w:color w:val="363636"/>
          <w:sz w:val="23"/>
          <w:szCs w:val="23"/>
        </w:rPr>
        <w:t>micropigmentării</w:t>
      </w:r>
      <w:proofErr w:type="spellEnd"/>
      <w:r>
        <w:rPr>
          <w:rFonts w:ascii="Montserrat" w:eastAsia="Times New Roman" w:hAnsi="Montserrat"/>
          <w:color w:val="363636"/>
          <w:sz w:val="23"/>
          <w:szCs w:val="23"/>
        </w:rPr>
        <w:t xml:space="preserve"> buzelor sau a sprâncenelor se formează vezicule, nu intrați în panică. Desigur, organismul va lupta cu virusul cu toată puterea și va încerca să respingă pigmentul. Prin urmare, după ce crustele de herpes vor dispărea, în zona tatuată pigmentul va fi eliminat. Însă prin ședința de retuș totul poate fi corectat.</w:t>
      </w:r>
    </w:p>
    <w:p w14:paraId="6A6EBFBF" w14:textId="77777777" w:rsidR="00876326" w:rsidRDefault="00876326">
      <w:pPr>
        <w:pStyle w:val="Titlu2"/>
        <w:spacing w:before="300" w:after="300"/>
        <w:textAlignment w:val="baseline"/>
        <w:divId w:val="286857911"/>
        <w:rPr>
          <w:rFonts w:ascii="Montserrat" w:eastAsia="Times New Roman" w:hAnsi="Montserrat"/>
          <w:color w:val="151515"/>
          <w:sz w:val="36"/>
          <w:szCs w:val="36"/>
        </w:rPr>
      </w:pPr>
      <w:r>
        <w:rPr>
          <w:rFonts w:ascii="Montserrat" w:eastAsia="Times New Roman" w:hAnsi="Montserrat"/>
          <w:color w:val="151515"/>
        </w:rPr>
        <w:t xml:space="preserve">Cum să tratați herpesul după </w:t>
      </w:r>
      <w:proofErr w:type="spellStart"/>
      <w:r>
        <w:rPr>
          <w:rFonts w:ascii="Montserrat" w:eastAsia="Times New Roman" w:hAnsi="Montserrat"/>
          <w:color w:val="151515"/>
        </w:rPr>
        <w:t>micropigmentare</w:t>
      </w:r>
      <w:proofErr w:type="spellEnd"/>
      <w:r>
        <w:rPr>
          <w:rFonts w:ascii="Montserrat" w:eastAsia="Times New Roman" w:hAnsi="Montserrat"/>
          <w:color w:val="151515"/>
        </w:rPr>
        <w:t>?</w:t>
      </w:r>
    </w:p>
    <w:p w14:paraId="35BF0271" w14:textId="77777777" w:rsidR="00876326" w:rsidRDefault="00876326">
      <w:pPr>
        <w:pStyle w:val="NormalWeb"/>
        <w:spacing w:before="288" w:beforeAutospacing="0" w:after="288" w:afterAutospacing="0"/>
        <w:textAlignment w:val="baseline"/>
        <w:divId w:val="286857911"/>
        <w:rPr>
          <w:rFonts w:ascii="Montserrat" w:hAnsi="Montserrat"/>
          <w:color w:val="363636"/>
          <w:sz w:val="23"/>
          <w:szCs w:val="23"/>
        </w:rPr>
      </w:pPr>
      <w:r>
        <w:rPr>
          <w:rFonts w:ascii="Montserrat" w:hAnsi="Montserrat"/>
          <w:color w:val="363636"/>
          <w:sz w:val="23"/>
          <w:szCs w:val="23"/>
        </w:rPr>
        <w:t xml:space="preserve">Continuați să luați 2-3 pastile antivirale după ședința de </w:t>
      </w:r>
      <w:proofErr w:type="spellStart"/>
      <w:r>
        <w:rPr>
          <w:rFonts w:ascii="Montserrat" w:hAnsi="Montserrat"/>
          <w:color w:val="363636"/>
          <w:sz w:val="23"/>
          <w:szCs w:val="23"/>
        </w:rPr>
        <w:t>micropigmentare</w:t>
      </w:r>
      <w:proofErr w:type="spellEnd"/>
      <w:r>
        <w:rPr>
          <w:rFonts w:ascii="Montserrat" w:hAnsi="Montserrat"/>
          <w:color w:val="363636"/>
          <w:sz w:val="23"/>
          <w:szCs w:val="23"/>
        </w:rPr>
        <w:t>. În cazul în care aveți simptome de formare a rănilor în zona tatuată, urmați aceste recomandări:</w:t>
      </w:r>
    </w:p>
    <w:p w14:paraId="7BCD6CC8" w14:textId="77777777" w:rsidR="00876326" w:rsidRDefault="00876326" w:rsidP="00876326">
      <w:pPr>
        <w:numPr>
          <w:ilvl w:val="0"/>
          <w:numId w:val="3"/>
        </w:numPr>
        <w:spacing w:after="0" w:line="240" w:lineRule="auto"/>
        <w:textAlignment w:val="baseline"/>
        <w:divId w:val="286857911"/>
        <w:rPr>
          <w:rFonts w:ascii="Montserrat" w:eastAsia="Times New Roman" w:hAnsi="Montserrat"/>
          <w:color w:val="363636"/>
          <w:sz w:val="23"/>
          <w:szCs w:val="23"/>
        </w:rPr>
      </w:pPr>
      <w:r>
        <w:rPr>
          <w:rFonts w:ascii="Montserrat" w:eastAsia="Times New Roman" w:hAnsi="Montserrat"/>
          <w:color w:val="363636"/>
          <w:sz w:val="23"/>
          <w:szCs w:val="23"/>
        </w:rPr>
        <w:t>Aplicați local unguent. Lista medicamentelor autorizate și descrierea acestora sunt prezentate mai jos. Unguentul poate fi utilizat conform instrucției;</w:t>
      </w:r>
    </w:p>
    <w:p w14:paraId="12D33CA7" w14:textId="77777777" w:rsidR="00876326" w:rsidRDefault="00876326" w:rsidP="00876326">
      <w:pPr>
        <w:pStyle w:val="NormalWeb"/>
        <w:numPr>
          <w:ilvl w:val="0"/>
          <w:numId w:val="3"/>
        </w:numPr>
        <w:spacing w:before="288" w:beforeAutospacing="0" w:after="288" w:afterAutospacing="0"/>
        <w:textAlignment w:val="baseline"/>
        <w:divId w:val="286857911"/>
        <w:rPr>
          <w:rFonts w:ascii="Montserrat" w:hAnsi="Montserrat"/>
          <w:color w:val="363636"/>
          <w:sz w:val="23"/>
          <w:szCs w:val="23"/>
        </w:rPr>
      </w:pPr>
      <w:r>
        <w:rPr>
          <w:rFonts w:ascii="Montserrat" w:hAnsi="Montserrat"/>
          <w:color w:val="363636"/>
          <w:sz w:val="23"/>
          <w:szCs w:val="23"/>
        </w:rPr>
        <w:t>Respectați regulile de igienă, nu atingeți zona tatuată cu mâinile;</w:t>
      </w:r>
    </w:p>
    <w:p w14:paraId="4CCAA038" w14:textId="77777777" w:rsidR="00876326" w:rsidRDefault="00876326" w:rsidP="00876326">
      <w:pPr>
        <w:pStyle w:val="NormalWeb"/>
        <w:numPr>
          <w:ilvl w:val="0"/>
          <w:numId w:val="3"/>
        </w:numPr>
        <w:spacing w:before="288" w:beforeAutospacing="0" w:after="288" w:afterAutospacing="0"/>
        <w:textAlignment w:val="baseline"/>
        <w:divId w:val="286857911"/>
        <w:rPr>
          <w:rFonts w:ascii="Montserrat" w:hAnsi="Montserrat"/>
          <w:color w:val="363636"/>
          <w:sz w:val="23"/>
          <w:szCs w:val="23"/>
        </w:rPr>
      </w:pPr>
      <w:r>
        <w:rPr>
          <w:rFonts w:ascii="Montserrat" w:hAnsi="Montserrat"/>
          <w:color w:val="363636"/>
          <w:sz w:val="23"/>
          <w:szCs w:val="23"/>
        </w:rPr>
        <w:t>Nu scărpinați și nu îndepărtați crustele formate după deschiderea rănii;</w:t>
      </w:r>
    </w:p>
    <w:p w14:paraId="14715E1C" w14:textId="77777777" w:rsidR="00876326" w:rsidRDefault="00876326" w:rsidP="00876326">
      <w:pPr>
        <w:pStyle w:val="NormalWeb"/>
        <w:numPr>
          <w:ilvl w:val="0"/>
          <w:numId w:val="3"/>
        </w:numPr>
        <w:spacing w:before="288" w:beforeAutospacing="0" w:after="288" w:afterAutospacing="0"/>
        <w:textAlignment w:val="baseline"/>
        <w:divId w:val="286857911"/>
        <w:rPr>
          <w:rFonts w:ascii="Montserrat" w:hAnsi="Montserrat"/>
          <w:color w:val="363636"/>
          <w:sz w:val="23"/>
          <w:szCs w:val="23"/>
        </w:rPr>
      </w:pPr>
      <w:r>
        <w:rPr>
          <w:rFonts w:ascii="Montserrat" w:hAnsi="Montserrat"/>
          <w:color w:val="363636"/>
          <w:sz w:val="23"/>
          <w:szCs w:val="23"/>
        </w:rPr>
        <w:t>Schimbați periuța de dinți;</w:t>
      </w:r>
    </w:p>
    <w:p w14:paraId="5C3422E0" w14:textId="77777777" w:rsidR="00876326" w:rsidRDefault="00876326" w:rsidP="00876326">
      <w:pPr>
        <w:pStyle w:val="NormalWeb"/>
        <w:numPr>
          <w:ilvl w:val="0"/>
          <w:numId w:val="3"/>
        </w:numPr>
        <w:spacing w:before="288" w:beforeAutospacing="0" w:after="288" w:afterAutospacing="0"/>
        <w:textAlignment w:val="baseline"/>
        <w:divId w:val="286857911"/>
        <w:rPr>
          <w:rFonts w:ascii="Montserrat" w:hAnsi="Montserrat"/>
          <w:color w:val="363636"/>
          <w:sz w:val="23"/>
          <w:szCs w:val="23"/>
        </w:rPr>
      </w:pPr>
      <w:r>
        <w:rPr>
          <w:rFonts w:ascii="Montserrat" w:hAnsi="Montserrat"/>
          <w:color w:val="363636"/>
          <w:sz w:val="23"/>
          <w:szCs w:val="23"/>
        </w:rPr>
        <w:t>Nu consumați alimente sărate și acre în perioada infecției herpetice;</w:t>
      </w:r>
    </w:p>
    <w:p w14:paraId="572AC8E2" w14:textId="77777777" w:rsidR="00876326" w:rsidRDefault="00876326" w:rsidP="00876326">
      <w:pPr>
        <w:pStyle w:val="NormalWeb"/>
        <w:numPr>
          <w:ilvl w:val="0"/>
          <w:numId w:val="3"/>
        </w:numPr>
        <w:spacing w:before="288" w:beforeAutospacing="0" w:after="288" w:afterAutospacing="0"/>
        <w:textAlignment w:val="baseline"/>
        <w:divId w:val="286857911"/>
        <w:rPr>
          <w:rFonts w:ascii="Montserrat" w:hAnsi="Montserrat"/>
          <w:color w:val="363636"/>
          <w:sz w:val="23"/>
          <w:szCs w:val="23"/>
        </w:rPr>
      </w:pPr>
      <w:r>
        <w:rPr>
          <w:rFonts w:ascii="Montserrat" w:hAnsi="Montserrat"/>
          <w:color w:val="363636"/>
          <w:sz w:val="23"/>
          <w:szCs w:val="23"/>
        </w:rPr>
        <w:t>Evitați vizitarea piscinelor sau a saunelor până la vindecarea completă a rănii.</w:t>
      </w:r>
    </w:p>
    <w:p w14:paraId="1F697A51" w14:textId="77777777" w:rsidR="00876326" w:rsidRDefault="00876326">
      <w:pPr>
        <w:pStyle w:val="NormalWeb"/>
        <w:spacing w:before="288" w:beforeAutospacing="0" w:after="288" w:afterAutospacing="0"/>
        <w:textAlignment w:val="baseline"/>
        <w:divId w:val="286857911"/>
        <w:rPr>
          <w:rFonts w:ascii="Montserrat" w:hAnsi="Montserrat"/>
          <w:color w:val="363636"/>
          <w:sz w:val="23"/>
          <w:szCs w:val="23"/>
        </w:rPr>
      </w:pPr>
      <w:r>
        <w:rPr>
          <w:rFonts w:ascii="Montserrat" w:hAnsi="Montserrat"/>
          <w:color w:val="363636"/>
          <w:sz w:val="23"/>
          <w:szCs w:val="23"/>
        </w:rPr>
        <w:t xml:space="preserve">De asemenea, este vital să evitați să vă uscați pielea. În acest scop se recomandă utilizarea unguentelor hidratante cu efect de protecție solară. Aceste unguente trebuie să fie </w:t>
      </w:r>
      <w:proofErr w:type="spellStart"/>
      <w:r>
        <w:rPr>
          <w:rFonts w:ascii="Montserrat" w:hAnsi="Montserrat"/>
          <w:color w:val="363636"/>
          <w:sz w:val="23"/>
          <w:szCs w:val="23"/>
        </w:rPr>
        <w:t>hipoalergenice</w:t>
      </w:r>
      <w:proofErr w:type="spellEnd"/>
      <w:r>
        <w:rPr>
          <w:rFonts w:ascii="Montserrat" w:hAnsi="Montserrat"/>
          <w:color w:val="363636"/>
          <w:sz w:val="23"/>
          <w:szCs w:val="23"/>
        </w:rPr>
        <w:t xml:space="preserve"> și cu o consistență redusă, astfel încât să se absoarbă rapid, fără să lase urme de grăsime pe piele. Pot fi folosite infuzii de plante cu efect </w:t>
      </w:r>
      <w:proofErr w:type="spellStart"/>
      <w:r>
        <w:rPr>
          <w:rFonts w:ascii="Montserrat" w:hAnsi="Montserrat"/>
          <w:color w:val="363636"/>
          <w:sz w:val="23"/>
          <w:szCs w:val="23"/>
        </w:rPr>
        <w:t>antiinflamatoriu</w:t>
      </w:r>
      <w:proofErr w:type="spellEnd"/>
      <w:r>
        <w:rPr>
          <w:rFonts w:ascii="Montserrat" w:hAnsi="Montserrat"/>
          <w:color w:val="363636"/>
          <w:sz w:val="23"/>
          <w:szCs w:val="23"/>
        </w:rPr>
        <w:t>, antiviral și cicatrizant. </w:t>
      </w:r>
    </w:p>
    <w:p w14:paraId="31A02BD6" w14:textId="459338EF" w:rsidR="00533E93" w:rsidRDefault="00BB48FF">
      <w:pPr>
        <w:rPr>
          <w:rFonts w:ascii="Montserrat" w:eastAsia="Times New Roman" w:hAnsi="Montserrat"/>
          <w:color w:val="363636"/>
          <w:sz w:val="23"/>
          <w:szCs w:val="23"/>
        </w:rPr>
      </w:pPr>
      <w:r>
        <w:rPr>
          <w:rFonts w:ascii="Montserrat" w:eastAsia="Times New Roman" w:hAnsi="Montserrat"/>
          <w:color w:val="363636"/>
          <w:sz w:val="23"/>
          <w:szCs w:val="23"/>
        </w:rPr>
        <w:t>Toate măsurile de tratare a herpesului trebuie continuate până la vindecarea completă a pielii. Pe parcursul vindecării și după aceasta, este necesar să depuneți eforturi pentru a întări sistemul imunitar. Aceasta ar putea include administrarea unui complex de vitamine, a tincturii de echinaceea, activități fizice etc.</w:t>
      </w:r>
    </w:p>
    <w:p w14:paraId="3AC656D1" w14:textId="77777777" w:rsidR="00547374" w:rsidRDefault="00547374">
      <w:pPr>
        <w:pStyle w:val="NormalWeb"/>
        <w:spacing w:before="288" w:beforeAutospacing="0" w:after="288" w:afterAutospacing="0"/>
        <w:textAlignment w:val="baseline"/>
        <w:divId w:val="2102949981"/>
        <w:rPr>
          <w:rFonts w:ascii="Montserrat" w:hAnsi="Montserrat"/>
          <w:color w:val="363636"/>
          <w:sz w:val="23"/>
          <w:szCs w:val="23"/>
        </w:rPr>
      </w:pPr>
      <w:r>
        <w:rPr>
          <w:rFonts w:ascii="Montserrat" w:hAnsi="Montserrat"/>
          <w:color w:val="363636"/>
          <w:sz w:val="23"/>
          <w:szCs w:val="23"/>
        </w:rPr>
        <w:t>În general, herpesul asociat cu machiajul semipermanent nu este periculos. Este adevărat, rănile și leziunile pot afecta efectul acestuia și poate crea un contur neuniform și lacune. Însă, odată ce pielea s-a vindecat, corecția poate remedia totul.</w:t>
      </w:r>
    </w:p>
    <w:p w14:paraId="65FD687D" w14:textId="77777777" w:rsidR="00547374" w:rsidRDefault="00547374">
      <w:pPr>
        <w:pStyle w:val="NormalWeb"/>
        <w:spacing w:before="288" w:beforeAutospacing="0" w:after="288" w:afterAutospacing="0"/>
        <w:textAlignment w:val="baseline"/>
        <w:divId w:val="2102949981"/>
        <w:rPr>
          <w:rFonts w:ascii="Montserrat" w:hAnsi="Montserrat"/>
          <w:color w:val="363636"/>
          <w:sz w:val="23"/>
          <w:szCs w:val="23"/>
        </w:rPr>
      </w:pPr>
      <w:r>
        <w:rPr>
          <w:rFonts w:ascii="Montserrat" w:hAnsi="Montserrat"/>
          <w:color w:val="363636"/>
          <w:sz w:val="23"/>
          <w:szCs w:val="23"/>
        </w:rPr>
        <w:t xml:space="preserve">Aveți grijă de propria sănătate. Iar în cazul formării herpesului după ședința de </w:t>
      </w:r>
      <w:proofErr w:type="spellStart"/>
      <w:r>
        <w:rPr>
          <w:rFonts w:ascii="Montserrat" w:hAnsi="Montserrat"/>
          <w:color w:val="363636"/>
          <w:sz w:val="23"/>
          <w:szCs w:val="23"/>
        </w:rPr>
        <w:t>micropigmentare</w:t>
      </w:r>
      <w:proofErr w:type="spellEnd"/>
      <w:r>
        <w:rPr>
          <w:rFonts w:ascii="Montserrat" w:hAnsi="Montserrat"/>
          <w:color w:val="363636"/>
          <w:sz w:val="23"/>
          <w:szCs w:val="23"/>
        </w:rPr>
        <w:t xml:space="preserve"> buze sau sprâncene, urmați cu atenție recomandările specialiștilor.</w:t>
      </w:r>
    </w:p>
    <w:p w14:paraId="3BFC0C8E" w14:textId="77777777" w:rsidR="00DE2944" w:rsidRDefault="00DE2944"/>
    <w:sectPr w:rsidR="00DE29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tserrat">
    <w:panose1 w:val="00000500000000000000"/>
    <w:charset w:val="EE"/>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D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841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17D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959738">
    <w:abstractNumId w:val="1"/>
  </w:num>
  <w:num w:numId="2" w16cid:durableId="1617640405">
    <w:abstractNumId w:val="0"/>
  </w:num>
  <w:num w:numId="3" w16cid:durableId="1439257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B8"/>
    <w:rsid w:val="00214461"/>
    <w:rsid w:val="00533E93"/>
    <w:rsid w:val="00547374"/>
    <w:rsid w:val="00876326"/>
    <w:rsid w:val="00BB48FF"/>
    <w:rsid w:val="00DE2944"/>
    <w:rsid w:val="00E612B8"/>
    <w:rsid w:val="00E85ED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1BCBF8EF"/>
  <w15:chartTrackingRefBased/>
  <w15:docId w15:val="{B022C765-9E8F-DF4C-A65A-2E38C1BA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next w:val="Normal"/>
    <w:link w:val="Titlu2Caracter"/>
    <w:uiPriority w:val="9"/>
    <w:unhideWhenUsed/>
    <w:qFormat/>
    <w:rsid w:val="00E6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semiHidden/>
    <w:rsid w:val="00E612B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612B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57911">
      <w:bodyDiv w:val="1"/>
      <w:marLeft w:val="0"/>
      <w:marRight w:val="0"/>
      <w:marTop w:val="0"/>
      <w:marBottom w:val="0"/>
      <w:divBdr>
        <w:top w:val="none" w:sz="0" w:space="0" w:color="auto"/>
        <w:left w:val="none" w:sz="0" w:space="0" w:color="auto"/>
        <w:bottom w:val="none" w:sz="0" w:space="0" w:color="auto"/>
        <w:right w:val="none" w:sz="0" w:space="0" w:color="auto"/>
      </w:divBdr>
    </w:div>
    <w:div w:id="210294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3317</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mihaela1100@yahoo.com</dc:creator>
  <cp:keywords/>
  <dc:description/>
  <cp:lastModifiedBy>mihaela1100@yahoo.com</cp:lastModifiedBy>
  <cp:revision>2</cp:revision>
  <dcterms:created xsi:type="dcterms:W3CDTF">2022-09-12T15:28:00Z</dcterms:created>
  <dcterms:modified xsi:type="dcterms:W3CDTF">2022-09-12T15:28:00Z</dcterms:modified>
</cp:coreProperties>
</file>