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1컷</w:t>
      </w:r>
    </w:p>
    <w:p>
      <w:r>
        <w:t xml:space="preserve">SD. 하준, 어깨를 늘어뜨린다. 하준 “에이…”</w:t>
      </w:r>
    </w:p>
    <w:p>
      <w:r>
        <w:t>서윤(속)</w:t>
      </w:r>
      <w:r>
        <w:tab/>
        <w:t xml:space="preserve">이 사람은 자기가 뭘 잘하는지 알고 있고,</w:t>
      </w:r>
    </w:p>
    <w:p>
      <w:pPr>
        <w:ind w:left="1418"/>
      </w:pPr>
      <w:r>
        <w:t xml:space="preserve">그걸 쓸 줄도 아는 것 같다. (보조식자 ‘작게 넣기’)</w:t>
      </w:r>
    </w:p>
    <w:p>
      <w:r>
        <w:t xml:space="preserve">넓은 정원. 햇살이 쏟아진다.</w:t>
      </w:r>
    </w:p>
    <w:p>
      <w:pPr>
        <w:ind w:left="1418"/>
      </w:pPr>
      <w:r>
        <w:t xml:space="preserve">카메라 천천히 줌아웃.</w:t>
      </w:r>
    </w:p>
    <w:p>
      <w:r>
        <w:t>하준</w:t>
      </w:r>
      <w:r>
        <w:tab/>
        <w:t>안녕!</w:t>
        <w:br/>
        <w:t>또 보자!</w:t>
      </w:r>
    </w:p>
    <w:p>
      <w:r>
        <w:t>민서</w:t>
      </w:r>
      <w:r>
        <w:tab/>
        <w:t>정말?</w:t>
      </w:r>
    </w:p>
    <w:p>
      <w:pPr>
        <w:pStyle w:val="DaesaCont"/>
      </w:pPr>
      <w:r>
        <w:t xml:space="preserve">그럴 리가 없어.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styleId="DaesaBase">
    <w:name w:val="Daesa Base"/>
    <w:pPr>
      <w:ind w:left="1418"/>
    </w:pPr>
  </w:style>
  <w:style w:type="paragraph" w:styleId="DaesaCont">
    <w:name w:val="Daesa Cont"/>
    <w:basedOn w:val="DaesaBase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