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99475B" w14:textId="39D62CA8" w:rsidR="004130D0" w:rsidRDefault="00792826">
      <w:pPr>
        <w:rPr>
          <w:b/>
          <w:bCs/>
          <w:sz w:val="72"/>
          <w:szCs w:val="72"/>
          <w:u w:val="single"/>
          <w:lang w:val="en-GB"/>
        </w:rPr>
      </w:pPr>
      <w:r>
        <w:rPr>
          <w:b/>
          <w:bCs/>
          <w:sz w:val="48"/>
          <w:szCs w:val="48"/>
          <w:lang w:val="en-GB"/>
        </w:rPr>
        <w:t xml:space="preserve">                           </w:t>
      </w:r>
      <w:r w:rsidR="000F383F">
        <w:rPr>
          <w:b/>
          <w:bCs/>
          <w:sz w:val="48"/>
          <w:szCs w:val="48"/>
          <w:lang w:val="en-GB"/>
        </w:rPr>
        <w:t xml:space="preserve"> </w:t>
      </w:r>
      <w:r w:rsidR="001024A4">
        <w:rPr>
          <w:b/>
          <w:bCs/>
          <w:sz w:val="48"/>
          <w:szCs w:val="48"/>
          <w:lang w:val="en-GB"/>
        </w:rPr>
        <w:t xml:space="preserve">   </w:t>
      </w:r>
      <w:r w:rsidR="004130D0" w:rsidRPr="004130D0">
        <w:rPr>
          <w:b/>
          <w:bCs/>
          <w:sz w:val="72"/>
          <w:szCs w:val="72"/>
          <w:u w:val="single"/>
          <w:lang w:val="en-GB"/>
        </w:rPr>
        <w:t>UID-4</w:t>
      </w:r>
    </w:p>
    <w:p w14:paraId="3BB9CC03" w14:textId="78111BFC" w:rsidR="00330B2B" w:rsidRPr="00330B2B" w:rsidRDefault="000F383F">
      <w:pPr>
        <w:rPr>
          <w:sz w:val="56"/>
          <w:szCs w:val="56"/>
          <w:u w:val="single"/>
          <w:lang w:val="en-GB"/>
        </w:rPr>
      </w:pPr>
      <w:r>
        <w:rPr>
          <w:sz w:val="72"/>
          <w:szCs w:val="72"/>
          <w:lang w:val="en-GB"/>
        </w:rPr>
        <w:t xml:space="preserve">     </w:t>
      </w:r>
      <w:r w:rsidR="007565DA">
        <w:rPr>
          <w:sz w:val="72"/>
          <w:szCs w:val="72"/>
          <w:lang w:val="en-GB"/>
        </w:rPr>
        <w:t xml:space="preserve"> </w:t>
      </w:r>
      <w:r w:rsidR="001024A4">
        <w:rPr>
          <w:sz w:val="72"/>
          <w:szCs w:val="72"/>
          <w:lang w:val="en-GB"/>
        </w:rPr>
        <w:t xml:space="preserve">  </w:t>
      </w:r>
      <w:r w:rsidR="004130D0" w:rsidRPr="000F383F">
        <w:rPr>
          <w:sz w:val="56"/>
          <w:szCs w:val="56"/>
          <w:u w:val="single"/>
          <w:lang w:val="en-GB"/>
        </w:rPr>
        <w:t>Familiar and Unfamiliar icons</w:t>
      </w:r>
      <w:r w:rsidR="00330B2B">
        <w:rPr>
          <w:sz w:val="56"/>
          <w:szCs w:val="56"/>
          <w:u w:val="single"/>
          <w:lang w:val="en-GB"/>
        </w:rPr>
        <w:br/>
      </w:r>
      <w:r w:rsidR="00330B2B">
        <w:rPr>
          <w:sz w:val="56"/>
          <w:szCs w:val="56"/>
          <w:u w:val="single"/>
          <w:lang w:val="en-GB"/>
        </w:rPr>
        <w:br/>
      </w:r>
      <w:r w:rsidR="00330B2B" w:rsidRPr="001A0C43">
        <w:rPr>
          <w:b/>
          <w:bCs/>
          <w:sz w:val="56"/>
          <w:szCs w:val="56"/>
          <w:u w:val="single"/>
          <w:lang w:val="en-GB"/>
        </w:rPr>
        <w:t>Familiar:</w:t>
      </w:r>
      <w:r w:rsidR="00330B2B">
        <w:rPr>
          <w:sz w:val="56"/>
          <w:szCs w:val="56"/>
          <w:lang w:val="en-GB"/>
        </w:rPr>
        <w:br/>
      </w:r>
      <w:r w:rsidR="00330B2B" w:rsidRPr="00330B2B">
        <w:rPr>
          <w:b/>
          <w:bCs/>
          <w:sz w:val="36"/>
          <w:szCs w:val="36"/>
        </w:rPr>
        <w:t>Familiar navigation</w:t>
      </w:r>
      <w:r w:rsidR="00330B2B" w:rsidRPr="00330B2B">
        <w:rPr>
          <w:sz w:val="36"/>
          <w:szCs w:val="36"/>
        </w:rPr>
        <w:t xml:space="preserve"> consists of commonly used design elements and interaction patterns that users regularly encounter across websites and applications. These elements are intuitive and predictable, making them easy to use without requiring additional learning. Examples include the search bar, navigation menu, login/logout buttons, and edit/save functions.</w:t>
      </w:r>
    </w:p>
    <w:p w14:paraId="35B0F7A0" w14:textId="15A1A2A6" w:rsidR="000F383F" w:rsidRPr="00330B2B" w:rsidRDefault="00330B2B">
      <w:pPr>
        <w:rPr>
          <w:sz w:val="32"/>
          <w:szCs w:val="32"/>
          <w:lang w:val="en-GB"/>
        </w:rPr>
      </w:pPr>
      <w:r w:rsidRPr="001A0C43">
        <w:rPr>
          <w:b/>
          <w:bCs/>
          <w:sz w:val="56"/>
          <w:szCs w:val="56"/>
          <w:u w:val="single"/>
          <w:lang w:val="en-GB"/>
        </w:rPr>
        <w:t>Unfamiliar:</w:t>
      </w:r>
      <w:r>
        <w:rPr>
          <w:sz w:val="56"/>
          <w:szCs w:val="56"/>
          <w:u w:val="single"/>
          <w:lang w:val="en-GB"/>
        </w:rPr>
        <w:br/>
      </w:r>
      <w:r w:rsidRPr="00330B2B">
        <w:rPr>
          <w:b/>
          <w:bCs/>
          <w:sz w:val="36"/>
          <w:szCs w:val="36"/>
        </w:rPr>
        <w:t>Familiar navigation</w:t>
      </w:r>
      <w:r w:rsidRPr="00330B2B">
        <w:rPr>
          <w:sz w:val="36"/>
          <w:szCs w:val="36"/>
        </w:rPr>
        <w:t xml:space="preserve"> consists of commonly used design elements and interaction patterns that users regularly encounter across websites and applications. These elements are intuitive and predictable, making them easy to use without requiring additional learning. Examples include the search bar, navigation menu, login/logout buttons, and edit/save functions.</w:t>
      </w:r>
    </w:p>
    <w:p w14:paraId="05AA517C" w14:textId="77777777" w:rsidR="000F383F" w:rsidRPr="000F383F" w:rsidRDefault="000F383F">
      <w:pPr>
        <w:rPr>
          <w:sz w:val="56"/>
          <w:szCs w:val="56"/>
          <w:u w:val="single"/>
          <w:lang w:val="en-GB"/>
        </w:rPr>
      </w:pPr>
    </w:p>
    <w:p w14:paraId="147FBE78" w14:textId="77777777" w:rsidR="001024A4" w:rsidRDefault="001024A4" w:rsidP="001024A4">
      <w:pPr>
        <w:ind w:left="720"/>
        <w:rPr>
          <w:b/>
          <w:bCs/>
          <w:sz w:val="36"/>
          <w:szCs w:val="36"/>
          <w:u w:val="single"/>
        </w:rPr>
      </w:pPr>
    </w:p>
    <w:p w14:paraId="2D3FBF86" w14:textId="77777777" w:rsidR="001024A4" w:rsidRDefault="001024A4" w:rsidP="001024A4">
      <w:pPr>
        <w:ind w:left="360"/>
        <w:rPr>
          <w:b/>
          <w:bCs/>
          <w:sz w:val="36"/>
          <w:szCs w:val="36"/>
          <w:u w:val="single"/>
        </w:rPr>
      </w:pPr>
    </w:p>
    <w:p w14:paraId="498164A1" w14:textId="56AEACD8" w:rsidR="001024A4" w:rsidRPr="001024A4" w:rsidRDefault="001024A4" w:rsidP="001024A4">
      <w:pPr>
        <w:rPr>
          <w:b/>
          <w:bCs/>
          <w:sz w:val="56"/>
          <w:szCs w:val="56"/>
          <w:u w:val="single"/>
        </w:rPr>
      </w:pPr>
      <w:r w:rsidRPr="001024A4">
        <w:rPr>
          <w:b/>
          <w:bCs/>
          <w:sz w:val="56"/>
          <w:szCs w:val="56"/>
        </w:rPr>
        <w:lastRenderedPageBreak/>
        <w:t xml:space="preserve">    </w:t>
      </w:r>
      <w:r w:rsidRPr="001024A4">
        <w:rPr>
          <w:b/>
          <w:bCs/>
          <w:sz w:val="56"/>
          <w:szCs w:val="56"/>
          <w:u w:val="single"/>
        </w:rPr>
        <w:t>Familiar Navigation Elements</w:t>
      </w:r>
    </w:p>
    <w:p w14:paraId="6D3C9DDF" w14:textId="77777777" w:rsidR="001024A4" w:rsidRPr="001024A4" w:rsidRDefault="001024A4" w:rsidP="001024A4">
      <w:pPr>
        <w:ind w:left="360"/>
        <w:rPr>
          <w:b/>
          <w:bCs/>
          <w:sz w:val="36"/>
          <w:szCs w:val="36"/>
        </w:rPr>
      </w:pPr>
    </w:p>
    <w:p w14:paraId="5F918DF6" w14:textId="1EE9341C" w:rsidR="001024A4" w:rsidRPr="001024A4" w:rsidRDefault="001024A4" w:rsidP="001024A4">
      <w:pPr>
        <w:pStyle w:val="ListParagraph"/>
        <w:numPr>
          <w:ilvl w:val="0"/>
          <w:numId w:val="1"/>
        </w:numPr>
        <w:rPr>
          <w:b/>
          <w:bCs/>
          <w:sz w:val="36"/>
          <w:szCs w:val="36"/>
        </w:rPr>
      </w:pPr>
      <w:r w:rsidRPr="001024A4">
        <w:rPr>
          <w:b/>
          <w:bCs/>
          <w:sz w:val="36"/>
          <w:szCs w:val="36"/>
        </w:rPr>
        <w:t>Standard Username and Password Fields: Users enter their login credentials using well-known input fields, ensuring a smooth authentication process.</w:t>
      </w:r>
    </w:p>
    <w:p w14:paraId="6E0010CC" w14:textId="77777777" w:rsidR="001024A4" w:rsidRPr="001024A4" w:rsidRDefault="001024A4" w:rsidP="001024A4">
      <w:pPr>
        <w:numPr>
          <w:ilvl w:val="0"/>
          <w:numId w:val="1"/>
        </w:numPr>
        <w:rPr>
          <w:b/>
          <w:bCs/>
          <w:sz w:val="36"/>
          <w:szCs w:val="36"/>
        </w:rPr>
      </w:pPr>
      <w:r w:rsidRPr="001024A4">
        <w:rPr>
          <w:b/>
          <w:bCs/>
          <w:sz w:val="36"/>
          <w:szCs w:val="36"/>
        </w:rPr>
        <w:t>Clearly Positioned Login Button: Placed directly below the input fields, following a common design pattern seen in most applications.</w:t>
      </w:r>
    </w:p>
    <w:p w14:paraId="13915AAC" w14:textId="77777777" w:rsidR="001024A4" w:rsidRPr="001024A4" w:rsidRDefault="001024A4" w:rsidP="001024A4">
      <w:pPr>
        <w:numPr>
          <w:ilvl w:val="0"/>
          <w:numId w:val="1"/>
        </w:numPr>
        <w:rPr>
          <w:b/>
          <w:bCs/>
          <w:sz w:val="36"/>
          <w:szCs w:val="36"/>
        </w:rPr>
      </w:pPr>
      <w:r w:rsidRPr="001024A4">
        <w:rPr>
          <w:b/>
          <w:bCs/>
          <w:sz w:val="36"/>
          <w:szCs w:val="36"/>
        </w:rPr>
        <w:t>Easily Accessible Edit Profile Button: Allows users to quickly update their personal information without unnecessary navigation hurdles.</w:t>
      </w:r>
    </w:p>
    <w:p w14:paraId="4E8C9C1C" w14:textId="07426FCC" w:rsidR="001A0C43" w:rsidRPr="001A0C43" w:rsidRDefault="00330B2B" w:rsidP="001A0C43">
      <w:pPr>
        <w:rPr>
          <w:b/>
          <w:bCs/>
          <w:sz w:val="56"/>
          <w:szCs w:val="56"/>
          <w:u w:val="single"/>
        </w:rPr>
      </w:pPr>
      <w:r w:rsidRPr="001A0C43">
        <w:rPr>
          <w:b/>
          <w:bCs/>
          <w:sz w:val="56"/>
          <w:szCs w:val="56"/>
          <w:lang w:val="en-GB"/>
        </w:rPr>
        <w:t xml:space="preserve"> </w:t>
      </w:r>
      <w:r w:rsidR="001A0C43">
        <w:rPr>
          <w:b/>
          <w:bCs/>
          <w:sz w:val="56"/>
          <w:szCs w:val="56"/>
          <w:lang w:val="en-GB"/>
        </w:rPr>
        <w:t xml:space="preserve">   </w:t>
      </w:r>
      <w:r w:rsidR="001A0C43" w:rsidRPr="001A0C43">
        <w:rPr>
          <w:b/>
          <w:bCs/>
          <w:sz w:val="56"/>
          <w:szCs w:val="56"/>
          <w:u w:val="single"/>
        </w:rPr>
        <w:t>Unfamiliar Navigation Elements</w:t>
      </w:r>
    </w:p>
    <w:p w14:paraId="034DC19B" w14:textId="77777777" w:rsidR="001A0C43" w:rsidRPr="001A0C43" w:rsidRDefault="001A0C43" w:rsidP="001A0C43">
      <w:pPr>
        <w:numPr>
          <w:ilvl w:val="0"/>
          <w:numId w:val="2"/>
        </w:numPr>
        <w:rPr>
          <w:b/>
          <w:bCs/>
          <w:sz w:val="36"/>
          <w:szCs w:val="36"/>
        </w:rPr>
      </w:pPr>
      <w:r w:rsidRPr="001A0C43">
        <w:rPr>
          <w:b/>
          <w:bCs/>
          <w:sz w:val="36"/>
          <w:szCs w:val="36"/>
        </w:rPr>
        <w:t>Hidden Category Menu: Instead of a traditional tab bar, the navigation starts with a category icon in the top-left corner, which reveals a sidebar menu upon tapping.</w:t>
      </w:r>
    </w:p>
    <w:p w14:paraId="59090C35" w14:textId="77777777" w:rsidR="001A0C43" w:rsidRPr="001A0C43" w:rsidRDefault="001A0C43" w:rsidP="001A0C43">
      <w:pPr>
        <w:numPr>
          <w:ilvl w:val="0"/>
          <w:numId w:val="2"/>
        </w:numPr>
        <w:rPr>
          <w:b/>
          <w:bCs/>
          <w:sz w:val="36"/>
          <w:szCs w:val="36"/>
        </w:rPr>
      </w:pPr>
      <w:r w:rsidRPr="001A0C43">
        <w:rPr>
          <w:b/>
          <w:bCs/>
          <w:sz w:val="36"/>
          <w:szCs w:val="36"/>
        </w:rPr>
        <w:t>Sidebar Navigation: The second screen introduces an overlay sidebar menu, which is a less conventional navigation method, allowing access to various sections like analytics, feedback, and leaderboards.</w:t>
      </w:r>
    </w:p>
    <w:p w14:paraId="4B26303C" w14:textId="77777777" w:rsidR="001A0C43" w:rsidRPr="001A0C43" w:rsidRDefault="001A0C43" w:rsidP="001A0C43">
      <w:pPr>
        <w:numPr>
          <w:ilvl w:val="0"/>
          <w:numId w:val="2"/>
        </w:numPr>
        <w:rPr>
          <w:b/>
          <w:bCs/>
          <w:sz w:val="36"/>
          <w:szCs w:val="36"/>
        </w:rPr>
      </w:pPr>
      <w:r w:rsidRPr="001A0C43">
        <w:rPr>
          <w:b/>
          <w:bCs/>
          <w:sz w:val="36"/>
          <w:szCs w:val="36"/>
        </w:rPr>
        <w:t>Leaderboard UI with Gamification: The third screen uses a unique step-based leaderboard layout instead of a simple list, enhancing user engagement through visual hierarchy and ranking representation.</w:t>
      </w:r>
    </w:p>
    <w:p w14:paraId="37964815" w14:textId="1902E40F" w:rsidR="00792826" w:rsidRPr="00792826" w:rsidRDefault="001A0C43">
      <w:pPr>
        <w:rPr>
          <w:b/>
          <w:bCs/>
          <w:sz w:val="48"/>
          <w:szCs w:val="48"/>
          <w:lang w:val="en-GB"/>
        </w:rPr>
      </w:pPr>
      <w:r>
        <w:rPr>
          <w:b/>
          <w:bCs/>
          <w:sz w:val="72"/>
          <w:szCs w:val="72"/>
          <w:u w:val="single"/>
          <w:lang w:val="en-GB"/>
        </w:rPr>
        <w:lastRenderedPageBreak/>
        <w:t xml:space="preserve">Familiar Design: </w:t>
      </w:r>
      <w:r>
        <w:rPr>
          <w:b/>
          <w:bCs/>
          <w:sz w:val="72"/>
          <w:szCs w:val="72"/>
          <w:u w:val="single"/>
          <w:lang w:val="en-GB"/>
        </w:rPr>
        <w:br/>
      </w:r>
      <w:r>
        <w:rPr>
          <w:b/>
          <w:bCs/>
          <w:noProof/>
          <w:sz w:val="72"/>
          <w:szCs w:val="72"/>
          <w:u w:val="single"/>
          <w:lang w:val="en-GB"/>
        </w:rPr>
        <w:drawing>
          <wp:inline distT="0" distB="0" distL="0" distR="0" wp14:anchorId="4EDE56AE" wp14:editId="531B8ED2">
            <wp:extent cx="3687911" cy="7689850"/>
            <wp:effectExtent l="0" t="0" r="8255" b="6350"/>
            <wp:docPr id="518511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11893" name="Picture 51851189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5771" cy="7706239"/>
                    </a:xfrm>
                    <a:prstGeom prst="rect">
                      <a:avLst/>
                    </a:prstGeom>
                  </pic:spPr>
                </pic:pic>
              </a:graphicData>
            </a:graphic>
          </wp:inline>
        </w:drawing>
      </w:r>
      <w:r w:rsidR="000F383F">
        <w:rPr>
          <w:b/>
          <w:bCs/>
          <w:sz w:val="72"/>
          <w:szCs w:val="72"/>
          <w:u w:val="single"/>
          <w:lang w:val="en-GB"/>
        </w:rPr>
        <w:br/>
      </w:r>
      <w:r w:rsidRPr="001A0C43">
        <w:rPr>
          <w:b/>
          <w:bCs/>
          <w:sz w:val="72"/>
          <w:szCs w:val="72"/>
          <w:u w:val="single"/>
          <w:lang w:val="en-GB"/>
        </w:rPr>
        <w:lastRenderedPageBreak/>
        <w:t>UnFamiliar Design</w:t>
      </w:r>
      <w:r>
        <w:rPr>
          <w:b/>
          <w:bCs/>
          <w:sz w:val="72"/>
          <w:szCs w:val="72"/>
          <w:u w:val="single"/>
          <w:lang w:val="en-GB"/>
        </w:rPr>
        <w:t>:</w:t>
      </w:r>
      <w:r>
        <w:rPr>
          <w:b/>
          <w:bCs/>
          <w:sz w:val="72"/>
          <w:szCs w:val="72"/>
          <w:u w:val="single"/>
          <w:lang w:val="en-GB"/>
        </w:rPr>
        <w:br/>
      </w:r>
      <w:r>
        <w:rPr>
          <w:b/>
          <w:bCs/>
          <w:noProof/>
          <w:sz w:val="72"/>
          <w:szCs w:val="72"/>
          <w:lang w:val="en-GB"/>
        </w:rPr>
        <w:drawing>
          <wp:inline distT="0" distB="0" distL="0" distR="0" wp14:anchorId="6A67FF7E" wp14:editId="5D59A4FE">
            <wp:extent cx="3535680" cy="7662012"/>
            <wp:effectExtent l="0" t="0" r="7620" b="0"/>
            <wp:docPr id="1331264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64415" name="Picture 13312644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6027" cy="7684435"/>
                    </a:xfrm>
                    <a:prstGeom prst="rect">
                      <a:avLst/>
                    </a:prstGeom>
                  </pic:spPr>
                </pic:pic>
              </a:graphicData>
            </a:graphic>
          </wp:inline>
        </w:drawing>
      </w:r>
      <w:r>
        <w:rPr>
          <w:b/>
          <w:bCs/>
          <w:sz w:val="72"/>
          <w:szCs w:val="72"/>
          <w:u w:val="single"/>
          <w:lang w:val="en-GB"/>
        </w:rPr>
        <w:br/>
      </w:r>
      <w:r>
        <w:rPr>
          <w:b/>
          <w:bCs/>
          <w:noProof/>
          <w:sz w:val="72"/>
          <w:szCs w:val="72"/>
          <w:lang w:val="en-GB"/>
        </w:rPr>
        <w:lastRenderedPageBreak/>
        <w:drawing>
          <wp:inline distT="0" distB="0" distL="0" distR="0" wp14:anchorId="1EF3C08F" wp14:editId="0B8A8D41">
            <wp:extent cx="3992880" cy="8652791"/>
            <wp:effectExtent l="0" t="0" r="7620" b="0"/>
            <wp:docPr id="1159694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94264" name="Picture 11596942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7089" cy="8705254"/>
                    </a:xfrm>
                    <a:prstGeom prst="rect">
                      <a:avLst/>
                    </a:prstGeom>
                  </pic:spPr>
                </pic:pic>
              </a:graphicData>
            </a:graphic>
          </wp:inline>
        </w:drawing>
      </w:r>
      <w:r w:rsidR="00792826" w:rsidRPr="004130D0">
        <w:rPr>
          <w:b/>
          <w:bCs/>
          <w:sz w:val="72"/>
          <w:szCs w:val="72"/>
          <w:lang w:val="en-GB"/>
        </w:rPr>
        <w:br/>
      </w:r>
      <w:r w:rsidR="00792826">
        <w:rPr>
          <w:b/>
          <w:bCs/>
          <w:sz w:val="48"/>
          <w:szCs w:val="48"/>
          <w:lang w:val="en-GB"/>
        </w:rPr>
        <w:lastRenderedPageBreak/>
        <w:t xml:space="preserve">  </w:t>
      </w:r>
      <w:r>
        <w:rPr>
          <w:b/>
          <w:bCs/>
          <w:noProof/>
          <w:sz w:val="48"/>
          <w:szCs w:val="48"/>
          <w:lang w:val="en-GB"/>
        </w:rPr>
        <w:drawing>
          <wp:inline distT="0" distB="0" distL="0" distR="0" wp14:anchorId="5256FA55" wp14:editId="165065E2">
            <wp:extent cx="4090035" cy="8863330"/>
            <wp:effectExtent l="0" t="0" r="5715" b="0"/>
            <wp:docPr id="20965353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35361" name="Picture 2096535361"/>
                    <pic:cNvPicPr/>
                  </pic:nvPicPr>
                  <pic:blipFill>
                    <a:blip r:embed="rId8">
                      <a:extLst>
                        <a:ext uri="{28A0092B-C50C-407E-A947-70E740481C1C}">
                          <a14:useLocalDpi xmlns:a14="http://schemas.microsoft.com/office/drawing/2010/main" val="0"/>
                        </a:ext>
                      </a:extLst>
                    </a:blip>
                    <a:stretch>
                      <a:fillRect/>
                    </a:stretch>
                  </pic:blipFill>
                  <pic:spPr>
                    <a:xfrm>
                      <a:off x="0" y="0"/>
                      <a:ext cx="4090035" cy="8863330"/>
                    </a:xfrm>
                    <a:prstGeom prst="rect">
                      <a:avLst/>
                    </a:prstGeom>
                  </pic:spPr>
                </pic:pic>
              </a:graphicData>
            </a:graphic>
          </wp:inline>
        </w:drawing>
      </w:r>
    </w:p>
    <w:sectPr w:rsidR="00792826" w:rsidRPr="007928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7703CE"/>
    <w:multiLevelType w:val="multilevel"/>
    <w:tmpl w:val="4D04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BE51D9"/>
    <w:multiLevelType w:val="multilevel"/>
    <w:tmpl w:val="4C0E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984181">
    <w:abstractNumId w:val="0"/>
  </w:num>
  <w:num w:numId="2" w16cid:durableId="8751944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26"/>
    <w:rsid w:val="000F383F"/>
    <w:rsid w:val="001024A4"/>
    <w:rsid w:val="001A0C43"/>
    <w:rsid w:val="00330B2B"/>
    <w:rsid w:val="004130D0"/>
    <w:rsid w:val="004B0B82"/>
    <w:rsid w:val="00527B60"/>
    <w:rsid w:val="007565DA"/>
    <w:rsid w:val="00792826"/>
    <w:rsid w:val="00AE4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34C6"/>
  <w15:chartTrackingRefBased/>
  <w15:docId w15:val="{745ED48F-1B82-49D9-8805-96267BDE0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8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28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28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28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28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28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8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8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8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8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28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28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28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28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28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8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8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826"/>
    <w:rPr>
      <w:rFonts w:eastAsiaTheme="majorEastAsia" w:cstheme="majorBidi"/>
      <w:color w:val="272727" w:themeColor="text1" w:themeTint="D8"/>
    </w:rPr>
  </w:style>
  <w:style w:type="paragraph" w:styleId="Title">
    <w:name w:val="Title"/>
    <w:basedOn w:val="Normal"/>
    <w:next w:val="Normal"/>
    <w:link w:val="TitleChar"/>
    <w:uiPriority w:val="10"/>
    <w:qFormat/>
    <w:rsid w:val="007928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8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8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8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826"/>
    <w:pPr>
      <w:spacing w:before="160"/>
      <w:jc w:val="center"/>
    </w:pPr>
    <w:rPr>
      <w:i/>
      <w:iCs/>
      <w:color w:val="404040" w:themeColor="text1" w:themeTint="BF"/>
    </w:rPr>
  </w:style>
  <w:style w:type="character" w:customStyle="1" w:styleId="QuoteChar">
    <w:name w:val="Quote Char"/>
    <w:basedOn w:val="DefaultParagraphFont"/>
    <w:link w:val="Quote"/>
    <w:uiPriority w:val="29"/>
    <w:rsid w:val="00792826"/>
    <w:rPr>
      <w:i/>
      <w:iCs/>
      <w:color w:val="404040" w:themeColor="text1" w:themeTint="BF"/>
    </w:rPr>
  </w:style>
  <w:style w:type="paragraph" w:styleId="ListParagraph">
    <w:name w:val="List Paragraph"/>
    <w:basedOn w:val="Normal"/>
    <w:uiPriority w:val="34"/>
    <w:qFormat/>
    <w:rsid w:val="00792826"/>
    <w:pPr>
      <w:ind w:left="720"/>
      <w:contextualSpacing/>
    </w:pPr>
  </w:style>
  <w:style w:type="character" w:styleId="IntenseEmphasis">
    <w:name w:val="Intense Emphasis"/>
    <w:basedOn w:val="DefaultParagraphFont"/>
    <w:uiPriority w:val="21"/>
    <w:qFormat/>
    <w:rsid w:val="00792826"/>
    <w:rPr>
      <w:i/>
      <w:iCs/>
      <w:color w:val="2F5496" w:themeColor="accent1" w:themeShade="BF"/>
    </w:rPr>
  </w:style>
  <w:style w:type="paragraph" w:styleId="IntenseQuote">
    <w:name w:val="Intense Quote"/>
    <w:basedOn w:val="Normal"/>
    <w:next w:val="Normal"/>
    <w:link w:val="IntenseQuoteChar"/>
    <w:uiPriority w:val="30"/>
    <w:qFormat/>
    <w:rsid w:val="007928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2826"/>
    <w:rPr>
      <w:i/>
      <w:iCs/>
      <w:color w:val="2F5496" w:themeColor="accent1" w:themeShade="BF"/>
    </w:rPr>
  </w:style>
  <w:style w:type="character" w:styleId="IntenseReference">
    <w:name w:val="Intense Reference"/>
    <w:basedOn w:val="DefaultParagraphFont"/>
    <w:uiPriority w:val="32"/>
    <w:qFormat/>
    <w:rsid w:val="0079282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3942148">
      <w:bodyDiv w:val="1"/>
      <w:marLeft w:val="0"/>
      <w:marRight w:val="0"/>
      <w:marTop w:val="0"/>
      <w:marBottom w:val="0"/>
      <w:divBdr>
        <w:top w:val="none" w:sz="0" w:space="0" w:color="auto"/>
        <w:left w:val="none" w:sz="0" w:space="0" w:color="auto"/>
        <w:bottom w:val="none" w:sz="0" w:space="0" w:color="auto"/>
        <w:right w:val="none" w:sz="0" w:space="0" w:color="auto"/>
      </w:divBdr>
    </w:div>
    <w:div w:id="1484006180">
      <w:bodyDiv w:val="1"/>
      <w:marLeft w:val="0"/>
      <w:marRight w:val="0"/>
      <w:marTop w:val="0"/>
      <w:marBottom w:val="0"/>
      <w:divBdr>
        <w:top w:val="none" w:sz="0" w:space="0" w:color="auto"/>
        <w:left w:val="none" w:sz="0" w:space="0" w:color="auto"/>
        <w:bottom w:val="none" w:sz="0" w:space="0" w:color="auto"/>
        <w:right w:val="none" w:sz="0" w:space="0" w:color="auto"/>
      </w:divBdr>
    </w:div>
    <w:div w:id="1563835386">
      <w:bodyDiv w:val="1"/>
      <w:marLeft w:val="0"/>
      <w:marRight w:val="0"/>
      <w:marTop w:val="0"/>
      <w:marBottom w:val="0"/>
      <w:divBdr>
        <w:top w:val="none" w:sz="0" w:space="0" w:color="auto"/>
        <w:left w:val="none" w:sz="0" w:space="0" w:color="auto"/>
        <w:bottom w:val="none" w:sz="0" w:space="0" w:color="auto"/>
        <w:right w:val="none" w:sz="0" w:space="0" w:color="auto"/>
      </w:divBdr>
    </w:div>
    <w:div w:id="187684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286</Words>
  <Characters>1634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PRATHEESH</dc:creator>
  <cp:keywords/>
  <dc:description/>
  <cp:lastModifiedBy>RAM PRATHEESH</cp:lastModifiedBy>
  <cp:revision>2</cp:revision>
  <dcterms:created xsi:type="dcterms:W3CDTF">2025-02-21T20:32:00Z</dcterms:created>
  <dcterms:modified xsi:type="dcterms:W3CDTF">2025-02-21T20:32:00Z</dcterms:modified>
</cp:coreProperties>
</file>