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11,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Road</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D0213U B00010</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R</w:t>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R</w:t>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$500.00</w:t>
      </w:r>
      <w:r w:rsidR="00D33DA6">
        <w:t>.</w:t>
      </w:r>
    </w:p>
    <w:p w14:paraId="5863F553" w14:textId="27E71F27" w:rsidR="00B62FEF" w:rsidRPr="00352DA4" w:rsidRDefault="00352DA4" w:rsidP="00352DA4">
      <w:pPr>
        <w:pStyle w:val="BodyText"/>
        <w:spacing w:before="8"/>
        <w:rPr>
          <w:sz w:val="22"/>
        </w:rPr>
      </w:pPr>
      <w:r w:rsidRPr="00352DA4">
        <w:rPr>
          <w:sz w:val="22"/>
        </w:rPr>
        <w:t xml:space="preserve">R</w:t>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Ram</w:t>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