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Define Problem Statements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July 2026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Team ID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Rising Waters – Flood Prediction System</w:t>
            </w:r>
          </w:p>
        </w:tc>
      </w:tr>
      <w:tr>
        <w:tc>
          <w:tcPr>
            <w:tcW w:type="dxa" w:w="2340"/>
            <w:shd w:fill="F1F3F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702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 Marks</w:t>
            </w:r>
          </w:p>
        </w:tc>
      </w:tr>
    </w:tbl>
    <w:p>
      <w:pPr>
        <w:spacing w:after="100"/>
      </w:pPr>
    </w:p>
    <w:p>
      <w:pPr>
        <w:spacing w:after="16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Create a problem statement to understand the target user's point of view. A well-articulated problem statement keeps the team focused on the real pain points that Rising Waters needs to solve for people living in flood-prone areas.</w:t>
      </w:r>
    </w:p>
    <w:p>
      <w:pPr>
        <w:pStyle w:val="Heading2"/>
        <w:spacing w:after="120" w:before="240"/>
      </w:pPr>
      <w:r>
        <w:t xml:space="preserve">Customer Problem Statement Template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8"/>
        <w:gridCol w:w="1888"/>
        <w:gridCol w:w="1730"/>
        <w:gridCol w:w="1573"/>
        <w:gridCol w:w="1888"/>
        <w:gridCol w:w="1573"/>
      </w:tblGrid>
      <w:tr>
        <w:trPr>
          <w:tblHeader/>
        </w:trPr>
        <w:tc>
          <w:tcPr>
            <w:tcW w:type="dxa" w:w="708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PS</w:t>
            </w:r>
          </w:p>
        </w:tc>
        <w:tc>
          <w:tcPr>
            <w:tcW w:type="dxa" w:w="1888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 am (Customer)</w:t>
            </w:r>
          </w:p>
        </w:tc>
        <w:tc>
          <w:tcPr>
            <w:tcW w:type="dxa" w:w="1730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I'm trying to</w:t>
            </w:r>
          </w:p>
        </w:tc>
        <w:tc>
          <w:tcPr>
            <w:tcW w:type="dxa" w:w="1573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But</w:t>
            </w:r>
          </w:p>
        </w:tc>
        <w:tc>
          <w:tcPr>
            <w:tcW w:type="dxa" w:w="1888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Because</w:t>
            </w:r>
          </w:p>
        </w:tc>
        <w:tc>
          <w:tcPr>
            <w:tcW w:type="dxa" w:w="1573"/>
            <w:shd w:fill="E8EEF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Which makes me feel</w:t>
            </w:r>
          </w:p>
        </w:tc>
      </w:tr>
      <w:tr>
        <w:tc>
          <w:tcPr>
            <w:tcW w:type="dxa" w:w="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PS-1</w:t>
            </w:r>
          </w:p>
        </w:tc>
        <w:tc>
          <w:tcPr>
            <w:tcW w:type="dxa" w:w="1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resident of a low-lying, flood-prone locality</w:t>
            </w:r>
          </w:p>
        </w:tc>
        <w:tc>
          <w:tcPr>
            <w:tcW w:type="dxa" w:w="17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decide whether to move belongings / evacuate before heavy rains</w:t>
            </w:r>
          </w:p>
        </w:tc>
        <w:tc>
          <w:tcPr>
            <w:tcW w:type="dxa" w:w="15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official flood warnings are often too generic or arrive too late</w:t>
            </w:r>
          </w:p>
        </w:tc>
        <w:tc>
          <w:tcPr>
            <w:tcW w:type="dxa" w:w="1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there is no simple tool that turns local weather and river readings into a clear flood/no-flood risk</w:t>
            </w:r>
          </w:p>
        </w:tc>
        <w:tc>
          <w:tcPr>
            <w:tcW w:type="dxa" w:w="15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anxious and unprepared</w:t>
            </w:r>
          </w:p>
        </w:tc>
      </w:tr>
      <w:tr>
        <w:tc>
          <w:tcPr>
            <w:tcW w:type="dxa" w:w="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PS-2</w:t>
            </w:r>
          </w:p>
        </w:tc>
        <w:tc>
          <w:tcPr>
            <w:tcW w:type="dxa" w:w="1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local disaster-management officer</w:t>
            </w:r>
          </w:p>
        </w:tc>
        <w:tc>
          <w:tcPr>
            <w:tcW w:type="dxa" w:w="17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prioritise which villages/wards need early warning resources</w:t>
            </w:r>
          </w:p>
        </w:tc>
        <w:tc>
          <w:tcPr>
            <w:tcW w:type="dxa" w:w="15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manual risk assessment is slow and depends on individual experience</w:t>
            </w:r>
          </w:p>
        </w:tc>
        <w:tc>
          <w:tcPr>
            <w:tcW w:type="dxa" w:w="1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 lightweight, data-driven screening tool exists for quick triage</w:t>
            </w:r>
          </w:p>
        </w:tc>
        <w:tc>
          <w:tcPr>
            <w:tcW w:type="dxa" w:w="15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overwhelmed during monsoon season</w:t>
            </w:r>
          </w:p>
        </w:tc>
      </w:tr>
      <w:tr>
        <w:tc>
          <w:tcPr>
            <w:tcW w:type="dxa" w:w="70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PS-3</w:t>
            </w:r>
          </w:p>
        </w:tc>
        <w:tc>
          <w:tcPr>
            <w:tcW w:type="dxa" w:w="1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 farmer near a river basin</w:t>
            </w:r>
          </w:p>
        </w:tc>
        <w:tc>
          <w:tcPr>
            <w:tcW w:type="dxa" w:w="173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protect crops and livestock ahead of a possible flood</w:t>
            </w:r>
          </w:p>
        </w:tc>
        <w:tc>
          <w:tcPr>
            <w:tcW w:type="dxa" w:w="15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traditional forecasts don't combine rainfall, river level and drainage together</w:t>
            </w:r>
          </w:p>
        </w:tc>
        <w:tc>
          <w:tcPr>
            <w:tcW w:type="dxa" w:w="1888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flood risk depends on many interacting factors, not rainfall alone</w:t>
            </w:r>
          </w:p>
        </w:tc>
        <w:tc>
          <w:tcPr>
            <w:tcW w:type="dxa" w:w="1573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uncertain about when to act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2026-07-01T14:42:48.303Z</dcterms:created>
  <dcterms:modified xsi:type="dcterms:W3CDTF">2026-07-01T14:42:48.304Z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