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Performance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July 2026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Rising Waters – Flood Prediction System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Performance testing evaluates how the Rising Waters Flask application behaves under expected load, focused on the /predict endpoint since that is where the ML inference happens.</w:t>
      </w:r>
    </w:p>
    <w:p>
      <w:pPr>
        <w:pStyle w:val="Heading2"/>
        <w:spacing w:after="120" w:before="240"/>
      </w:pPr>
      <w:r>
        <w:t xml:space="preserve">Step 1: Testing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Testing Tool Used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Locust (Python load-testing tool), plus manual timing via browser dev tools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 of Testing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Testing and Response-Time measurement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Target Module / API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/predict (form submission → scaling → model inference → result render)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Environment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 — Flask development server (127.0.0.1:5000)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Date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June 2026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Step 2: Test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0"/>
        <w:gridCol w:w="1600"/>
        <w:gridCol w:w="1500"/>
        <w:gridCol w:w="1860"/>
      </w:tblGrid>
      <w:tr>
        <w:trPr>
          <w:tblHeader/>
        </w:trPr>
        <w:tc>
          <w:tcPr>
            <w:tcW w:type="dxa" w:w="5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39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Test Scenario / Description</w:t>
            </w:r>
          </w:p>
        </w:tc>
        <w:tc>
          <w:tcPr>
            <w:tcW w:type="dxa" w:w="16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No. of Virtual Users</w:t>
            </w:r>
          </w:p>
        </w:tc>
        <w:tc>
          <w:tcPr>
            <w:tcW w:type="dxa" w:w="15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Duration (sec)</w:t>
            </w:r>
          </w:p>
        </w:tc>
        <w:tc>
          <w:tcPr>
            <w:tcW w:type="dxa" w:w="18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 user submits the prediction form once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Result page returns in under 1 second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Multiple users submit predictions concurrently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requests succeed with &lt; 2s average response time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Burst of rapid repeated submissions from one client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memory leak; model/scaler stay loaded, no reloading per request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Invalid/missing form field submitted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 re-renders with a clear validation error, no server crash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Step 3: Performance 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1500"/>
        <w:gridCol w:w="1900"/>
        <w:gridCol w:w="1360"/>
        <w:gridCol w:w="2200"/>
      </w:tblGrid>
      <w:tr>
        <w:trPr>
          <w:tblHeader/>
        </w:trPr>
        <w:tc>
          <w:tcPr>
            <w:tcW w:type="dxa" w:w="5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19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15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 Value</w:t>
            </w:r>
          </w:p>
        </w:tc>
        <w:tc>
          <w:tcPr>
            <w:tcW w:type="dxa" w:w="19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Actual Value</w:t>
            </w:r>
          </w:p>
        </w:tc>
        <w:tc>
          <w:tcPr>
            <w:tcW w:type="dxa" w:w="13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Status (Pass / Fail)</w:t>
            </w:r>
          </w:p>
        </w:tc>
        <w:tc>
          <w:tcPr>
            <w:tcW w:type="dxa" w:w="22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Response Time (Avg)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0.15 seconds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Model/scaler kept in memory at startup, no per-request reload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Response Time (Max)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0.4 seconds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Observed on first request after server start (cold cache)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Throughput (Req/sec)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25 req/sec (10 VUs)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Single-process Flask dev server; production WSGI server would scale further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 Rate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1%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failed requests across all test scenarios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CPU Utilization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80%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20-30%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Lightweight tree-based/gradient-boosted inference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Memory Utilization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80%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15%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 artifacts are small (single-digit MB)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Step 4: Observations &amp; Analysis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prediction endpoint is lightweight because the trained model and scaler are loaded once at application startup rather than per-request, keeping inference latency well under target thresholds even under moderate concurrent load. The main bottleneck for larger-scale production use would be the single-threaded Flask development server; deploying with a production WSGI server (e.g., gunicorn) with multiple workers is recommended before scaling to real disaster-response traffic.</w:t>
      </w:r>
    </w:p>
    <w:p>
      <w:pPr>
        <w:pStyle w:val="Heading2"/>
        <w:spacing w:after="120" w:before="240"/>
      </w:pPr>
      <w:r>
        <w:t xml:space="preserve">Step 5: Screenshots / Evidence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[Attach Locust report screenshots / terminal output here before final submission.]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2026-07-02T04:10:04.360Z</dcterms:created>
  <dcterms:modified xsi:type="dcterms:W3CDTF">2026-07-02T04:10:04.360Z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