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jc w:val="center"/>
        <w:rPr>
          <w:rFonts w:hint="default" w:ascii="Times New Roman Bold" w:hAnsi="Times New Roman Bold" w:cs="Times New Roman Bold"/>
          <w:b/>
          <w:bCs/>
          <w:sz w:val="28"/>
          <w:szCs w:val="28"/>
          <w:lang w:val="en-US"/>
        </w:rPr>
      </w:pPr>
      <w:r>
        <w:rPr>
          <w:rFonts w:hint="default" w:ascii="Times New Roman Bold" w:hAnsi="Times New Roman Bold" w:cs="Times New Roman Bold"/>
          <w:b/>
          <w:bCs/>
          <w:sz w:val="28"/>
          <w:szCs w:val="28"/>
          <w:lang w:val="en-US"/>
        </w:rPr>
        <w:t>Product u</w:t>
      </w:r>
      <w:bookmarkStart w:id="0" w:name="_GoBack"/>
      <w:bookmarkEnd w:id="0"/>
      <w:r>
        <w:rPr>
          <w:rFonts w:hint="default" w:ascii="Times New Roman Bold" w:hAnsi="Times New Roman Bold" w:cs="Times New Roman Bold"/>
          <w:b/>
          <w:bCs/>
          <w:sz w:val="28"/>
          <w:szCs w:val="28"/>
          <w:lang w:val="en-US"/>
        </w:rPr>
        <w:t>ser manual documentation</w:t>
      </w:r>
    </w:p>
    <w:p>
      <w:pPr>
        <w:pStyle w:val="5"/>
        <w:keepNext w:val="0"/>
        <w:keepLines w:val="0"/>
        <w:widowControl/>
        <w:suppressLineNumbers w:val="0"/>
        <w:rPr>
          <w:rFonts w:hint="default" w:ascii="Times New Roman Bold" w:hAnsi="Times New Roman Bold" w:cs="Times New Roman Bold"/>
          <w:b w:val="0"/>
          <w:bCs/>
        </w:rPr>
      </w:pPr>
      <w:r>
        <w:rPr>
          <w:rFonts w:hint="default" w:ascii="Times New Roman Bold" w:hAnsi="Times New Roman Bold" w:cs="Times New Roman Bold"/>
          <w:b w:val="0"/>
          <w:bCs/>
        </w:rPr>
        <w:t>Th</w:t>
      </w:r>
      <w:r>
        <w:rPr>
          <w:rFonts w:hint="default" w:ascii="Times New Roman Bold" w:hAnsi="Times New Roman Bold" w:cs="Times New Roman Bold"/>
          <w:b w:val="0"/>
          <w:bCs/>
          <w:lang w:val="en-US"/>
        </w:rPr>
        <w:t>is</w:t>
      </w:r>
      <w:r>
        <w:rPr>
          <w:rFonts w:hint="default" w:ascii="Times New Roman Bold" w:hAnsi="Times New Roman Bold" w:cs="Times New Roman Bold"/>
          <w:b w:val="0"/>
          <w:bCs/>
        </w:rPr>
        <w:t xml:space="preserve"> provides detailed instructions for setting up and utilizing a client-server connection project on both Windows and Linux operating systems. It starts with outlining the project's purpose and the programming languages involved, emphasizing the </w:t>
      </w:r>
      <w:r>
        <w:rPr>
          <w:rFonts w:hint="default" w:ascii="Times New Roman Bold" w:hAnsi="Times New Roman Bold" w:cs="Times New Roman Bold"/>
          <w:b w:val="0"/>
          <w:bCs/>
          <w:lang w:val="en-US"/>
        </w:rPr>
        <w:t>G</w:t>
      </w:r>
      <w:r>
        <w:rPr>
          <w:rFonts w:hint="default" w:ascii="Times New Roman Bold" w:hAnsi="Times New Roman Bold" w:cs="Times New Roman Bold"/>
          <w:b w:val="0"/>
          <w:bCs/>
        </w:rPr>
        <w:t xml:space="preserve">raphical </w:t>
      </w:r>
      <w:r>
        <w:rPr>
          <w:rFonts w:hint="default" w:ascii="Times New Roman Bold" w:hAnsi="Times New Roman Bold" w:cs="Times New Roman Bold"/>
          <w:b w:val="0"/>
          <w:bCs/>
          <w:lang w:val="en-US"/>
        </w:rPr>
        <w:t>U</w:t>
      </w:r>
      <w:r>
        <w:rPr>
          <w:rFonts w:hint="default" w:ascii="Times New Roman Bold" w:hAnsi="Times New Roman Bold" w:cs="Times New Roman Bold"/>
          <w:b w:val="0"/>
          <w:bCs/>
        </w:rPr>
        <w:t xml:space="preserve">ser </w:t>
      </w:r>
      <w:r>
        <w:rPr>
          <w:rFonts w:hint="default" w:ascii="Times New Roman Bold" w:hAnsi="Times New Roman Bold" w:cs="Times New Roman Bold"/>
          <w:b w:val="0"/>
          <w:bCs/>
          <w:lang w:val="en-US"/>
        </w:rPr>
        <w:t>I</w:t>
      </w:r>
      <w:r>
        <w:rPr>
          <w:rFonts w:hint="default" w:ascii="Times New Roman Bold" w:hAnsi="Times New Roman Bold" w:cs="Times New Roman Bold"/>
          <w:b w:val="0"/>
          <w:bCs/>
        </w:rPr>
        <w:t>nterface (GUI) for the client program.</w:t>
      </w:r>
    </w:p>
    <w:p>
      <w:pPr>
        <w:pStyle w:val="4"/>
        <w:keepNext w:val="0"/>
        <w:keepLines w:val="0"/>
        <w:widowControl/>
        <w:suppressLineNumbers w:val="0"/>
        <w:rPr>
          <w:rFonts w:hint="default" w:ascii="Times New Roman Bold" w:hAnsi="Times New Roman Bold" w:cs="Times New Roman Bold"/>
          <w:b w:val="0"/>
          <w:bCs/>
        </w:rPr>
      </w:pPr>
    </w:p>
    <w:p>
      <w:pPr>
        <w:pStyle w:val="5"/>
        <w:keepNext w:val="0"/>
        <w:keepLines w:val="0"/>
        <w:widowControl/>
        <w:suppressLineNumbers w:val="0"/>
        <w:rPr>
          <w:rFonts w:hint="default" w:ascii="Times New Roman Bold" w:hAnsi="Times New Roman Bold" w:cs="Times New Roman Bold"/>
          <w:b w:val="0"/>
          <w:bCs/>
        </w:rPr>
      </w:pPr>
      <w:r>
        <w:rPr>
          <w:rFonts w:hint="default" w:ascii="Times New Roman Bold" w:hAnsi="Times New Roman Bold" w:cs="Times New Roman Bold"/>
          <w:b w:val="0"/>
          <w:bCs/>
        </w:rPr>
        <w:t>System requirements for both the server and client are clearly outlined, ensuring users have the necessary tools and environments installed. Notable requirements include Visual Studio 2022 for Windows server setup and Python 3.x with the Tkinter library for the client.</w:t>
      </w:r>
    </w:p>
    <w:p>
      <w:pPr>
        <w:pStyle w:val="4"/>
        <w:keepNext w:val="0"/>
        <w:keepLines w:val="0"/>
        <w:widowControl/>
        <w:suppressLineNumbers w:val="0"/>
        <w:rPr>
          <w:rFonts w:hint="default" w:ascii="Times New Roman Bold" w:hAnsi="Times New Roman Bold" w:cs="Times New Roman Bold"/>
          <w:b w:val="0"/>
          <w:bCs/>
        </w:rPr>
      </w:pPr>
    </w:p>
    <w:p>
      <w:pPr>
        <w:pStyle w:val="5"/>
        <w:keepNext w:val="0"/>
        <w:keepLines w:val="0"/>
        <w:widowControl/>
        <w:suppressLineNumbers w:val="0"/>
        <w:rPr>
          <w:rFonts w:hint="default" w:ascii="Times New Roman Bold" w:hAnsi="Times New Roman Bold" w:cs="Times New Roman Bold"/>
          <w:b w:val="0"/>
          <w:bCs/>
        </w:rPr>
      </w:pPr>
      <w:r>
        <w:rPr>
          <w:rFonts w:hint="default" w:ascii="Times New Roman Bold" w:hAnsi="Times New Roman Bold" w:cs="Times New Roman Bold"/>
          <w:b w:val="0"/>
          <w:bCs/>
        </w:rPr>
        <w:t>The installation and setup section provides step-by-step instructions for configuring the server and client components. For the server, it includes compiling the code using Visual Studio or GCC and creating and starting the service. For the client, it covers installing Python, ensuring Tkinter availability, and saving the provided client code.</w:t>
      </w:r>
    </w:p>
    <w:p>
      <w:pPr>
        <w:pStyle w:val="4"/>
        <w:keepNext w:val="0"/>
        <w:keepLines w:val="0"/>
        <w:widowControl/>
        <w:suppressLineNumbers w:val="0"/>
        <w:rPr>
          <w:rFonts w:hint="default" w:ascii="Times New Roman Bold" w:hAnsi="Times New Roman Bold" w:cs="Times New Roman Bold"/>
          <w:b w:val="0"/>
          <w:bCs/>
        </w:rPr>
      </w:pPr>
    </w:p>
    <w:p>
      <w:pPr>
        <w:pStyle w:val="5"/>
        <w:keepNext w:val="0"/>
        <w:keepLines w:val="0"/>
        <w:widowControl/>
        <w:suppressLineNumbers w:val="0"/>
        <w:rPr>
          <w:rFonts w:hint="default" w:ascii="Times New Roman Bold" w:hAnsi="Times New Roman Bold" w:cs="Times New Roman Bold"/>
          <w:b w:val="0"/>
          <w:bCs/>
        </w:rPr>
      </w:pPr>
      <w:r>
        <w:rPr>
          <w:rFonts w:hint="default" w:ascii="Times New Roman Bold" w:hAnsi="Times New Roman Bold" w:cs="Times New Roman Bold"/>
          <w:b w:val="0"/>
          <w:bCs/>
        </w:rPr>
        <w:t>Running the server and client is explained in detail for both Windows and Linux users, ensuring a smooth execution process. Additionally, the manual elucidates user interaction with the client interface, including connecting to Windows and Linux servers and disconnecting seamlessly.</w:t>
      </w:r>
    </w:p>
    <w:p>
      <w:pPr>
        <w:pStyle w:val="4"/>
        <w:keepNext w:val="0"/>
        <w:keepLines w:val="0"/>
        <w:widowControl/>
        <w:suppressLineNumbers w:val="0"/>
        <w:rPr>
          <w:rFonts w:hint="default" w:ascii="Times New Roman Bold" w:hAnsi="Times New Roman Bold" w:cs="Times New Roman Bold"/>
          <w:b w:val="0"/>
          <w:bCs/>
        </w:rPr>
      </w:pPr>
    </w:p>
    <w:p>
      <w:pPr>
        <w:pStyle w:val="5"/>
        <w:keepNext w:val="0"/>
        <w:keepLines w:val="0"/>
        <w:widowControl/>
        <w:suppressLineNumbers w:val="0"/>
        <w:rPr>
          <w:rFonts w:hint="default" w:ascii="Times New Roman Bold" w:hAnsi="Times New Roman Bold" w:cs="Times New Roman Bold"/>
          <w:b w:val="0"/>
          <w:bCs/>
        </w:rPr>
      </w:pPr>
      <w:r>
        <w:rPr>
          <w:rFonts w:hint="default" w:ascii="Times New Roman Bold" w:hAnsi="Times New Roman Bold" w:cs="Times New Roman Bold"/>
          <w:b w:val="0"/>
          <w:bCs/>
        </w:rPr>
        <w:t>Insight into server logging mechanisms is provided, enabling users to monitor connection and disconnection events effectively. Troubleshooting guidance addresses common issues related to server responsiveness and client errors, empowering users to identify and resolve potential challenges.</w:t>
      </w:r>
    </w:p>
    <w:p>
      <w:pPr>
        <w:pStyle w:val="4"/>
        <w:keepNext w:val="0"/>
        <w:keepLines w:val="0"/>
        <w:widowControl/>
        <w:suppressLineNumbers w:val="0"/>
        <w:rPr>
          <w:rFonts w:hint="default" w:ascii="Times New Roman Bold" w:hAnsi="Times New Roman Bold" w:cs="Times New Roman Bold"/>
          <w:b w:val="0"/>
          <w:bCs/>
        </w:rPr>
      </w:pPr>
    </w:p>
    <w:p>
      <w:pPr>
        <w:pStyle w:val="5"/>
        <w:keepNext w:val="0"/>
        <w:keepLines w:val="0"/>
        <w:widowControl/>
        <w:suppressLineNumbers w:val="0"/>
        <w:rPr>
          <w:rFonts w:hint="default" w:ascii="Times New Roman Bold" w:hAnsi="Times New Roman Bold" w:cs="Times New Roman Bold"/>
          <w:b w:val="0"/>
          <w:bCs/>
        </w:rPr>
      </w:pPr>
      <w:r>
        <w:rPr>
          <w:rFonts w:hint="default" w:ascii="Times New Roman Bold" w:hAnsi="Times New Roman Bold" w:cs="Times New Roman Bold"/>
          <w:b w:val="0"/>
          <w:bCs/>
        </w:rPr>
        <w:t>In conclusion, the user manual serves as a comprehensive guide for users at every stage of the client-server connection project. Its clear structure, detailed instructions, and troubleshooting guidance make it an invaluable resource for users of all levels of expertise.</w:t>
      </w:r>
    </w:p>
    <w:p>
      <w:pPr>
        <w:rPr>
          <w:rFonts w:hint="default" w:ascii="Times New Roman Bold" w:hAnsi="Times New Roman Bold" w:cs="Times New Roman Bold"/>
          <w:b w:val="0"/>
          <w:bC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urmukhi MN Regular">
    <w:panose1 w:val="02020600050405020304"/>
    <w:charset w:val="00"/>
    <w:family w:val="auto"/>
    <w:pitch w:val="default"/>
    <w:sig w:usb0="00000000" w:usb1="00000000" w:usb2="00000000" w:usb3="00000000" w:csb0="00000000" w:csb1="00000000"/>
  </w:font>
  <w:font w:name="Arima Koshi Regular">
    <w:panose1 w:val="000005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B75D94"/>
    <w:rsid w:val="277E7947"/>
    <w:rsid w:val="CFB75D94"/>
    <w:rsid w:val="FFEB4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p2"/>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5">
    <w:name w:val="p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2024-06-08T21:28:00Z</dcterms:created>
  <dc:creator>Sanjana Pari</dc:creator>
  <cp:lastModifiedBy>Sanjana Pari</cp:lastModifiedBy>
  <dcterms:modified xsi:type="dcterms:W3CDTF">2024-06-08T21:32:11Z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