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4A8B"/>
          <w:sz w:val="32"/>
          <w:szCs w:val="32"/>
        </w:rPr>
        <w:t xml:space="preserve">COSC22001 — Final Project</w:t>
      </w:r>
    </w:p>
    <w:p>
      <w:pPr>
        <w:spacing w:after="60" w:before="0"/>
        <w:jc w:val="center"/>
      </w:pPr>
      <w:r>
        <w:rPr>
          <w:rFonts w:ascii="Arial" w:cs="Arial" w:eastAsia="Arial" w:hAnsi="Arial"/>
          <w:b/>
          <w:bCs/>
          <w:color w:val="2E4A8B"/>
          <w:sz w:val="26"/>
          <w:szCs w:val="26"/>
        </w:rPr>
        <w:t xml:space="preserve">Meeting Minutes — April 15, 2026</w:t>
      </w:r>
    </w:p>
    <w:p>
      <w:pPr>
        <w:spacing w:after="200" w:before="0"/>
        <w:jc w:val="center"/>
      </w:pPr>
      <w:r>
        <w:rPr>
          <w:rFonts w:ascii="Arial" w:cs="Arial" w:eastAsia="Arial" w:hAnsi="Arial"/>
          <w:color w:val="555555"/>
          <w:sz w:val="20"/>
          <w:szCs w:val="20"/>
        </w:rPr>
        <w:t xml:space="preserve">Group 1  |  In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2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Facilitator</w:t>
            </w:r>
          </w:p>
        </w:tc>
        <w:tc>
          <w:tcPr>
            <w:tcW w:type="dxa" w:w="234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Secretary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15,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Kapil Patel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Josiah Baarbe</w:t>
            </w:r>
          </w:p>
        </w:tc>
      </w:tr>
    </w:tbl>
    <w:p>
      <w:r>
        <w:rPr>
          <w:sz w:val="16"/>
          <w:szCs w:val="16"/>
        </w:rPr>
        <w:t xml:space="preserve"/>
      </w:r>
    </w:p>
    <w:p>
      <w:pPr>
        <w:pBdr>
          <w:bottom w:val="single" w:color="2E4A8B" w:sz="6" w:space="1"/>
        </w:pBdr>
        <w:spacing w:after="100" w:before="200"/>
      </w:pPr>
      <w:r>
        <w:rPr>
          <w:rFonts w:ascii="Arial" w:cs="Arial" w:eastAsia="Arial" w:hAnsi="Arial"/>
          <w:b/>
          <w:bCs/>
          <w:color w:val="2E4A8B"/>
          <w:sz w:val="22"/>
          <w:szCs w:val="22"/>
        </w:rPr>
        <w:t xml:space="preserve">MEETING PURPOSE</w:t>
      </w:r>
    </w:p>
    <w:p>
      <w:r>
        <w:rPr>
          <w:sz w:val="16"/>
          <w:szCs w:val="16"/>
        </w:rPr>
        <w:t xml:space="preserve"/>
      </w:r>
    </w:p>
    <w:p>
      <w:pPr>
        <w:spacing w:after="60" w:before="60"/>
      </w:pPr>
      <w:r>
        <w:rPr>
          <w:rFonts w:ascii="Arial" w:cs="Arial" w:eastAsia="Arial" w:hAnsi="Arial"/>
          <w:sz w:val="20"/>
          <w:szCs w:val="20"/>
        </w:rPr>
        <w:t xml:space="preserve">Align the team on the data merging strategy, feature retention decisions, workflow sequencing (EDA → feature selection → cleaning), version control, and a simplified model-building approach to support rapid iteration.</w:t>
      </w:r>
    </w:p>
    <w:p>
      <w:r>
        <w:rPr>
          <w:sz w:val="16"/>
          <w:szCs w:val="16"/>
        </w:rPr>
        <w:t xml:space="preserve"/>
      </w:r>
    </w:p>
    <w:p>
      <w:pPr>
        <w:pBdr>
          <w:bottom w:val="single" w:color="2E4A8B" w:sz="6" w:space="1"/>
        </w:pBdr>
        <w:spacing w:after="100" w:before="200"/>
      </w:pPr>
      <w:r>
        <w:rPr>
          <w:rFonts w:ascii="Arial" w:cs="Arial" w:eastAsia="Arial" w:hAnsi="Arial"/>
          <w:b/>
          <w:bCs/>
          <w:color w:val="2E4A8B"/>
          <w:sz w:val="22"/>
          <w:szCs w:val="22"/>
        </w:rPr>
        <w:t xml:space="preserve">ATTENDANCE</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37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8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Present</w:t>
            </w:r>
          </w:p>
        </w:tc>
      </w:tr>
      <w:tr>
        <w:tc>
          <w:tcPr>
            <w:tcW w:type="dxa" w:w="2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Josiah Baarbe</w:t>
            </w:r>
          </w:p>
        </w:tc>
        <w:tc>
          <w:tcPr>
            <w:tcW w:type="dxa" w:w="37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Secretary, Data Collection, Visualization</w:t>
            </w:r>
          </w:p>
        </w:tc>
        <w:tc>
          <w:tcPr>
            <w:tcW w:type="dxa" w:w="2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Ted Njoroge</w:t>
            </w:r>
          </w:p>
        </w:tc>
        <w:tc>
          <w:tcPr>
            <w:tcW w:type="dxa" w:w="37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Feature Engineering</w:t>
            </w:r>
          </w:p>
        </w:tc>
        <w:tc>
          <w:tcPr>
            <w:tcW w:type="dxa" w:w="28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Kapil Patel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Facilitator, Data Collection, Model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bl>
    <w:p>
      <w:r>
        <w:rPr>
          <w:sz w:val="16"/>
          <w:szCs w:val="16"/>
        </w:rPr>
        <w:t xml:space="preserve"/>
      </w:r>
    </w:p>
    <w:p>
      <w:pPr>
        <w:pBdr>
          <w:bottom w:val="single" w:color="2E4A8B" w:sz="6" w:space="1"/>
        </w:pBdr>
        <w:spacing w:after="100" w:before="200"/>
      </w:pPr>
      <w:r>
        <w:rPr>
          <w:rFonts w:ascii="Arial" w:cs="Arial" w:eastAsia="Arial" w:hAnsi="Arial"/>
          <w:b/>
          <w:bCs/>
          <w:color w:val="2E4A8B"/>
          <w:sz w:val="22"/>
          <w:szCs w:val="22"/>
        </w:rPr>
        <w:t xml:space="preserve">DISCUSSION SUMMARY</w:t>
      </w:r>
    </w:p>
    <w:p>
      <w:r>
        <w:rPr>
          <w:sz w:val="16"/>
          <w:szCs w:val="16"/>
        </w:rPr>
        <w:t xml:space="preserve"/>
      </w:r>
    </w:p>
    <w:p>
      <w:pPr>
        <w:spacing w:after="40" w:before="80"/>
      </w:pPr>
      <w:r>
        <w:rPr>
          <w:rFonts w:ascii="Arial" w:cs="Arial" w:eastAsia="Arial" w:hAnsi="Arial"/>
          <w:b/>
          <w:bCs/>
          <w:sz w:val="20"/>
          <w:szCs w:val="20"/>
        </w:rPr>
        <w:t xml:space="preserve">1. Dataset Merging Strategy</w:t>
      </w:r>
    </w:p>
    <w:p>
      <w:pPr>
        <w:spacing w:after="60" w:before="60"/>
      </w:pPr>
      <w:r>
        <w:rPr>
          <w:rFonts w:ascii="Arial" w:cs="Arial" w:eastAsia="Arial" w:hAnsi="Arial"/>
          <w:sz w:val="20"/>
          <w:szCs w:val="20"/>
        </w:rPr>
        <w:t xml:space="preserve">The team discussed how to combine the data sources collected so far. The group agreed to merge datasets by aligning on common column names and data types before concatenating. Duplicate removal will follow the merge step. The team noted that having Kapil's scraped Zolo listings alongside any other collected sources would be the starting point.</w:t>
      </w:r>
    </w:p>
    <w:p>
      <w:r>
        <w:rPr>
          <w:sz w:val="16"/>
          <w:szCs w:val="16"/>
        </w:rPr>
        <w:t xml:space="preserve"/>
      </w:r>
    </w:p>
    <w:p>
      <w:pPr>
        <w:spacing w:after="40" w:before="80"/>
      </w:pPr>
      <w:r>
        <w:rPr>
          <w:rFonts w:ascii="Arial" w:cs="Arial" w:eastAsia="Arial" w:hAnsi="Arial"/>
          <w:b/>
          <w:bCs/>
          <w:sz w:val="20"/>
          <w:szCs w:val="20"/>
        </w:rPr>
        <w:t xml:space="preserve">2. Feature Retention Decision</w:t>
      </w:r>
    </w:p>
    <w:p>
      <w:pPr>
        <w:spacing w:after="60" w:before="60"/>
      </w:pPr>
      <w:r>
        <w:rPr>
          <w:rFonts w:ascii="Arial" w:cs="Arial" w:eastAsia="Arial" w:hAnsi="Arial"/>
          <w:sz w:val="20"/>
          <w:szCs w:val="20"/>
        </w:rPr>
        <w:t xml:space="preserve">The team decided to keep all available features at this stage rather than dropping columns early. The rationale was that retaining more features gives the group maximum flexibility during feature selection and model evaluation. Dropping features prematurely was identified as a risk to model performance.</w:t>
      </w:r>
    </w:p>
    <w:p>
      <w:r>
        <w:rPr>
          <w:sz w:val="16"/>
          <w:szCs w:val="16"/>
        </w:rPr>
        <w:t xml:space="preserve"/>
      </w:r>
    </w:p>
    <w:p>
      <w:pPr>
        <w:spacing w:after="40" w:before="80"/>
      </w:pPr>
      <w:r>
        <w:rPr>
          <w:rFonts w:ascii="Arial" w:cs="Arial" w:eastAsia="Arial" w:hAnsi="Arial"/>
          <w:b/>
          <w:bCs/>
          <w:sz w:val="20"/>
          <w:szCs w:val="20"/>
        </w:rPr>
        <w:t xml:space="preserve">3. Workflow Sequencing</w:t>
      </w:r>
    </w:p>
    <w:p>
      <w:pPr>
        <w:spacing w:after="60" w:before="60"/>
      </w:pPr>
      <w:r>
        <w:rPr>
          <w:rFonts w:ascii="Arial" w:cs="Arial" w:eastAsia="Arial" w:hAnsi="Arial"/>
          <w:sz w:val="20"/>
          <w:szCs w:val="20"/>
        </w:rPr>
        <w:t xml:space="preserve">The group agreed on a revised workflow order: perform EDA first to understand the data, then run feature selection to identify the most relevant variables, and clean/transform data after. This order was preferred because cleaning decisions can be better informed once patterns and feature importance are understood.</w:t>
      </w:r>
    </w:p>
    <w:p>
      <w:r>
        <w:rPr>
          <w:sz w:val="16"/>
          <w:szCs w:val="16"/>
        </w:rPr>
        <w:t xml:space="preserve"/>
      </w:r>
    </w:p>
    <w:p>
      <w:pPr>
        <w:spacing w:after="40" w:before="80"/>
      </w:pPr>
      <w:r>
        <w:rPr>
          <w:rFonts w:ascii="Arial" w:cs="Arial" w:eastAsia="Arial" w:hAnsi="Arial"/>
          <w:b/>
          <w:bCs/>
          <w:sz w:val="20"/>
          <w:szCs w:val="20"/>
        </w:rPr>
        <w:t xml:space="preserve">4. Version Control — GitHub</w:t>
      </w:r>
    </w:p>
    <w:p>
      <w:pPr>
        <w:spacing w:after="60" w:before="60"/>
      </w:pPr>
      <w:r>
        <w:rPr>
          <w:rFonts w:ascii="Arial" w:cs="Arial" w:eastAsia="Arial" w:hAnsi="Arial"/>
          <w:sz w:val="20"/>
          <w:szCs w:val="20"/>
        </w:rPr>
        <w:t xml:space="preserve">The team confirmed they will continue using the existing GitHub repository for all project work. No changes to the repository structure were proposed. Members are expected to commit their respective notebooks and scripts to their assigned branches.</w:t>
      </w:r>
    </w:p>
    <w:p>
      <w:r>
        <w:rPr>
          <w:sz w:val="16"/>
          <w:szCs w:val="16"/>
        </w:rPr>
        <w:t xml:space="preserve"/>
      </w:r>
    </w:p>
    <w:p>
      <w:pPr>
        <w:spacing w:after="40" w:before="80"/>
      </w:pPr>
      <w:r>
        <w:rPr>
          <w:rFonts w:ascii="Arial" w:cs="Arial" w:eastAsia="Arial" w:hAnsi="Arial"/>
          <w:b/>
          <w:bCs/>
          <w:sz w:val="20"/>
          <w:szCs w:val="20"/>
        </w:rPr>
        <w:t xml:space="preserve">5. Model Building Approach</w:t>
      </w:r>
    </w:p>
    <w:p>
      <w:pPr>
        <w:spacing w:after="60" w:before="60"/>
      </w:pPr>
      <w:r>
        <w:rPr>
          <w:rFonts w:ascii="Arial" w:cs="Arial" w:eastAsia="Arial" w:hAnsi="Arial"/>
          <w:sz w:val="20"/>
          <w:szCs w:val="20"/>
        </w:rPr>
        <w:t xml:space="preserve">The team agreed to keep the initial model architecture simple to allow for fast iteration. The priority is to get a working baseline model up quickly, evaluate it, and improve incrementally. Starting simple also reduces debugging complexity during early development stages.</w:t>
      </w:r>
    </w:p>
    <w:p>
      <w:r>
        <w:rPr>
          <w:sz w:val="16"/>
          <w:szCs w:val="16"/>
        </w:rPr>
        <w:t xml:space="preserve"/>
      </w:r>
    </w:p>
    <w:p>
      <w:pPr>
        <w:pBdr>
          <w:bottom w:val="single" w:color="2E4A8B" w:sz="6" w:space="1"/>
        </w:pBdr>
        <w:spacing w:after="100" w:before="200"/>
      </w:pPr>
      <w:r>
        <w:rPr>
          <w:rFonts w:ascii="Arial" w:cs="Arial" w:eastAsia="Arial" w:hAnsi="Arial"/>
          <w:b/>
          <w:bCs/>
          <w:color w:val="2E4A8B"/>
          <w:sz w:val="22"/>
          <w:szCs w:val="22"/>
        </w:rPr>
        <w:t xml:space="preserve">KEY DECISIONS</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61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 / Agreement</w:t>
            </w:r>
          </w:p>
        </w:tc>
      </w:tr>
      <w:tr>
        <w:tc>
          <w:tcPr>
            <w:tcW w:type="dxa" w:w="32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Dataset Merging</w:t>
            </w:r>
          </w:p>
        </w:tc>
        <w:tc>
          <w:tcPr>
            <w:tcW w:type="dxa" w:w="61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Align column names and types, concatenate sources, then remove duplicates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Retention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all features at this stage; do not drop columns before EDA and feature selection</w:t>
            </w:r>
          </w:p>
        </w:tc>
      </w:tr>
      <w:tr>
        <w:tc>
          <w:tcPr>
            <w:tcW w:type="dxa" w:w="32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Workflow Order</w:t>
            </w:r>
          </w:p>
        </w:tc>
        <w:tc>
          <w:tcPr>
            <w:tcW w:type="dxa" w:w="61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EDA → Feature Selection → Data Cleaning (in that sequence)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 using the existing GitHub repository; no structural changes</w:t>
            </w:r>
          </w:p>
        </w:tc>
      </w:tr>
      <w:tr>
        <w:tc>
          <w:tcPr>
            <w:tcW w:type="dxa" w:w="32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Model Strategy</w:t>
            </w:r>
          </w:p>
        </w:tc>
        <w:tc>
          <w:tcPr>
            <w:tcW w:type="dxa" w:w="61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Start with a simple baseline model; iterate and improve incrementally</w:t>
            </w:r>
          </w:p>
        </w:tc>
      </w:tr>
    </w:tbl>
    <w:p>
      <w:r>
        <w:rPr>
          <w:sz w:val="16"/>
          <w:szCs w:val="16"/>
        </w:rPr>
        <w:t xml:space="preserve"/>
      </w:r>
    </w:p>
    <w:p>
      <w:pPr>
        <w:pBdr>
          <w:bottom w:val="single" w:color="2E4A8B" w:sz="6" w:space="1"/>
        </w:pBdr>
        <w:spacing w:after="100" w:before="200"/>
      </w:pPr>
      <w:r>
        <w:rPr>
          <w:rFonts w:ascii="Arial" w:cs="Arial" w:eastAsia="Arial" w:hAnsi="Arial"/>
          <w:b/>
          <w:bCs/>
          <w:color w:val="2E4A8B"/>
          <w:sz w:val="22"/>
          <w:szCs w:val="22"/>
        </w:rPr>
        <w:t xml:space="preserve">ACTION ITEMS</w:t>
      </w:r>
    </w:p>
    <w:p>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1300"/>
        <w:gridCol w:w="900"/>
      </w:tblGrid>
      <w:tr>
        <w:tc>
          <w:tcPr>
            <w:tcW w:type="dxa" w:w="20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Owner</w:t>
            </w:r>
          </w:p>
        </w:tc>
        <w:tc>
          <w:tcPr>
            <w:tcW w:type="dxa" w:w="516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3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Due</w:t>
            </w:r>
          </w:p>
        </w:tc>
        <w:tc>
          <w:tcPr>
            <w:tcW w:type="dxa" w:w="900"/>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Kapil Patel</w:t>
            </w:r>
          </w:p>
        </w:tc>
        <w:tc>
          <w:tcPr>
            <w:tcW w:type="dxa" w:w="51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Merge available datasets; align columns and remove duplicates</w:t>
            </w:r>
          </w:p>
        </w:tc>
        <w:tc>
          <w:tcPr>
            <w:tcW w:type="dxa" w:w="13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TBD</w:t>
            </w:r>
          </w:p>
        </w:tc>
        <w:tc>
          <w:tcPr>
            <w:tcW w:type="dxa" w:w="9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 EDA on merged dataset; document findings in Jupyter Notebook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20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Ted Njoroge</w:t>
            </w:r>
          </w:p>
        </w:tc>
        <w:tc>
          <w:tcPr>
            <w:tcW w:type="dxa" w:w="51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Prepare feature selection approach following EDA completion</w:t>
            </w:r>
          </w:p>
        </w:tc>
        <w:tc>
          <w:tcPr>
            <w:tcW w:type="dxa" w:w="13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TBD</w:t>
            </w:r>
          </w:p>
        </w:tc>
        <w:tc>
          <w:tcPr>
            <w:tcW w:type="dxa" w:w="9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 all current work to GitHub; ensure branches are up to date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ASAP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20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Kapil Patel</w:t>
            </w:r>
          </w:p>
        </w:tc>
        <w:tc>
          <w:tcPr>
            <w:tcW w:type="dxa" w:w="516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Set up baseline model scaffold in GitHub for team to build on</w:t>
            </w:r>
          </w:p>
        </w:tc>
        <w:tc>
          <w:tcPr>
            <w:tcW w:type="dxa" w:w="13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TBD</w:t>
            </w:r>
          </w:p>
        </w:tc>
        <w:tc>
          <w:tcPr>
            <w:tcW w:type="dxa" w:w="900"/>
            <w:tcBorders>
              <w:top w:val="single" w:color="CCCCCC" w:sz="1"/>
              <w:left w:val="single" w:color="CCCCCC" w:sz="1"/>
              <w:bottom w:val="single" w:color="CCCCCC" w:sz="1"/>
              <w:right w:val="single" w:color="CCCCCC" w:sz="1"/>
            </w:tcBorders>
            <w:shd w:fill="EEF2F9" w:val="clear"/>
            <w:tcMar>
              <w:top w:type="dxa" w:w="80"/>
              <w:left w:type="dxa" w:w="120"/>
              <w:bottom w:type="dxa" w:w="80"/>
              <w:right w:type="dxa" w:w="120"/>
            </w:tcMar>
          </w:tcPr>
          <w:p>
            <w:r>
              <w:rPr>
                <w:rFonts w:ascii="Arial" w:cs="Arial" w:eastAsia="Arial" w:hAnsi="Arial"/>
                <w:sz w:val="20"/>
                <w:szCs w:val="20"/>
              </w:rPr>
              <w:t xml:space="preserve">Open</w:t>
            </w:r>
          </w:p>
        </w:tc>
      </w:tr>
    </w:tbl>
    <w:p>
      <w:r>
        <w:rPr>
          <w:sz w:val="16"/>
          <w:szCs w:val="16"/>
        </w:rPr>
        <w:t xml:space="preserve"/>
      </w:r>
    </w:p>
    <w:p>
      <w:pPr>
        <w:pBdr>
          <w:bottom w:val="single" w:color="2E4A8B" w:sz="6" w:space="1"/>
        </w:pBdr>
        <w:spacing w:after="100" w:before="200"/>
      </w:pPr>
      <w:r>
        <w:rPr>
          <w:rFonts w:ascii="Arial" w:cs="Arial" w:eastAsia="Arial" w:hAnsi="Arial"/>
          <w:b/>
          <w:bCs/>
          <w:color w:val="2E4A8B"/>
          <w:sz w:val="22"/>
          <w:szCs w:val="22"/>
        </w:rPr>
        <w:t xml:space="preserve">NEXT MEETING</w:t>
      </w:r>
    </w:p>
    <w:p>
      <w:r>
        <w:rPr>
          <w:sz w:val="16"/>
          <w:szCs w:val="16"/>
        </w:rPr>
        <w:t xml:space="preserve"/>
      </w:r>
    </w:p>
    <w:p>
      <w:pPr>
        <w:pStyle w:val="ListParagraph"/>
        <w:numPr>
          <w:ilvl w:val="0"/>
          <w:numId w:val="2"/>
        </w:numPr>
      </w:pPr>
      <w:r>
        <w:rPr>
          <w:rFonts w:ascii="Arial" w:cs="Arial" w:eastAsia="Arial" w:hAnsi="Arial"/>
          <w:b w:val="false"/>
          <w:bCs w:val="false"/>
          <w:sz w:val="20"/>
          <w:szCs w:val="20"/>
        </w:rPr>
        <w:t xml:space="preserve">Date and time to be confirmed via WhatsApp poll</w:t>
      </w:r>
    </w:p>
    <w:p>
      <w:pPr>
        <w:pStyle w:val="ListParagraph"/>
        <w:numPr>
          <w:ilvl w:val="0"/>
          <w:numId w:val="2"/>
        </w:numPr>
      </w:pPr>
      <w:r>
        <w:rPr>
          <w:rFonts w:ascii="Arial" w:cs="Arial" w:eastAsia="Arial" w:hAnsi="Arial"/>
          <w:b w:val="false"/>
          <w:bCs w:val="false"/>
          <w:sz w:val="20"/>
          <w:szCs w:val="20"/>
        </w:rPr>
        <w:t xml:space="preserve">Expected agenda: EDA findings review, feature selection results, cleaning progress, baseline model update</w:t>
      </w:r>
    </w:p>
    <w:p>
      <w:r>
        <w:rPr>
          <w:sz w:val="16"/>
          <w:szCs w:val="16"/>
        </w:rPr>
        <w:t xml:space="preserve"/>
      </w:r>
    </w:p>
    <w:p>
      <w:pPr>
        <w:spacing w:before="100"/>
      </w:pPr>
      <w:r>
        <w:rPr>
          <w:rFonts w:ascii="Arial" w:cs="Arial" w:eastAsia="Arial" w:hAnsi="Arial"/>
          <w:i/>
          <w:iCs/>
          <w:color w:val="888888"/>
          <w:sz w:val="18"/>
          <w:szCs w:val="18"/>
        </w:rPr>
        <w:t xml:space="preserve">Prepared by: Josiah Baarbe  |  COSC22001 Group 1  |  April 15,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2026-04-21T03:45:11.092Z</dcterms:created>
  <dcterms:modified xsi:type="dcterms:W3CDTF">2026-04-21T03:45:11.093Z</dcterms:modified>
</cp:coreProperties>
</file>

<file path=docProps/custom.xml><?xml version="1.0" encoding="utf-8"?>
<Properties xmlns="http://schemas.openxmlformats.org/officeDocument/2006/custom-properties" xmlns:vt="http://schemas.openxmlformats.org/officeDocument/2006/docPropsVTypes"/>
</file>