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4A3" w:rsidRDefault="00993A89">
      <w:pPr>
        <w:rPr>
          <w:lang w:val="es-MX"/>
        </w:rPr>
      </w:pPr>
      <w:r>
        <w:rPr>
          <w:lang w:val="es-MX"/>
        </w:rPr>
        <w:t>2021</w:t>
      </w:r>
    </w:p>
    <w:p w:rsidR="00993A89" w:rsidRDefault="00993A89">
      <w:pPr>
        <w:rPr>
          <w:lang w:val="es-MX"/>
        </w:rPr>
      </w:pPr>
      <w:r>
        <w:rPr>
          <w:lang w:val="es-MX"/>
        </w:rPr>
        <w:t>Se están revisando. Lo están integrando con la asistencia electoral.</w:t>
      </w:r>
    </w:p>
    <w:p w:rsidR="00993A89" w:rsidRDefault="00993A89">
      <w:pPr>
        <w:rPr>
          <w:lang w:val="es-MX"/>
        </w:rPr>
      </w:pPr>
      <w:r>
        <w:rPr>
          <w:lang w:val="es-MX"/>
        </w:rPr>
        <w:t>Hacer una metodología única que tome en cuenta:</w:t>
      </w:r>
    </w:p>
    <w:p w:rsidR="00993A89" w:rsidRDefault="00993A89">
      <w:pPr>
        <w:rPr>
          <w:lang w:val="es-MX"/>
        </w:rPr>
      </w:pPr>
      <w:r>
        <w:rPr>
          <w:lang w:val="es-MX"/>
        </w:rPr>
        <w:t>Integración de casillas</w:t>
      </w:r>
    </w:p>
    <w:p w:rsidR="00993A89" w:rsidRDefault="00993A89">
      <w:pPr>
        <w:rPr>
          <w:lang w:val="es-MX"/>
        </w:rPr>
      </w:pPr>
      <w:r>
        <w:rPr>
          <w:lang w:val="es-MX"/>
        </w:rPr>
        <w:t xml:space="preserve">Capacitación electoral (métrica – qué tanto se puede subir o </w:t>
      </w:r>
      <w:proofErr w:type="gramStart"/>
      <w:r>
        <w:rPr>
          <w:lang w:val="es-MX"/>
        </w:rPr>
        <w:t>bajar(</w:t>
      </w:r>
      <w:proofErr w:type="gramEnd"/>
    </w:p>
    <w:p w:rsidR="00993A89" w:rsidRDefault="00993A89">
      <w:pPr>
        <w:rPr>
          <w:lang w:val="es-MX"/>
        </w:rPr>
      </w:pPr>
      <w:r>
        <w:rPr>
          <w:lang w:val="es-MX"/>
        </w:rPr>
        <w:t>Asistencia electoral (</w:t>
      </w:r>
      <w:proofErr w:type="gramStart"/>
      <w:r>
        <w:rPr>
          <w:lang w:val="es-MX"/>
        </w:rPr>
        <w:t>temas geográficas</w:t>
      </w:r>
      <w:proofErr w:type="gramEnd"/>
      <w:r>
        <w:rPr>
          <w:lang w:val="es-MX"/>
        </w:rPr>
        <w:t>).</w:t>
      </w:r>
    </w:p>
    <w:p w:rsidR="00993A89" w:rsidRDefault="00993A89">
      <w:pPr>
        <w:rPr>
          <w:lang w:val="es-MX"/>
        </w:rPr>
      </w:pPr>
    </w:p>
    <w:p w:rsidR="00993A89" w:rsidRDefault="00993A89">
      <w:pPr>
        <w:rPr>
          <w:lang w:val="es-MX"/>
        </w:rPr>
      </w:pPr>
      <w:r>
        <w:rPr>
          <w:lang w:val="es-MX"/>
        </w:rPr>
        <w:t xml:space="preserve">Se está incorporando. </w:t>
      </w:r>
    </w:p>
    <w:p w:rsidR="00993A89" w:rsidRDefault="00993A89">
      <w:pPr>
        <w:rPr>
          <w:lang w:val="es-MX"/>
        </w:rPr>
      </w:pPr>
      <w:r>
        <w:rPr>
          <w:lang w:val="es-MX"/>
        </w:rPr>
        <w:t xml:space="preserve">Para que se pueda conocer la métrica nueva. </w:t>
      </w:r>
    </w:p>
    <w:p w:rsidR="00993A89" w:rsidRDefault="00993A89">
      <w:pPr>
        <w:rPr>
          <w:lang w:val="es-MX"/>
        </w:rPr>
      </w:pPr>
    </w:p>
    <w:p w:rsidR="00993A89" w:rsidRDefault="00993A89">
      <w:pPr>
        <w:rPr>
          <w:lang w:val="es-MX"/>
        </w:rPr>
      </w:pPr>
      <w:r>
        <w:rPr>
          <w:lang w:val="es-MX"/>
        </w:rPr>
        <w:t>Construcción normativos ECAE. Cae locales y tramos de control.</w:t>
      </w:r>
    </w:p>
    <w:p w:rsidR="00993A89" w:rsidRDefault="00993A89">
      <w:pPr>
        <w:rPr>
          <w:lang w:val="es-MX"/>
        </w:rPr>
      </w:pPr>
      <w:r>
        <w:rPr>
          <w:lang w:val="es-MX"/>
        </w:rPr>
        <w:t>15 o 20 días. Roberto.</w:t>
      </w:r>
    </w:p>
    <w:p w:rsidR="00993A89" w:rsidRDefault="00993A89">
      <w:pPr>
        <w:rPr>
          <w:lang w:val="es-MX"/>
        </w:rPr>
      </w:pPr>
      <w:r>
        <w:rPr>
          <w:lang w:val="es-MX"/>
        </w:rPr>
        <w:t>NO HY FORMULASA, ES AL TANTEO. PARA DETONAR.</w:t>
      </w:r>
    </w:p>
    <w:p w:rsidR="00993A89" w:rsidRDefault="00993A89">
      <w:pPr>
        <w:rPr>
          <w:lang w:val="es-MX"/>
        </w:rPr>
      </w:pPr>
    </w:p>
    <w:p w:rsidR="00F67A67" w:rsidRDefault="00F67A67">
      <w:pPr>
        <w:rPr>
          <w:lang w:val="es-MX"/>
        </w:rPr>
      </w:pPr>
    </w:p>
    <w:p w:rsidR="00F67A67" w:rsidRDefault="00F67A67">
      <w:pPr>
        <w:rPr>
          <w:lang w:val="es-MX"/>
        </w:rPr>
      </w:pPr>
    </w:p>
    <w:p w:rsidR="00F67A67" w:rsidRDefault="00F67A67">
      <w:pPr>
        <w:rPr>
          <w:lang w:val="es-MX"/>
        </w:rPr>
      </w:pPr>
    </w:p>
    <w:p w:rsidR="00F67A67" w:rsidRDefault="00F67A67">
      <w:pPr>
        <w:rPr>
          <w:lang w:val="es-MX"/>
        </w:rPr>
      </w:pPr>
    </w:p>
    <w:p w:rsidR="00F67A67" w:rsidRDefault="00F67A67">
      <w:pPr>
        <w:rPr>
          <w:lang w:val="es-MX"/>
        </w:rPr>
      </w:pPr>
    </w:p>
    <w:p w:rsidR="00F67A67" w:rsidRDefault="00F67A67">
      <w:pPr>
        <w:rPr>
          <w:lang w:val="es-MX"/>
        </w:rPr>
      </w:pPr>
    </w:p>
    <w:p w:rsidR="00F67A67" w:rsidRDefault="00F67A67">
      <w:pPr>
        <w:rPr>
          <w:lang w:val="es-MX"/>
        </w:rPr>
      </w:pPr>
    </w:p>
    <w:p w:rsidR="00F67A67" w:rsidRDefault="00F67A67">
      <w:pPr>
        <w:rPr>
          <w:lang w:val="es-MX"/>
        </w:rPr>
      </w:pPr>
    </w:p>
    <w:p w:rsidR="00F67A67" w:rsidRDefault="00F67A67">
      <w:pPr>
        <w:rPr>
          <w:lang w:val="es-MX"/>
        </w:rPr>
      </w:pPr>
    </w:p>
    <w:p w:rsidR="00F67A67" w:rsidRDefault="00F67A67">
      <w:pPr>
        <w:rPr>
          <w:lang w:val="es-MX"/>
        </w:rPr>
      </w:pPr>
    </w:p>
    <w:p w:rsidR="00F67A67" w:rsidRDefault="00F67A67">
      <w:pPr>
        <w:rPr>
          <w:lang w:val="es-MX"/>
        </w:rPr>
      </w:pPr>
    </w:p>
    <w:p w:rsidR="00F67A67" w:rsidRDefault="00F67A67">
      <w:pPr>
        <w:rPr>
          <w:lang w:val="es-MX"/>
        </w:rPr>
      </w:pPr>
    </w:p>
    <w:p w:rsidR="00F67A67" w:rsidRDefault="00F67A67">
      <w:pPr>
        <w:rPr>
          <w:lang w:val="es-MX"/>
        </w:rPr>
      </w:pPr>
    </w:p>
    <w:p w:rsidR="00F67A67" w:rsidRDefault="00F67A67">
      <w:pPr>
        <w:rPr>
          <w:lang w:val="es-MX"/>
        </w:rPr>
      </w:pPr>
    </w:p>
    <w:p w:rsidR="00F67A67" w:rsidRDefault="00F67A67">
      <w:pPr>
        <w:rPr>
          <w:lang w:val="es-MX"/>
        </w:rPr>
      </w:pPr>
    </w:p>
    <w:p w:rsidR="00F67A67" w:rsidRDefault="00F67A67">
      <w:pPr>
        <w:rPr>
          <w:rFonts w:ascii="Georgia" w:hAnsi="Georgia"/>
          <w:color w:val="414141"/>
          <w:sz w:val="27"/>
          <w:szCs w:val="27"/>
          <w:shd w:val="clear" w:color="auto" w:fill="FFE9D6"/>
          <w:lang w:val="es-MX"/>
        </w:rPr>
      </w:pPr>
      <w:hyperlink r:id="rId4" w:history="1">
        <w:r w:rsidRPr="00F67A67">
          <w:rPr>
            <w:rStyle w:val="Hipervnculo"/>
            <w:lang w:val="es-MX"/>
          </w:rPr>
          <w:t>https://www.eleconomista.com.mx/opinion/Pequenas-y-medianas-empresas-fundamentales-para-el-desarrollo-de-la-economia-20180315-0156.html</w:t>
        </w:r>
      </w:hyperlink>
    </w:p>
    <w:p w:rsidR="00F67A67" w:rsidRPr="00F67A67" w:rsidRDefault="00F67A67">
      <w:pPr>
        <w:rPr>
          <w:rFonts w:ascii="Georgia" w:hAnsi="Georgia"/>
          <w:color w:val="414141"/>
          <w:sz w:val="27"/>
          <w:szCs w:val="27"/>
          <w:shd w:val="clear" w:color="auto" w:fill="FFE9D6"/>
          <w:lang w:val="es-MX"/>
        </w:rPr>
      </w:pPr>
      <w:r w:rsidRPr="00F67A67">
        <w:rPr>
          <w:rFonts w:ascii="Georgia" w:hAnsi="Georgia"/>
          <w:color w:val="414141"/>
          <w:sz w:val="27"/>
          <w:szCs w:val="27"/>
          <w:shd w:val="clear" w:color="auto" w:fill="FFE9D6"/>
          <w:lang w:val="es-MX"/>
        </w:rPr>
        <w:t>En tanto que los indicadores estratégicos de la Encuesta Nacional de Ocupación y Empleo, al cuarto trimestre del 2017, que elabora el Instituto Nacional de Estadística y Geografía, precisan que de 52.8 millones de personas que conforman la población ocupada, 20.6 millones son empleados por micronegocios, 7.9 millones por pequeños establecimientos y 5.3 millones por establecimientos medianos; es decir, que en conjunto estas unidades económicas dan trabajo a cerca de 34 millones de mexicanos.</w:t>
      </w:r>
    </w:p>
    <w:p w:rsidR="00F67A67" w:rsidRDefault="00F67A67">
      <w:pPr>
        <w:rPr>
          <w:rFonts w:ascii="Georgia" w:hAnsi="Georgia"/>
          <w:color w:val="414141"/>
          <w:sz w:val="27"/>
          <w:szCs w:val="27"/>
          <w:shd w:val="clear" w:color="auto" w:fill="FFE9D6"/>
          <w:lang w:val="es-MX"/>
        </w:rPr>
      </w:pPr>
    </w:p>
    <w:p w:rsidR="00064FD9" w:rsidRDefault="00064FD9">
      <w:pPr>
        <w:rPr>
          <w:rFonts w:ascii="Georgia" w:hAnsi="Georgia"/>
          <w:color w:val="414141"/>
          <w:sz w:val="27"/>
          <w:szCs w:val="27"/>
          <w:shd w:val="clear" w:color="auto" w:fill="FFE9D6"/>
          <w:lang w:val="es-MX"/>
        </w:rPr>
      </w:pPr>
      <w:hyperlink r:id="rId5" w:history="1">
        <w:r w:rsidRPr="00064FD9">
          <w:rPr>
            <w:rStyle w:val="Hipervnculo"/>
            <w:lang w:val="es-MX"/>
          </w:rPr>
          <w:t>https://www.24-horas.mx/2018/06/28/en-mexico-las-pymes-aportan-56-del-pib-pocas-sobreviven/</w:t>
        </w:r>
      </w:hyperlink>
    </w:p>
    <w:p w:rsidR="00064FD9" w:rsidRPr="00064FD9" w:rsidRDefault="00064FD9">
      <w:pPr>
        <w:rPr>
          <w:rFonts w:ascii="Georgia" w:hAnsi="Georgia"/>
          <w:color w:val="414141"/>
          <w:sz w:val="27"/>
          <w:szCs w:val="27"/>
          <w:shd w:val="clear" w:color="auto" w:fill="FFE9D6"/>
          <w:lang w:val="es-MX"/>
        </w:rPr>
      </w:pPr>
      <w:r w:rsidRPr="00064FD9">
        <w:rPr>
          <w:rFonts w:ascii="Arial" w:hAnsi="Arial" w:cs="Arial"/>
          <w:color w:val="000000"/>
          <w:spacing w:val="3"/>
          <w:sz w:val="27"/>
          <w:szCs w:val="27"/>
          <w:lang w:val="es-MX"/>
        </w:rPr>
        <w:t>En México existen 4.2 millones de unidades económicas, de las cuales 99.8% son consideradas como pequeñas y medianas empresas (</w:t>
      </w:r>
      <w:r w:rsidRPr="00064FD9">
        <w:rPr>
          <w:rStyle w:val="Textoennegrita"/>
          <w:rFonts w:ascii="Arial" w:hAnsi="Arial" w:cs="Arial"/>
          <w:color w:val="000000"/>
          <w:spacing w:val="3"/>
          <w:sz w:val="27"/>
          <w:szCs w:val="27"/>
          <w:lang w:val="es-MX"/>
        </w:rPr>
        <w:t>Pymes</w:t>
      </w:r>
      <w:r w:rsidRPr="00064FD9">
        <w:rPr>
          <w:rFonts w:ascii="Arial" w:hAnsi="Arial" w:cs="Arial"/>
          <w:color w:val="000000"/>
          <w:spacing w:val="3"/>
          <w:sz w:val="27"/>
          <w:szCs w:val="27"/>
          <w:lang w:val="es-MX"/>
        </w:rPr>
        <w:t>) y que aportan 52% del Producto Interno Bruto (</w:t>
      </w:r>
      <w:r w:rsidRPr="00064FD9">
        <w:rPr>
          <w:rStyle w:val="Textoennegrita"/>
          <w:rFonts w:ascii="Arial" w:hAnsi="Arial" w:cs="Arial"/>
          <w:color w:val="000000"/>
          <w:spacing w:val="3"/>
          <w:sz w:val="27"/>
          <w:szCs w:val="27"/>
          <w:lang w:val="es-MX"/>
        </w:rPr>
        <w:t>PIB</w:t>
      </w:r>
      <w:r w:rsidRPr="00064FD9">
        <w:rPr>
          <w:rFonts w:ascii="Arial" w:hAnsi="Arial" w:cs="Arial"/>
          <w:color w:val="000000"/>
          <w:spacing w:val="3"/>
          <w:sz w:val="27"/>
          <w:szCs w:val="27"/>
          <w:lang w:val="es-MX"/>
        </w:rPr>
        <w:t>) del país, y son las responsables de generar 78% de los empleos a nivel nacional.</w:t>
      </w:r>
    </w:p>
    <w:p w:rsidR="00F67A67" w:rsidRDefault="00F67A67">
      <w:pPr>
        <w:rPr>
          <w:lang w:val="es-MX"/>
        </w:rPr>
      </w:pPr>
    </w:p>
    <w:bookmarkStart w:id="0" w:name="_GoBack"/>
    <w:p w:rsidR="00064FD9" w:rsidRDefault="00064FD9">
      <w:pPr>
        <w:rPr>
          <w:lang w:val="es-MX"/>
        </w:rPr>
      </w:pPr>
      <w:r>
        <w:fldChar w:fldCharType="begin"/>
      </w:r>
      <w:r w:rsidRPr="00064FD9">
        <w:rPr>
          <w:lang w:val="es-MX"/>
        </w:rPr>
        <w:instrText xml:space="preserve"> HYPERLINK "https://www.eluniversal.com.mx/opinion/pavel-reyes-mercado/los-retos-de-las-pymes-y-el-crecimiento" </w:instrText>
      </w:r>
      <w:r>
        <w:fldChar w:fldCharType="separate"/>
      </w:r>
      <w:r w:rsidRPr="00064FD9">
        <w:rPr>
          <w:rStyle w:val="Hipervnculo"/>
          <w:lang w:val="es-MX"/>
        </w:rPr>
        <w:t>https://www.eluniversal.com.mx/opinion/pavel-reyes-mercado/los-retos-de-las-pymes-y-el-crecimiento</w:t>
      </w:r>
      <w:r>
        <w:fldChar w:fldCharType="end"/>
      </w:r>
    </w:p>
    <w:bookmarkEnd w:id="0"/>
    <w:p w:rsidR="00064FD9" w:rsidRDefault="00064FD9">
      <w:pPr>
        <w:rPr>
          <w:lang w:val="es-MX"/>
        </w:rPr>
      </w:pPr>
      <w:r>
        <w:rPr>
          <w:lang w:val="es-MX"/>
        </w:rPr>
        <w:t xml:space="preserve">Según INE, México las microempresas (1 a 10 empleados) representan 95.4% del total de empresas del país, mientras las </w:t>
      </w:r>
      <w:proofErr w:type="spellStart"/>
      <w:r>
        <w:rPr>
          <w:lang w:val="es-MX"/>
        </w:rPr>
        <w:t>pquelas</w:t>
      </w:r>
      <w:proofErr w:type="spellEnd"/>
      <w:r>
        <w:rPr>
          <w:lang w:val="es-MX"/>
        </w:rPr>
        <w:t xml:space="preserve"> conforman 3.6% y las medias 0.8%</w:t>
      </w:r>
    </w:p>
    <w:p w:rsidR="00064FD9" w:rsidRDefault="00064FD9">
      <w:pPr>
        <w:rPr>
          <w:lang w:val="es-MX"/>
        </w:rPr>
      </w:pPr>
      <w:r>
        <w:rPr>
          <w:lang w:val="es-MX"/>
        </w:rPr>
        <w:t>Su contribución al PIB ronda 52% y generan 72% del empleo formal.</w:t>
      </w:r>
    </w:p>
    <w:p w:rsidR="00064FD9" w:rsidRPr="00F67A67" w:rsidRDefault="00064FD9">
      <w:pPr>
        <w:rPr>
          <w:lang w:val="es-MX"/>
        </w:rPr>
      </w:pPr>
      <w:r>
        <w:rPr>
          <w:lang w:val="es-MX"/>
        </w:rPr>
        <w:t>Marzo 2019.</w:t>
      </w:r>
    </w:p>
    <w:sectPr w:rsidR="00064FD9" w:rsidRPr="00F67A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89"/>
    <w:rsid w:val="00064FD9"/>
    <w:rsid w:val="0077621C"/>
    <w:rsid w:val="00993A89"/>
    <w:rsid w:val="00B074A3"/>
    <w:rsid w:val="00F6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D49DA"/>
  <w15:chartTrackingRefBased/>
  <w15:docId w15:val="{085A0295-D022-4A57-8908-A912AD55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7A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7A67"/>
    <w:rPr>
      <w:rFonts w:ascii="Segoe UI" w:hAnsi="Segoe UI" w:cs="Segoe UI"/>
      <w:sz w:val="18"/>
      <w:szCs w:val="18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F67A6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64F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24-horas.mx/2018/06/28/en-mexico-las-pymes-aportan-56-del-pib-pocas-sobreviven/" TargetMode="External"/><Relationship Id="rId4" Type="http://schemas.openxmlformats.org/officeDocument/2006/relationships/hyperlink" Target="https://www.eleconomista.com.mx/opinion/Pequenas-y-medianas-empresas-fundamentales-para-el-desarrollo-de-la-economia-20180315-0156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MARAVILLA GALVAN</dc:creator>
  <cp:keywords/>
  <dc:description/>
  <cp:lastModifiedBy>RAMIRO MARAVILLA GALVAN</cp:lastModifiedBy>
  <cp:revision>1</cp:revision>
  <dcterms:created xsi:type="dcterms:W3CDTF">2020-04-01T17:48:00Z</dcterms:created>
  <dcterms:modified xsi:type="dcterms:W3CDTF">2020-04-03T01:13:00Z</dcterms:modified>
</cp:coreProperties>
</file>