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073A" w14:textId="77777777" w:rsidR="007A025E" w:rsidRDefault="007A025E" w:rsidP="007A025E">
      <w:r>
        <w:t>EXP 23</w:t>
      </w:r>
    </w:p>
    <w:p w14:paraId="0F6C0C2D" w14:textId="369CE5D6" w:rsidR="00071996" w:rsidRDefault="007A025E" w:rsidP="007A025E">
      <w:r>
        <w:t>PERFORMANCE EVALUATION OF 8-QAM AND 16-QAM</w:t>
      </w:r>
      <w:r>
        <w:t xml:space="preserve"> </w:t>
      </w:r>
      <w:r>
        <w:t>COMMUNICATION SYSTEMS UNDER AWGN USING BER,</w:t>
      </w:r>
      <w:r>
        <w:t xml:space="preserve"> </w:t>
      </w:r>
      <w:r>
        <w:t>CONSTELLATION AND EYE DIAGRAM ANALYSIS IN MATLAB</w:t>
      </w:r>
    </w:p>
    <w:p w14:paraId="21C61C06" w14:textId="0AD5EC78" w:rsidR="007A025E" w:rsidRDefault="007A025E" w:rsidP="007A025E">
      <w:r w:rsidRPr="007A025E">
        <w:drawing>
          <wp:inline distT="0" distB="0" distL="0" distR="0" wp14:anchorId="4BDD6633" wp14:editId="2A3E4FC0">
            <wp:extent cx="5731510" cy="3646805"/>
            <wp:effectExtent l="0" t="0" r="2540" b="0"/>
            <wp:docPr id="82026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65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9BE1" w14:textId="2C128690" w:rsidR="007A025E" w:rsidRDefault="007A025E" w:rsidP="007A025E">
      <w:r w:rsidRPr="007A025E">
        <w:drawing>
          <wp:inline distT="0" distB="0" distL="0" distR="0" wp14:anchorId="5DC118DA" wp14:editId="11BE294E">
            <wp:extent cx="5731510" cy="3732530"/>
            <wp:effectExtent l="0" t="0" r="2540" b="1270"/>
            <wp:docPr id="176677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73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5E"/>
    <w:rsid w:val="00071996"/>
    <w:rsid w:val="002A0836"/>
    <w:rsid w:val="007A025E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389A"/>
  <w15:chartTrackingRefBased/>
  <w15:docId w15:val="{27091116-8BC4-47E2-B19D-9C1E6A7F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2026-10-07T12:18:00Z</dcterms:created>
  <dcterms:modified xsi:type="dcterms:W3CDTF">2026-10-07T12:21:00Z</dcterms:modified>
</cp:coreProperties>
</file>