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A9E0D" w14:textId="77777777" w:rsidR="00574BD8" w:rsidRDefault="00574BD8" w:rsidP="00574BD8">
      <w:pPr>
        <w:rPr>
          <w:sz w:val="36"/>
          <w:szCs w:val="36"/>
        </w:rPr>
      </w:pPr>
      <w:r>
        <w:rPr>
          <w:sz w:val="36"/>
          <w:szCs w:val="36"/>
        </w:rPr>
        <w:t xml:space="preserve">                                     </w:t>
      </w:r>
      <w:r w:rsidRPr="00574BD8">
        <w:rPr>
          <w:sz w:val="36"/>
          <w:szCs w:val="36"/>
        </w:rPr>
        <w:t xml:space="preserve">CO4 AT2 </w:t>
      </w:r>
    </w:p>
    <w:p w14:paraId="7A112411" w14:textId="6C879BC6" w:rsidR="007408B7" w:rsidRPr="007408B7" w:rsidRDefault="00574BD8" w:rsidP="00574BD8">
      <w:pPr>
        <w:rPr>
          <w:sz w:val="28"/>
          <w:szCs w:val="28"/>
        </w:rPr>
      </w:pPr>
      <w:r>
        <w:rPr>
          <w:sz w:val="36"/>
          <w:szCs w:val="36"/>
        </w:rPr>
        <w:t xml:space="preserve">                                                     </w:t>
      </w:r>
      <w:r w:rsidR="007408B7">
        <w:rPr>
          <w:sz w:val="36"/>
          <w:szCs w:val="36"/>
        </w:rPr>
        <w:t xml:space="preserve">            </w:t>
      </w:r>
      <w:r w:rsidR="007408B7" w:rsidRPr="007408B7">
        <w:rPr>
          <w:sz w:val="28"/>
          <w:szCs w:val="28"/>
        </w:rPr>
        <w:t>T.RAM PRANEETH REDDY</w:t>
      </w:r>
    </w:p>
    <w:p w14:paraId="750C6207" w14:textId="65BABF28" w:rsidR="00574BD8" w:rsidRPr="007408B7" w:rsidRDefault="007408B7" w:rsidP="00574BD8">
      <w:pPr>
        <w:rPr>
          <w:sz w:val="28"/>
          <w:szCs w:val="28"/>
        </w:rPr>
      </w:pPr>
      <w:r w:rsidRPr="007408B7">
        <w:rPr>
          <w:sz w:val="28"/>
          <w:szCs w:val="28"/>
        </w:rPr>
        <w:t xml:space="preserve">                                                           </w:t>
      </w:r>
      <w:r>
        <w:rPr>
          <w:sz w:val="28"/>
          <w:szCs w:val="28"/>
        </w:rPr>
        <w:t xml:space="preserve">                                                   </w:t>
      </w:r>
      <w:r w:rsidRPr="007408B7">
        <w:rPr>
          <w:sz w:val="28"/>
          <w:szCs w:val="28"/>
        </w:rPr>
        <w:t xml:space="preserve">     192512056</w:t>
      </w:r>
      <w:r w:rsidR="00574BD8" w:rsidRPr="007408B7">
        <w:rPr>
          <w:sz w:val="28"/>
          <w:szCs w:val="28"/>
        </w:rPr>
        <w:t xml:space="preserve">                                                               </w:t>
      </w:r>
    </w:p>
    <w:p w14:paraId="0597D86C" w14:textId="081FB7A9" w:rsidR="00574BD8" w:rsidRPr="00574BD8" w:rsidRDefault="00574BD8" w:rsidP="00574BD8">
      <w:pPr>
        <w:spacing w:after="80"/>
        <w:jc w:val="cente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1A56DB"/>
          <w:sz w:val="32"/>
          <w:szCs w:val="32"/>
        </w:rPr>
        <w:t xml:space="preserve"> </w:t>
      </w:r>
      <w:r w:rsidRPr="00574BD8">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Comparative Portfolio: IDS vs IPS Technologies</w:t>
      </w:r>
    </w:p>
    <w:p w14:paraId="2D564FC6" w14:textId="66F03CB5" w:rsidR="00574BD8" w:rsidRPr="00574BD8" w:rsidRDefault="00574BD8" w:rsidP="00574BD8">
      <w:pPr>
        <w:spacing w:after="400"/>
        <w:jc w:val="cente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3F1CAB" w14:textId="77777777" w:rsidR="00574BD8" w:rsidRPr="00574BD8" w:rsidRDefault="00574BD8" w:rsidP="00574BD8">
      <w:pPr>
        <w:pStyle w:val="Heading1"/>
        <w:spacing w:before="300" w:after="150"/>
        <w:rPr>
          <w:rFonts w:ascii="Times New Roman" w:hAnsi="Times New Roman" w:cs="Times New Roman"/>
          <w:b/>
          <w:bCs/>
          <w:color w:val="auto"/>
        </w:rPr>
      </w:pPr>
      <w:r w:rsidRPr="00574BD8">
        <w:rPr>
          <w:rFonts w:ascii="Times New Roman" w:hAnsi="Times New Roman" w:cs="Times New Roman"/>
          <w:b/>
          <w:bCs/>
          <w:color w:val="auto"/>
        </w:rPr>
        <w:t>1. Objective</w:t>
      </w:r>
    </w:p>
    <w:p w14:paraId="073BBFBD" w14:textId="77777777" w:rsidR="00574BD8" w:rsidRPr="00574BD8" w:rsidRDefault="00574BD8" w:rsidP="00574BD8">
      <w:pPr>
        <w:spacing w:after="160"/>
        <w:rPr>
          <w:sz w:val="32"/>
          <w:szCs w:val="32"/>
        </w:rPr>
      </w:pPr>
      <w:r w:rsidRPr="00574BD8">
        <w:rPr>
          <w:sz w:val="32"/>
          <w:szCs w:val="32"/>
        </w:rPr>
        <w:t xml:space="preserve">To </w:t>
      </w:r>
      <w:proofErr w:type="spellStart"/>
      <w:r w:rsidRPr="00574BD8">
        <w:rPr>
          <w:sz w:val="32"/>
          <w:szCs w:val="32"/>
        </w:rPr>
        <w:t>analyze</w:t>
      </w:r>
      <w:proofErr w:type="spellEnd"/>
      <w:r w:rsidRPr="00574BD8">
        <w:rPr>
          <w:sz w:val="32"/>
          <w:szCs w:val="32"/>
        </w:rPr>
        <w:t xml:space="preserve"> and compare Intrusion Detection Systems (IDS) and Intrusion Prevention Systems (IPS) as core network security technologies, evaluating how each is deployed, their operational differences, and the specific scenarios in which each is the appropriate choice for an enterprise network.</w:t>
      </w:r>
    </w:p>
    <w:p w14:paraId="1A37738E" w14:textId="77777777" w:rsidR="00574BD8" w:rsidRPr="00574BD8" w:rsidRDefault="00574BD8" w:rsidP="00574BD8">
      <w:pPr>
        <w:pStyle w:val="Heading1"/>
        <w:spacing w:before="300" w:after="150"/>
        <w:rPr>
          <w:b/>
          <w:bCs/>
          <w:color w:val="auto"/>
        </w:rPr>
      </w:pPr>
      <w:r w:rsidRPr="00574BD8">
        <w:rPr>
          <w:b/>
          <w:bCs/>
          <w:color w:val="auto"/>
        </w:rPr>
        <w:t>2. Problem Statement</w:t>
      </w:r>
    </w:p>
    <w:p w14:paraId="5C58C369" w14:textId="77777777" w:rsidR="00574BD8" w:rsidRPr="00574BD8" w:rsidRDefault="00574BD8" w:rsidP="00574BD8">
      <w:pPr>
        <w:spacing w:after="160"/>
        <w:rPr>
          <w:sz w:val="32"/>
          <w:szCs w:val="32"/>
        </w:rPr>
      </w:pPr>
      <w:r w:rsidRPr="00574BD8">
        <w:rPr>
          <w:sz w:val="32"/>
          <w:szCs w:val="32"/>
        </w:rPr>
        <w:t xml:space="preserve">Enterprise networks face continuous threats from malware, exploits, and unauthorized access attempts. Two closely related but functionally distinct technologies — IDS and IPS — are used to detect (and in IPS's case, prevent) such threats. Choosing the wrong technology, or deploying it incorrectly, can leave a network blind to attacks or introduce unacceptable performance/availability risk. This portfolio </w:t>
      </w:r>
      <w:proofErr w:type="spellStart"/>
      <w:r w:rsidRPr="00574BD8">
        <w:rPr>
          <w:sz w:val="32"/>
          <w:szCs w:val="32"/>
        </w:rPr>
        <w:t>analyzes</w:t>
      </w:r>
      <w:proofErr w:type="spellEnd"/>
      <w:r w:rsidRPr="00574BD8">
        <w:rPr>
          <w:sz w:val="32"/>
          <w:szCs w:val="32"/>
        </w:rPr>
        <w:t xml:space="preserve"> both technologies to guide correct deployment decisions.</w:t>
      </w:r>
    </w:p>
    <w:p w14:paraId="544D6F28" w14:textId="77777777" w:rsidR="00574BD8" w:rsidRPr="00574BD8" w:rsidRDefault="00574BD8" w:rsidP="00574BD8">
      <w:pPr>
        <w:pStyle w:val="Heading1"/>
        <w:spacing w:before="300" w:after="15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4BD8">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Conceptual Overview</w:t>
      </w:r>
    </w:p>
    <w:p w14:paraId="39AE2D78" w14:textId="77777777" w:rsidR="00574BD8" w:rsidRPr="00574BD8" w:rsidRDefault="00574BD8" w:rsidP="00574BD8">
      <w:pPr>
        <w:pStyle w:val="Heading2"/>
        <w:spacing w:before="240" w:after="12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4BD8">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Intrusion Detection System (IDS)</w:t>
      </w:r>
    </w:p>
    <w:p w14:paraId="6A13298F" w14:textId="77777777" w:rsidR="00574BD8" w:rsidRPr="00574BD8" w:rsidRDefault="00574BD8" w:rsidP="00574BD8">
      <w:pPr>
        <w:spacing w:after="160"/>
        <w:rPr>
          <w:sz w:val="32"/>
          <w:szCs w:val="32"/>
        </w:rPr>
      </w:pPr>
      <w:r w:rsidRPr="00574BD8">
        <w:rPr>
          <w:sz w:val="32"/>
          <w:szCs w:val="32"/>
        </w:rPr>
        <w:t>An IDS is a monitoring technology that passively inspects a copy of network traffic (via a SPAN/mirror port or network tap) to identify suspicious activity. It works using two main detection methods:</w:t>
      </w:r>
    </w:p>
    <w:p w14:paraId="7C2E5266" w14:textId="77777777" w:rsidR="00574BD8" w:rsidRPr="00574BD8" w:rsidRDefault="00574BD8" w:rsidP="00574BD8">
      <w:pPr>
        <w:pStyle w:val="ListParagraph"/>
        <w:numPr>
          <w:ilvl w:val="0"/>
          <w:numId w:val="1"/>
        </w:numPr>
        <w:spacing w:after="80"/>
        <w:contextualSpacing w:val="0"/>
        <w:rPr>
          <w:sz w:val="32"/>
          <w:szCs w:val="32"/>
        </w:rPr>
      </w:pPr>
      <w:r w:rsidRPr="00574BD8">
        <w:rPr>
          <w:sz w:val="32"/>
          <w:szCs w:val="32"/>
        </w:rPr>
        <w:t>Signature-based detection: matches traffic against a database of known attack patterns.</w:t>
      </w:r>
    </w:p>
    <w:p w14:paraId="181C1223" w14:textId="77777777" w:rsidR="00574BD8" w:rsidRPr="00574BD8" w:rsidRDefault="00574BD8" w:rsidP="00574BD8">
      <w:pPr>
        <w:pStyle w:val="ListParagraph"/>
        <w:numPr>
          <w:ilvl w:val="0"/>
          <w:numId w:val="1"/>
        </w:numPr>
        <w:spacing w:after="80"/>
        <w:contextualSpacing w:val="0"/>
        <w:rPr>
          <w:sz w:val="32"/>
          <w:szCs w:val="32"/>
        </w:rPr>
      </w:pPr>
      <w:r w:rsidRPr="00574BD8">
        <w:rPr>
          <w:sz w:val="32"/>
          <w:szCs w:val="32"/>
        </w:rPr>
        <w:t xml:space="preserve">Anomaly-based detection: flags deviations from an established baseline of normal </w:t>
      </w:r>
      <w:proofErr w:type="spellStart"/>
      <w:r w:rsidRPr="00574BD8">
        <w:rPr>
          <w:sz w:val="32"/>
          <w:szCs w:val="32"/>
        </w:rPr>
        <w:t>behavior</w:t>
      </w:r>
      <w:proofErr w:type="spellEnd"/>
      <w:r w:rsidRPr="00574BD8">
        <w:rPr>
          <w:sz w:val="32"/>
          <w:szCs w:val="32"/>
        </w:rPr>
        <w:t>.</w:t>
      </w:r>
    </w:p>
    <w:p w14:paraId="07F07E98" w14:textId="77777777" w:rsidR="00574BD8" w:rsidRPr="00574BD8" w:rsidRDefault="00574BD8" w:rsidP="00574BD8">
      <w:pPr>
        <w:spacing w:after="160"/>
        <w:rPr>
          <w:sz w:val="32"/>
          <w:szCs w:val="32"/>
        </w:rPr>
      </w:pPr>
      <w:r w:rsidRPr="00574BD8">
        <w:rPr>
          <w:sz w:val="32"/>
          <w:szCs w:val="32"/>
        </w:rPr>
        <w:lastRenderedPageBreak/>
        <w:t>Because the IDS sits outside the direct traffic path (out-of-band), it can only generate alerts — it cannot block traffic itself.</w:t>
      </w:r>
    </w:p>
    <w:p w14:paraId="30353156" w14:textId="77777777" w:rsidR="00574BD8" w:rsidRPr="00574BD8" w:rsidRDefault="00574BD8" w:rsidP="00574BD8">
      <w:pPr>
        <w:pStyle w:val="Heading2"/>
        <w:spacing w:before="240" w:after="12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4BD8">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Intrusion Prevention System (IPS)</w:t>
      </w:r>
    </w:p>
    <w:p w14:paraId="03B278DA" w14:textId="77777777" w:rsidR="00574BD8" w:rsidRPr="00574BD8" w:rsidRDefault="00574BD8" w:rsidP="00574BD8">
      <w:pPr>
        <w:spacing w:after="160"/>
        <w:rPr>
          <w:sz w:val="32"/>
          <w:szCs w:val="32"/>
        </w:rPr>
      </w:pPr>
      <w:r w:rsidRPr="00574BD8">
        <w:rPr>
          <w:sz w:val="32"/>
          <w:szCs w:val="32"/>
        </w:rPr>
        <w:t>An IPS uses the same detection techniques as an IDS but is deployed inline — directly in the traffic path between network segments. This allows it to actively drop, reject, or block malicious packets in real time, in addition to generating alerts.</w:t>
      </w:r>
    </w:p>
    <w:p w14:paraId="70D2F70B" w14:textId="77777777" w:rsidR="00574BD8" w:rsidRPr="00574BD8" w:rsidRDefault="00574BD8" w:rsidP="00574BD8">
      <w:pPr>
        <w:pStyle w:val="Heading1"/>
        <w:spacing w:before="300" w:after="150"/>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4BD8">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Deployment Architecture Diagrams</w:t>
      </w:r>
    </w:p>
    <w:p w14:paraId="685C5582" w14:textId="77777777" w:rsidR="00574BD8" w:rsidRPr="00574BD8" w:rsidRDefault="00574BD8" w:rsidP="00574BD8">
      <w:pPr>
        <w:pStyle w:val="Heading2"/>
        <w:spacing w:before="240" w:after="120"/>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4BD8">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IDS Deployment — Out-of-Band (Passive)</w:t>
      </w:r>
    </w:p>
    <w:p w14:paraId="39494773" w14:textId="77777777" w:rsidR="00574BD8" w:rsidRDefault="00574BD8" w:rsidP="00574BD8">
      <w:pPr>
        <w:spacing w:after="100"/>
        <w:jc w:val="center"/>
      </w:pPr>
      <w:r>
        <w:rPr>
          <w:noProof/>
        </w:rPr>
        <w:drawing>
          <wp:inline distT="0" distB="0" distL="0" distR="0" wp14:anchorId="28728FEC" wp14:editId="4E082900">
            <wp:extent cx="55245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2667000"/>
                    </a:xfrm>
                    <a:prstGeom prst="rect">
                      <a:avLst/>
                    </a:prstGeom>
                  </pic:spPr>
                </pic:pic>
              </a:graphicData>
            </a:graphic>
          </wp:inline>
        </w:drawing>
      </w:r>
    </w:p>
    <w:p w14:paraId="4B46DDD8" w14:textId="77777777" w:rsidR="00574BD8" w:rsidRPr="00574BD8" w:rsidRDefault="00574BD8" w:rsidP="00574BD8">
      <w:pPr>
        <w:spacing w:after="1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4BD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IDS sensor connects to a switch's SPAN/mirror port and receives only a copy of traffic. It never sits in the actual forwarding path, so even if the IDS fails or is overloaded, network traffic is unaffected.</w:t>
      </w:r>
    </w:p>
    <w:p w14:paraId="78B983DA" w14:textId="77777777" w:rsidR="00574BD8" w:rsidRPr="00574BD8" w:rsidRDefault="00574BD8" w:rsidP="00574BD8">
      <w:pPr>
        <w:pStyle w:val="Heading2"/>
        <w:spacing w:before="240" w:after="120"/>
        <w:rPr>
          <w:rFonts w:ascii="Times New Roman" w:hAnsi="Times New Roman" w:cs="Times New Roman"/>
          <w:b/>
          <w:bCs/>
        </w:rPr>
      </w:pPr>
      <w:r w:rsidRPr="00574BD8">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4.2 IPS Deployment — Inline (In-Path)</w:t>
      </w:r>
    </w:p>
    <w:p w14:paraId="000440FA" w14:textId="77777777" w:rsidR="00574BD8" w:rsidRDefault="00574BD8" w:rsidP="00574BD8">
      <w:pPr>
        <w:spacing w:after="100"/>
        <w:jc w:val="center"/>
      </w:pPr>
      <w:r>
        <w:rPr>
          <w:noProof/>
        </w:rPr>
        <w:drawing>
          <wp:inline distT="0" distB="0" distL="0" distR="0" wp14:anchorId="2A19BDCB" wp14:editId="3892D197">
            <wp:extent cx="5524500" cy="2667000"/>
            <wp:effectExtent l="0" t="0" r="0" b="0"/>
            <wp:docPr id="678306649" name="Picture 678306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2667000"/>
                    </a:xfrm>
                    <a:prstGeom prst="rect">
                      <a:avLst/>
                    </a:prstGeom>
                  </pic:spPr>
                </pic:pic>
              </a:graphicData>
            </a:graphic>
          </wp:inline>
        </w:drawing>
      </w:r>
    </w:p>
    <w:p w14:paraId="3E3D772F" w14:textId="77777777" w:rsidR="00574BD8" w:rsidRPr="00574BD8" w:rsidRDefault="00574BD8" w:rsidP="00574BD8">
      <w:pPr>
        <w:spacing w:after="1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4BD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IPS sits directly inline between the firewall and the internal network. Every packet must pass through it, allowing malicious packets to be blocked before ever reaching internal systems — but also meaning an IPS failure or misconfiguration can disrupt legitimate traffic.</w:t>
      </w:r>
    </w:p>
    <w:p w14:paraId="719EF146" w14:textId="77777777" w:rsidR="00574BD8" w:rsidRDefault="00574BD8" w:rsidP="00574BD8">
      <w:pPr>
        <w:spacing w:after="160"/>
      </w:pPr>
    </w:p>
    <w:p w14:paraId="5712210A" w14:textId="77777777" w:rsidR="00574BD8" w:rsidRPr="00574BD8" w:rsidRDefault="00574BD8" w:rsidP="00574BD8">
      <w:pPr>
        <w:pStyle w:val="Heading1"/>
        <w:spacing w:before="300" w:after="150"/>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4BD8">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Comparative Analysis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2"/>
        <w:gridCol w:w="3569"/>
        <w:gridCol w:w="3569"/>
      </w:tblGrid>
      <w:tr w:rsidR="00574BD8" w:rsidRPr="00574BD8" w14:paraId="28CCF6BB" w14:textId="77777777" w:rsidTr="00114A56">
        <w:tblPrEx>
          <w:tblCellMar>
            <w:top w:w="0" w:type="dxa"/>
            <w:bottom w:w="0" w:type="dxa"/>
          </w:tblCellMar>
        </w:tblPrEx>
        <w:tc>
          <w:tcPr>
            <w:tcW w:w="2200" w:type="dxa"/>
            <w:shd w:val="clear" w:color="auto" w:fill="1A56DB"/>
            <w:vAlign w:val="center"/>
          </w:tcPr>
          <w:p w14:paraId="6D8A5199" w14:textId="77777777" w:rsidR="00574BD8" w:rsidRPr="00574BD8" w:rsidRDefault="00574BD8" w:rsidP="00114A56">
            <w:pPr>
              <w:rPr>
                <w:sz w:val="24"/>
                <w:szCs w:val="24"/>
              </w:rPr>
            </w:pPr>
            <w:r w:rsidRPr="00574BD8">
              <w:rPr>
                <w:b/>
                <w:bCs/>
                <w:color w:val="FFFFFF"/>
                <w:sz w:val="24"/>
                <w:szCs w:val="24"/>
              </w:rPr>
              <w:t>Aspect</w:t>
            </w:r>
          </w:p>
        </w:tc>
        <w:tc>
          <w:tcPr>
            <w:tcW w:w="3550" w:type="dxa"/>
            <w:shd w:val="clear" w:color="auto" w:fill="1A56DB"/>
            <w:vAlign w:val="center"/>
          </w:tcPr>
          <w:p w14:paraId="6E695A08" w14:textId="77777777" w:rsidR="00574BD8" w:rsidRPr="00574BD8" w:rsidRDefault="00574BD8" w:rsidP="00114A56">
            <w:pPr>
              <w:rPr>
                <w:sz w:val="24"/>
                <w:szCs w:val="24"/>
              </w:rPr>
            </w:pPr>
            <w:r w:rsidRPr="00574BD8">
              <w:rPr>
                <w:b/>
                <w:bCs/>
                <w:color w:val="FFFFFF"/>
                <w:sz w:val="24"/>
                <w:szCs w:val="24"/>
              </w:rPr>
              <w:t>IDS (Intrusion Detection System)</w:t>
            </w:r>
          </w:p>
        </w:tc>
        <w:tc>
          <w:tcPr>
            <w:tcW w:w="3550" w:type="dxa"/>
            <w:shd w:val="clear" w:color="auto" w:fill="1A56DB"/>
            <w:vAlign w:val="center"/>
          </w:tcPr>
          <w:p w14:paraId="5AAFE40F" w14:textId="77777777" w:rsidR="00574BD8" w:rsidRPr="00574BD8" w:rsidRDefault="00574BD8" w:rsidP="00114A56">
            <w:pPr>
              <w:rPr>
                <w:sz w:val="24"/>
                <w:szCs w:val="24"/>
              </w:rPr>
            </w:pPr>
            <w:r w:rsidRPr="00574BD8">
              <w:rPr>
                <w:b/>
                <w:bCs/>
                <w:color w:val="FFFFFF"/>
                <w:sz w:val="24"/>
                <w:szCs w:val="24"/>
              </w:rPr>
              <w:t>IPS (Intrusion Prevention System)</w:t>
            </w:r>
          </w:p>
        </w:tc>
      </w:tr>
      <w:tr w:rsidR="00574BD8" w:rsidRPr="00574BD8" w14:paraId="6484CEC1" w14:textId="77777777" w:rsidTr="00114A56">
        <w:tblPrEx>
          <w:tblCellMar>
            <w:top w:w="0" w:type="dxa"/>
            <w:bottom w:w="0" w:type="dxa"/>
          </w:tblCellMar>
        </w:tblPrEx>
        <w:tc>
          <w:tcPr>
            <w:tcW w:w="2200" w:type="dxa"/>
            <w:vAlign w:val="center"/>
          </w:tcPr>
          <w:p w14:paraId="5A223142" w14:textId="77777777" w:rsidR="00574BD8" w:rsidRPr="00574BD8" w:rsidRDefault="00574BD8" w:rsidP="00114A56">
            <w:pPr>
              <w:rPr>
                <w:sz w:val="24"/>
                <w:szCs w:val="24"/>
              </w:rPr>
            </w:pPr>
            <w:r w:rsidRPr="00574BD8">
              <w:rPr>
                <w:color w:val="111827"/>
                <w:sz w:val="24"/>
                <w:szCs w:val="24"/>
              </w:rPr>
              <w:t>Placement</w:t>
            </w:r>
          </w:p>
        </w:tc>
        <w:tc>
          <w:tcPr>
            <w:tcW w:w="3550" w:type="dxa"/>
            <w:vAlign w:val="center"/>
          </w:tcPr>
          <w:p w14:paraId="6CC89C32" w14:textId="77777777" w:rsidR="00574BD8" w:rsidRPr="00574BD8" w:rsidRDefault="00574BD8" w:rsidP="00114A56">
            <w:pPr>
              <w:rPr>
                <w:sz w:val="24"/>
                <w:szCs w:val="24"/>
              </w:rPr>
            </w:pPr>
            <w:r w:rsidRPr="00574BD8">
              <w:rPr>
                <w:color w:val="111827"/>
                <w:sz w:val="24"/>
                <w:szCs w:val="24"/>
              </w:rPr>
              <w:t>Out-of-band (passive, connected via SPAN/mirror port)</w:t>
            </w:r>
          </w:p>
        </w:tc>
        <w:tc>
          <w:tcPr>
            <w:tcW w:w="3550" w:type="dxa"/>
            <w:vAlign w:val="center"/>
          </w:tcPr>
          <w:p w14:paraId="671D2798" w14:textId="77777777" w:rsidR="00574BD8" w:rsidRPr="00574BD8" w:rsidRDefault="00574BD8" w:rsidP="00114A56">
            <w:pPr>
              <w:rPr>
                <w:sz w:val="24"/>
                <w:szCs w:val="24"/>
              </w:rPr>
            </w:pPr>
            <w:r w:rsidRPr="00574BD8">
              <w:rPr>
                <w:color w:val="111827"/>
                <w:sz w:val="24"/>
                <w:szCs w:val="24"/>
              </w:rPr>
              <w:t>Inline / in-path (all traffic passes through it)</w:t>
            </w:r>
          </w:p>
        </w:tc>
      </w:tr>
      <w:tr w:rsidR="00574BD8" w:rsidRPr="00574BD8" w14:paraId="7ED73939" w14:textId="77777777" w:rsidTr="00114A56">
        <w:tblPrEx>
          <w:tblCellMar>
            <w:top w:w="0" w:type="dxa"/>
            <w:bottom w:w="0" w:type="dxa"/>
          </w:tblCellMar>
        </w:tblPrEx>
        <w:tc>
          <w:tcPr>
            <w:tcW w:w="2200" w:type="dxa"/>
            <w:vAlign w:val="center"/>
          </w:tcPr>
          <w:p w14:paraId="55FCA877" w14:textId="77777777" w:rsidR="00574BD8" w:rsidRPr="00574BD8" w:rsidRDefault="00574BD8" w:rsidP="00114A56">
            <w:pPr>
              <w:rPr>
                <w:sz w:val="24"/>
                <w:szCs w:val="24"/>
              </w:rPr>
            </w:pPr>
            <w:r w:rsidRPr="00574BD8">
              <w:rPr>
                <w:color w:val="111827"/>
                <w:sz w:val="24"/>
                <w:szCs w:val="24"/>
              </w:rPr>
              <w:t>Primary Action</w:t>
            </w:r>
          </w:p>
        </w:tc>
        <w:tc>
          <w:tcPr>
            <w:tcW w:w="3550" w:type="dxa"/>
            <w:vAlign w:val="center"/>
          </w:tcPr>
          <w:p w14:paraId="58D7BBB7" w14:textId="77777777" w:rsidR="00574BD8" w:rsidRPr="00574BD8" w:rsidRDefault="00574BD8" w:rsidP="00114A56">
            <w:pPr>
              <w:rPr>
                <w:sz w:val="24"/>
                <w:szCs w:val="24"/>
              </w:rPr>
            </w:pPr>
            <w:r w:rsidRPr="00574BD8">
              <w:rPr>
                <w:color w:val="111827"/>
                <w:sz w:val="24"/>
                <w:szCs w:val="24"/>
              </w:rPr>
              <w:t>Detects and alerts only (no traffic blocking)</w:t>
            </w:r>
          </w:p>
        </w:tc>
        <w:tc>
          <w:tcPr>
            <w:tcW w:w="3550" w:type="dxa"/>
            <w:vAlign w:val="center"/>
          </w:tcPr>
          <w:p w14:paraId="67493731" w14:textId="77777777" w:rsidR="00574BD8" w:rsidRPr="00574BD8" w:rsidRDefault="00574BD8" w:rsidP="00114A56">
            <w:pPr>
              <w:rPr>
                <w:sz w:val="24"/>
                <w:szCs w:val="24"/>
              </w:rPr>
            </w:pPr>
            <w:r w:rsidRPr="00574BD8">
              <w:rPr>
                <w:color w:val="111827"/>
                <w:sz w:val="24"/>
                <w:szCs w:val="24"/>
              </w:rPr>
              <w:t>Detects AND actively blocks/drops malicious traffic in real time</w:t>
            </w:r>
          </w:p>
        </w:tc>
      </w:tr>
      <w:tr w:rsidR="00574BD8" w:rsidRPr="00574BD8" w14:paraId="3D8FE65D" w14:textId="77777777" w:rsidTr="00114A56">
        <w:tblPrEx>
          <w:tblCellMar>
            <w:top w:w="0" w:type="dxa"/>
            <w:bottom w:w="0" w:type="dxa"/>
          </w:tblCellMar>
        </w:tblPrEx>
        <w:tc>
          <w:tcPr>
            <w:tcW w:w="2200" w:type="dxa"/>
            <w:vAlign w:val="center"/>
          </w:tcPr>
          <w:p w14:paraId="21BB4B87" w14:textId="77777777" w:rsidR="00574BD8" w:rsidRPr="00574BD8" w:rsidRDefault="00574BD8" w:rsidP="00114A56">
            <w:pPr>
              <w:rPr>
                <w:sz w:val="24"/>
                <w:szCs w:val="24"/>
              </w:rPr>
            </w:pPr>
            <w:r w:rsidRPr="00574BD8">
              <w:rPr>
                <w:color w:val="111827"/>
                <w:sz w:val="24"/>
                <w:szCs w:val="24"/>
              </w:rPr>
              <w:t>Latency Impact</w:t>
            </w:r>
          </w:p>
        </w:tc>
        <w:tc>
          <w:tcPr>
            <w:tcW w:w="3550" w:type="dxa"/>
            <w:vAlign w:val="center"/>
          </w:tcPr>
          <w:p w14:paraId="294D2B6C" w14:textId="77777777" w:rsidR="00574BD8" w:rsidRPr="00574BD8" w:rsidRDefault="00574BD8" w:rsidP="00114A56">
            <w:pPr>
              <w:rPr>
                <w:sz w:val="24"/>
                <w:szCs w:val="24"/>
              </w:rPr>
            </w:pPr>
            <w:r w:rsidRPr="00574BD8">
              <w:rPr>
                <w:color w:val="111827"/>
                <w:sz w:val="24"/>
                <w:szCs w:val="24"/>
              </w:rPr>
              <w:t>None (does not sit in the traffic path)</w:t>
            </w:r>
          </w:p>
        </w:tc>
        <w:tc>
          <w:tcPr>
            <w:tcW w:w="3550" w:type="dxa"/>
            <w:vAlign w:val="center"/>
          </w:tcPr>
          <w:p w14:paraId="10879C9D" w14:textId="77777777" w:rsidR="00574BD8" w:rsidRPr="00574BD8" w:rsidRDefault="00574BD8" w:rsidP="00114A56">
            <w:pPr>
              <w:rPr>
                <w:sz w:val="24"/>
                <w:szCs w:val="24"/>
              </w:rPr>
            </w:pPr>
            <w:r w:rsidRPr="00574BD8">
              <w:rPr>
                <w:color w:val="111827"/>
                <w:sz w:val="24"/>
                <w:szCs w:val="24"/>
              </w:rPr>
              <w:t>Adds some latency since every packet is inspected inline</w:t>
            </w:r>
          </w:p>
        </w:tc>
      </w:tr>
      <w:tr w:rsidR="00574BD8" w:rsidRPr="00574BD8" w14:paraId="152C85E9" w14:textId="77777777" w:rsidTr="00114A56">
        <w:tblPrEx>
          <w:tblCellMar>
            <w:top w:w="0" w:type="dxa"/>
            <w:bottom w:w="0" w:type="dxa"/>
          </w:tblCellMar>
        </w:tblPrEx>
        <w:tc>
          <w:tcPr>
            <w:tcW w:w="2200" w:type="dxa"/>
            <w:vAlign w:val="center"/>
          </w:tcPr>
          <w:p w14:paraId="54854185" w14:textId="77777777" w:rsidR="00574BD8" w:rsidRPr="00574BD8" w:rsidRDefault="00574BD8" w:rsidP="00114A56">
            <w:pPr>
              <w:rPr>
                <w:sz w:val="24"/>
                <w:szCs w:val="24"/>
              </w:rPr>
            </w:pPr>
            <w:r w:rsidRPr="00574BD8">
              <w:rPr>
                <w:color w:val="111827"/>
                <w:sz w:val="24"/>
                <w:szCs w:val="24"/>
              </w:rPr>
              <w:t>Risk of False Positives</w:t>
            </w:r>
          </w:p>
        </w:tc>
        <w:tc>
          <w:tcPr>
            <w:tcW w:w="3550" w:type="dxa"/>
            <w:vAlign w:val="center"/>
          </w:tcPr>
          <w:p w14:paraId="172F6CF3" w14:textId="77777777" w:rsidR="00574BD8" w:rsidRPr="00574BD8" w:rsidRDefault="00574BD8" w:rsidP="00114A56">
            <w:pPr>
              <w:rPr>
                <w:sz w:val="24"/>
                <w:szCs w:val="24"/>
              </w:rPr>
            </w:pPr>
            <w:r w:rsidRPr="00574BD8">
              <w:rPr>
                <w:color w:val="111827"/>
                <w:sz w:val="24"/>
                <w:szCs w:val="24"/>
              </w:rPr>
              <w:t>Low risk — a false alert just generates a notification</w:t>
            </w:r>
          </w:p>
        </w:tc>
        <w:tc>
          <w:tcPr>
            <w:tcW w:w="3550" w:type="dxa"/>
            <w:vAlign w:val="center"/>
          </w:tcPr>
          <w:p w14:paraId="117373C2" w14:textId="77777777" w:rsidR="00574BD8" w:rsidRPr="00574BD8" w:rsidRDefault="00574BD8" w:rsidP="00114A56">
            <w:pPr>
              <w:rPr>
                <w:sz w:val="24"/>
                <w:szCs w:val="24"/>
              </w:rPr>
            </w:pPr>
            <w:r w:rsidRPr="00574BD8">
              <w:rPr>
                <w:color w:val="111827"/>
                <w:sz w:val="24"/>
                <w:szCs w:val="24"/>
              </w:rPr>
              <w:t>Higher risk — a false positive can block legitimate traffic</w:t>
            </w:r>
          </w:p>
        </w:tc>
      </w:tr>
      <w:tr w:rsidR="00574BD8" w:rsidRPr="00574BD8" w14:paraId="5FDA7937" w14:textId="77777777" w:rsidTr="00114A56">
        <w:tblPrEx>
          <w:tblCellMar>
            <w:top w:w="0" w:type="dxa"/>
            <w:bottom w:w="0" w:type="dxa"/>
          </w:tblCellMar>
        </w:tblPrEx>
        <w:tc>
          <w:tcPr>
            <w:tcW w:w="2200" w:type="dxa"/>
            <w:vAlign w:val="center"/>
          </w:tcPr>
          <w:p w14:paraId="681A0A78" w14:textId="77777777" w:rsidR="00574BD8" w:rsidRPr="00574BD8" w:rsidRDefault="00574BD8" w:rsidP="00114A56">
            <w:pPr>
              <w:rPr>
                <w:sz w:val="24"/>
                <w:szCs w:val="24"/>
              </w:rPr>
            </w:pPr>
            <w:r w:rsidRPr="00574BD8">
              <w:rPr>
                <w:color w:val="111827"/>
                <w:sz w:val="24"/>
                <w:szCs w:val="24"/>
              </w:rPr>
              <w:t>Failure Mode</w:t>
            </w:r>
          </w:p>
        </w:tc>
        <w:tc>
          <w:tcPr>
            <w:tcW w:w="3550" w:type="dxa"/>
            <w:vAlign w:val="center"/>
          </w:tcPr>
          <w:p w14:paraId="4A107ABB" w14:textId="77777777" w:rsidR="00574BD8" w:rsidRPr="00574BD8" w:rsidRDefault="00574BD8" w:rsidP="00114A56">
            <w:pPr>
              <w:rPr>
                <w:sz w:val="24"/>
                <w:szCs w:val="24"/>
              </w:rPr>
            </w:pPr>
            <w:r w:rsidRPr="00574BD8">
              <w:rPr>
                <w:color w:val="111827"/>
                <w:sz w:val="24"/>
                <w:szCs w:val="24"/>
              </w:rPr>
              <w:t>Fail-open (network keeps working even if IDS fails)</w:t>
            </w:r>
          </w:p>
        </w:tc>
        <w:tc>
          <w:tcPr>
            <w:tcW w:w="3550" w:type="dxa"/>
            <w:vAlign w:val="center"/>
          </w:tcPr>
          <w:p w14:paraId="7541294E" w14:textId="77777777" w:rsidR="00574BD8" w:rsidRPr="00574BD8" w:rsidRDefault="00574BD8" w:rsidP="00114A56">
            <w:pPr>
              <w:rPr>
                <w:sz w:val="24"/>
                <w:szCs w:val="24"/>
              </w:rPr>
            </w:pPr>
            <w:r w:rsidRPr="00574BD8">
              <w:rPr>
                <w:color w:val="111827"/>
                <w:sz w:val="24"/>
                <w:szCs w:val="24"/>
              </w:rPr>
              <w:t>Fail-closed or fail-open depending on config (inline failure can disrupt traffic)</w:t>
            </w:r>
          </w:p>
        </w:tc>
      </w:tr>
      <w:tr w:rsidR="00574BD8" w:rsidRPr="00574BD8" w14:paraId="74013915" w14:textId="77777777" w:rsidTr="00114A56">
        <w:tblPrEx>
          <w:tblCellMar>
            <w:top w:w="0" w:type="dxa"/>
            <w:bottom w:w="0" w:type="dxa"/>
          </w:tblCellMar>
        </w:tblPrEx>
        <w:tc>
          <w:tcPr>
            <w:tcW w:w="2200" w:type="dxa"/>
            <w:vAlign w:val="center"/>
          </w:tcPr>
          <w:p w14:paraId="5B6911C3" w14:textId="77777777" w:rsidR="00574BD8" w:rsidRPr="00574BD8" w:rsidRDefault="00574BD8" w:rsidP="00114A56">
            <w:pPr>
              <w:rPr>
                <w:sz w:val="24"/>
                <w:szCs w:val="24"/>
              </w:rPr>
            </w:pPr>
            <w:r w:rsidRPr="00574BD8">
              <w:rPr>
                <w:color w:val="111827"/>
                <w:sz w:val="24"/>
                <w:szCs w:val="24"/>
              </w:rPr>
              <w:t>Best Deployment Scenario</w:t>
            </w:r>
          </w:p>
        </w:tc>
        <w:tc>
          <w:tcPr>
            <w:tcW w:w="3550" w:type="dxa"/>
            <w:vAlign w:val="center"/>
          </w:tcPr>
          <w:p w14:paraId="68DB5D6C" w14:textId="77777777" w:rsidR="00574BD8" w:rsidRPr="00574BD8" w:rsidRDefault="00574BD8" w:rsidP="00114A56">
            <w:pPr>
              <w:rPr>
                <w:sz w:val="24"/>
                <w:szCs w:val="24"/>
              </w:rPr>
            </w:pPr>
            <w:r w:rsidRPr="00574BD8">
              <w:rPr>
                <w:color w:val="111827"/>
                <w:sz w:val="24"/>
                <w:szCs w:val="24"/>
              </w:rPr>
              <w:t>Network forensics, compliance monitoring, SOC visibility, environments where blocking legit traffic is unacceptable</w:t>
            </w:r>
          </w:p>
        </w:tc>
        <w:tc>
          <w:tcPr>
            <w:tcW w:w="3550" w:type="dxa"/>
            <w:vAlign w:val="center"/>
          </w:tcPr>
          <w:p w14:paraId="429BF48A" w14:textId="77777777" w:rsidR="00574BD8" w:rsidRPr="00574BD8" w:rsidRDefault="00574BD8" w:rsidP="00114A56">
            <w:pPr>
              <w:rPr>
                <w:sz w:val="24"/>
                <w:szCs w:val="24"/>
              </w:rPr>
            </w:pPr>
            <w:r w:rsidRPr="00574BD8">
              <w:rPr>
                <w:color w:val="111827"/>
                <w:sz w:val="24"/>
                <w:szCs w:val="24"/>
              </w:rPr>
              <w:t xml:space="preserve">Perimeter </w:t>
            </w:r>
            <w:proofErr w:type="spellStart"/>
            <w:r w:rsidRPr="00574BD8">
              <w:rPr>
                <w:color w:val="111827"/>
                <w:sz w:val="24"/>
                <w:szCs w:val="24"/>
              </w:rPr>
              <w:t>defense</w:t>
            </w:r>
            <w:proofErr w:type="spellEnd"/>
            <w:r w:rsidRPr="00574BD8">
              <w:rPr>
                <w:color w:val="111827"/>
                <w:sz w:val="24"/>
                <w:szCs w:val="24"/>
              </w:rPr>
              <w:t>, protecting critical servers, environments needing automated real-time blocking (e.g., DDoS, exploit attempts)</w:t>
            </w:r>
          </w:p>
        </w:tc>
      </w:tr>
      <w:tr w:rsidR="00574BD8" w:rsidRPr="00574BD8" w14:paraId="17D6E752" w14:textId="77777777" w:rsidTr="00114A56">
        <w:tblPrEx>
          <w:tblCellMar>
            <w:top w:w="0" w:type="dxa"/>
            <w:bottom w:w="0" w:type="dxa"/>
          </w:tblCellMar>
        </w:tblPrEx>
        <w:tc>
          <w:tcPr>
            <w:tcW w:w="2200" w:type="dxa"/>
            <w:vAlign w:val="center"/>
          </w:tcPr>
          <w:p w14:paraId="6DF7CA7F" w14:textId="77777777" w:rsidR="00574BD8" w:rsidRPr="00574BD8" w:rsidRDefault="00574BD8" w:rsidP="00114A56">
            <w:pPr>
              <w:rPr>
                <w:sz w:val="24"/>
                <w:szCs w:val="24"/>
              </w:rPr>
            </w:pPr>
            <w:r w:rsidRPr="00574BD8">
              <w:rPr>
                <w:color w:val="111827"/>
                <w:sz w:val="24"/>
                <w:szCs w:val="24"/>
              </w:rPr>
              <w:t>Response Time</w:t>
            </w:r>
          </w:p>
        </w:tc>
        <w:tc>
          <w:tcPr>
            <w:tcW w:w="3550" w:type="dxa"/>
            <w:vAlign w:val="center"/>
          </w:tcPr>
          <w:p w14:paraId="56204B51" w14:textId="77777777" w:rsidR="00574BD8" w:rsidRPr="00574BD8" w:rsidRDefault="00574BD8" w:rsidP="00114A56">
            <w:pPr>
              <w:rPr>
                <w:sz w:val="24"/>
                <w:szCs w:val="24"/>
              </w:rPr>
            </w:pPr>
            <w:r w:rsidRPr="00574BD8">
              <w:rPr>
                <w:color w:val="111827"/>
                <w:sz w:val="24"/>
                <w:szCs w:val="24"/>
              </w:rPr>
              <w:t>Delayed (human/analyst reviews alert)</w:t>
            </w:r>
          </w:p>
        </w:tc>
        <w:tc>
          <w:tcPr>
            <w:tcW w:w="3550" w:type="dxa"/>
            <w:vAlign w:val="center"/>
          </w:tcPr>
          <w:p w14:paraId="2FF652E5" w14:textId="77777777" w:rsidR="00574BD8" w:rsidRPr="00574BD8" w:rsidRDefault="00574BD8" w:rsidP="00114A56">
            <w:pPr>
              <w:rPr>
                <w:sz w:val="24"/>
                <w:szCs w:val="24"/>
              </w:rPr>
            </w:pPr>
            <w:r w:rsidRPr="00574BD8">
              <w:rPr>
                <w:color w:val="111827"/>
                <w:sz w:val="24"/>
                <w:szCs w:val="24"/>
              </w:rPr>
              <w:t>Immediate (automatic block at detection time)</w:t>
            </w:r>
          </w:p>
        </w:tc>
      </w:tr>
    </w:tbl>
    <w:p w14:paraId="2A74FD3F" w14:textId="77777777" w:rsidR="00574BD8" w:rsidRPr="00574BD8" w:rsidRDefault="00574BD8" w:rsidP="00574BD8">
      <w:pPr>
        <w:pStyle w:val="Heading1"/>
        <w:spacing w:before="300" w:after="150"/>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4BD8">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6. Advantages and Limitations</w:t>
      </w:r>
    </w:p>
    <w:p w14:paraId="65242629" w14:textId="77777777" w:rsidR="00574BD8" w:rsidRPr="00574BD8" w:rsidRDefault="00574BD8" w:rsidP="00574BD8">
      <w:pPr>
        <w:pStyle w:val="Heading2"/>
        <w:spacing w:before="240" w:after="120"/>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4BD8">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 IDS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574BD8" w:rsidRPr="00574BD8" w14:paraId="1DA4D989" w14:textId="77777777" w:rsidTr="00114A56">
        <w:tblPrEx>
          <w:tblCellMar>
            <w:top w:w="0" w:type="dxa"/>
            <w:bottom w:w="0" w:type="dxa"/>
          </w:tblCellMar>
        </w:tblPrEx>
        <w:tc>
          <w:tcPr>
            <w:tcW w:w="4675" w:type="dxa"/>
            <w:shd w:val="clear" w:color="auto" w:fill="1A56DB"/>
            <w:vAlign w:val="center"/>
          </w:tcPr>
          <w:p w14:paraId="36D8EFA7" w14:textId="77777777" w:rsidR="00574BD8" w:rsidRPr="00574BD8" w:rsidRDefault="00574BD8" w:rsidP="00114A56">
            <w:pPr>
              <w:rPr>
                <w:sz w:val="28"/>
                <w:szCs w:val="28"/>
              </w:rPr>
            </w:pPr>
            <w:r w:rsidRPr="00574BD8">
              <w:rPr>
                <w:b/>
                <w:bCs/>
                <w:color w:val="FFFFFF"/>
                <w:sz w:val="28"/>
                <w:szCs w:val="28"/>
              </w:rPr>
              <w:t>Advantages</w:t>
            </w:r>
          </w:p>
        </w:tc>
        <w:tc>
          <w:tcPr>
            <w:tcW w:w="4675" w:type="dxa"/>
            <w:shd w:val="clear" w:color="auto" w:fill="1A56DB"/>
            <w:vAlign w:val="center"/>
          </w:tcPr>
          <w:p w14:paraId="3B6E9DB4" w14:textId="77777777" w:rsidR="00574BD8" w:rsidRPr="00574BD8" w:rsidRDefault="00574BD8" w:rsidP="00114A56">
            <w:pPr>
              <w:rPr>
                <w:sz w:val="28"/>
                <w:szCs w:val="28"/>
              </w:rPr>
            </w:pPr>
            <w:r w:rsidRPr="00574BD8">
              <w:rPr>
                <w:b/>
                <w:bCs/>
                <w:color w:val="FFFFFF"/>
                <w:sz w:val="28"/>
                <w:szCs w:val="28"/>
              </w:rPr>
              <w:t>Limitations</w:t>
            </w:r>
          </w:p>
        </w:tc>
      </w:tr>
      <w:tr w:rsidR="00574BD8" w:rsidRPr="00574BD8" w14:paraId="08595975" w14:textId="77777777" w:rsidTr="00114A56">
        <w:tblPrEx>
          <w:tblCellMar>
            <w:top w:w="0" w:type="dxa"/>
            <w:bottom w:w="0" w:type="dxa"/>
          </w:tblCellMar>
        </w:tblPrEx>
        <w:tc>
          <w:tcPr>
            <w:tcW w:w="4675" w:type="dxa"/>
            <w:vAlign w:val="center"/>
          </w:tcPr>
          <w:p w14:paraId="583A19C3" w14:textId="77777777" w:rsidR="00574BD8" w:rsidRPr="00574BD8" w:rsidRDefault="00574BD8" w:rsidP="00114A56">
            <w:pPr>
              <w:rPr>
                <w:sz w:val="28"/>
                <w:szCs w:val="28"/>
              </w:rPr>
            </w:pPr>
            <w:r w:rsidRPr="00574BD8">
              <w:rPr>
                <w:color w:val="111827"/>
                <w:sz w:val="28"/>
                <w:szCs w:val="28"/>
              </w:rPr>
              <w:t>No impact on network performance/latency</w:t>
            </w:r>
          </w:p>
        </w:tc>
        <w:tc>
          <w:tcPr>
            <w:tcW w:w="4675" w:type="dxa"/>
            <w:vAlign w:val="center"/>
          </w:tcPr>
          <w:p w14:paraId="47FB2222" w14:textId="77777777" w:rsidR="00574BD8" w:rsidRPr="00574BD8" w:rsidRDefault="00574BD8" w:rsidP="00114A56">
            <w:pPr>
              <w:rPr>
                <w:sz w:val="28"/>
                <w:szCs w:val="28"/>
              </w:rPr>
            </w:pPr>
            <w:r w:rsidRPr="00574BD8">
              <w:rPr>
                <w:color w:val="111827"/>
                <w:sz w:val="28"/>
                <w:szCs w:val="28"/>
              </w:rPr>
              <w:t>Cannot stop an attack in progress — only alerts after detection</w:t>
            </w:r>
          </w:p>
        </w:tc>
      </w:tr>
      <w:tr w:rsidR="00574BD8" w:rsidRPr="00574BD8" w14:paraId="23987473" w14:textId="77777777" w:rsidTr="00114A56">
        <w:tblPrEx>
          <w:tblCellMar>
            <w:top w:w="0" w:type="dxa"/>
            <w:bottom w:w="0" w:type="dxa"/>
          </w:tblCellMar>
        </w:tblPrEx>
        <w:tc>
          <w:tcPr>
            <w:tcW w:w="4675" w:type="dxa"/>
            <w:vAlign w:val="center"/>
          </w:tcPr>
          <w:p w14:paraId="66C98E94" w14:textId="77777777" w:rsidR="00574BD8" w:rsidRPr="00574BD8" w:rsidRDefault="00574BD8" w:rsidP="00114A56">
            <w:pPr>
              <w:rPr>
                <w:sz w:val="28"/>
                <w:szCs w:val="28"/>
              </w:rPr>
            </w:pPr>
            <w:r w:rsidRPr="00574BD8">
              <w:rPr>
                <w:color w:val="111827"/>
                <w:sz w:val="28"/>
                <w:szCs w:val="28"/>
              </w:rPr>
              <w:t>Safe to deploy (no risk of blocking legitimate traffic)</w:t>
            </w:r>
          </w:p>
        </w:tc>
        <w:tc>
          <w:tcPr>
            <w:tcW w:w="4675" w:type="dxa"/>
            <w:vAlign w:val="center"/>
          </w:tcPr>
          <w:p w14:paraId="5D6FC2FE" w14:textId="77777777" w:rsidR="00574BD8" w:rsidRPr="00574BD8" w:rsidRDefault="00574BD8" w:rsidP="00114A56">
            <w:pPr>
              <w:rPr>
                <w:sz w:val="28"/>
                <w:szCs w:val="28"/>
              </w:rPr>
            </w:pPr>
            <w:r w:rsidRPr="00574BD8">
              <w:rPr>
                <w:color w:val="111827"/>
                <w:sz w:val="28"/>
                <w:szCs w:val="28"/>
              </w:rPr>
              <w:t>Requires a human analyst or SIEM integration to act on alerts</w:t>
            </w:r>
          </w:p>
        </w:tc>
      </w:tr>
      <w:tr w:rsidR="00574BD8" w:rsidRPr="00574BD8" w14:paraId="4541245F" w14:textId="77777777" w:rsidTr="00114A56">
        <w:tblPrEx>
          <w:tblCellMar>
            <w:top w:w="0" w:type="dxa"/>
            <w:bottom w:w="0" w:type="dxa"/>
          </w:tblCellMar>
        </w:tblPrEx>
        <w:tc>
          <w:tcPr>
            <w:tcW w:w="4675" w:type="dxa"/>
            <w:vAlign w:val="center"/>
          </w:tcPr>
          <w:p w14:paraId="2AB82204" w14:textId="77777777" w:rsidR="00574BD8" w:rsidRPr="00574BD8" w:rsidRDefault="00574BD8" w:rsidP="00114A56">
            <w:pPr>
              <w:rPr>
                <w:sz w:val="28"/>
                <w:szCs w:val="28"/>
              </w:rPr>
            </w:pPr>
            <w:r w:rsidRPr="00574BD8">
              <w:rPr>
                <w:color w:val="111827"/>
                <w:sz w:val="28"/>
                <w:szCs w:val="28"/>
              </w:rPr>
              <w:t>Provides visibility &amp; forensic/audit trail of all traffic</w:t>
            </w:r>
          </w:p>
        </w:tc>
        <w:tc>
          <w:tcPr>
            <w:tcW w:w="4675" w:type="dxa"/>
            <w:vAlign w:val="center"/>
          </w:tcPr>
          <w:p w14:paraId="74FDBCCE" w14:textId="77777777" w:rsidR="00574BD8" w:rsidRPr="00574BD8" w:rsidRDefault="00574BD8" w:rsidP="00114A56">
            <w:pPr>
              <w:rPr>
                <w:sz w:val="28"/>
                <w:szCs w:val="28"/>
              </w:rPr>
            </w:pPr>
            <w:r w:rsidRPr="00574BD8">
              <w:rPr>
                <w:color w:val="111827"/>
                <w:sz w:val="28"/>
                <w:szCs w:val="28"/>
              </w:rPr>
              <w:t>Can generate a high volume of alerts (alert fatigue)</w:t>
            </w:r>
          </w:p>
        </w:tc>
      </w:tr>
      <w:tr w:rsidR="00574BD8" w:rsidRPr="00574BD8" w14:paraId="4255D4AE" w14:textId="77777777" w:rsidTr="00114A56">
        <w:tblPrEx>
          <w:tblCellMar>
            <w:top w:w="0" w:type="dxa"/>
            <w:bottom w:w="0" w:type="dxa"/>
          </w:tblCellMar>
        </w:tblPrEx>
        <w:tc>
          <w:tcPr>
            <w:tcW w:w="4675" w:type="dxa"/>
            <w:vAlign w:val="center"/>
          </w:tcPr>
          <w:p w14:paraId="6F1D1BF6" w14:textId="77777777" w:rsidR="00574BD8" w:rsidRPr="00574BD8" w:rsidRDefault="00574BD8" w:rsidP="00114A56">
            <w:pPr>
              <w:rPr>
                <w:sz w:val="28"/>
                <w:szCs w:val="28"/>
              </w:rPr>
            </w:pPr>
            <w:r w:rsidRPr="00574BD8">
              <w:rPr>
                <w:color w:val="111827"/>
                <w:sz w:val="28"/>
                <w:szCs w:val="28"/>
              </w:rPr>
              <w:t>Easy to deploy without redesigning network topology</w:t>
            </w:r>
          </w:p>
        </w:tc>
        <w:tc>
          <w:tcPr>
            <w:tcW w:w="4675" w:type="dxa"/>
            <w:vAlign w:val="center"/>
          </w:tcPr>
          <w:p w14:paraId="4AC6A933" w14:textId="77777777" w:rsidR="00574BD8" w:rsidRPr="00574BD8" w:rsidRDefault="00574BD8" w:rsidP="00114A56">
            <w:pPr>
              <w:rPr>
                <w:sz w:val="28"/>
                <w:szCs w:val="28"/>
              </w:rPr>
            </w:pPr>
            <w:r w:rsidRPr="00574BD8">
              <w:rPr>
                <w:color w:val="111827"/>
                <w:sz w:val="28"/>
                <w:szCs w:val="28"/>
              </w:rPr>
              <w:t>Attack may already succeed before response is triggered</w:t>
            </w:r>
          </w:p>
        </w:tc>
      </w:tr>
    </w:tbl>
    <w:p w14:paraId="71CCF82A" w14:textId="77777777" w:rsidR="00574BD8" w:rsidRPr="00574BD8" w:rsidRDefault="00574BD8" w:rsidP="00574BD8">
      <w:pPr>
        <w:pStyle w:val="Heading2"/>
        <w:spacing w:before="240" w:after="12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4BD8">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 IPS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574BD8" w14:paraId="2E8BBBFD" w14:textId="77777777" w:rsidTr="00114A56">
        <w:tblPrEx>
          <w:tblCellMar>
            <w:top w:w="0" w:type="dxa"/>
            <w:bottom w:w="0" w:type="dxa"/>
          </w:tblCellMar>
        </w:tblPrEx>
        <w:tc>
          <w:tcPr>
            <w:tcW w:w="4675" w:type="dxa"/>
            <w:shd w:val="clear" w:color="auto" w:fill="1A56DB"/>
            <w:vAlign w:val="center"/>
          </w:tcPr>
          <w:p w14:paraId="5F59651B" w14:textId="77777777" w:rsidR="00574BD8" w:rsidRPr="00574BD8" w:rsidRDefault="00574BD8" w:rsidP="00114A56">
            <w:pPr>
              <w:rPr>
                <w:sz w:val="28"/>
                <w:szCs w:val="28"/>
              </w:rPr>
            </w:pPr>
            <w:r w:rsidRPr="00574BD8">
              <w:rPr>
                <w:b/>
                <w:bCs/>
                <w:color w:val="FFFFFF"/>
                <w:sz w:val="28"/>
                <w:szCs w:val="28"/>
              </w:rPr>
              <w:t>Advantages</w:t>
            </w:r>
          </w:p>
        </w:tc>
        <w:tc>
          <w:tcPr>
            <w:tcW w:w="4675" w:type="dxa"/>
            <w:shd w:val="clear" w:color="auto" w:fill="1A56DB"/>
            <w:vAlign w:val="center"/>
          </w:tcPr>
          <w:p w14:paraId="0388B4C6" w14:textId="77777777" w:rsidR="00574BD8" w:rsidRPr="00574BD8" w:rsidRDefault="00574BD8" w:rsidP="00114A56">
            <w:pPr>
              <w:rPr>
                <w:sz w:val="28"/>
                <w:szCs w:val="28"/>
              </w:rPr>
            </w:pPr>
            <w:r w:rsidRPr="00574BD8">
              <w:rPr>
                <w:b/>
                <w:bCs/>
                <w:color w:val="FFFFFF"/>
                <w:sz w:val="28"/>
                <w:szCs w:val="28"/>
              </w:rPr>
              <w:t>Limitations</w:t>
            </w:r>
          </w:p>
        </w:tc>
      </w:tr>
      <w:tr w:rsidR="00574BD8" w14:paraId="17C6488F" w14:textId="77777777" w:rsidTr="00114A56">
        <w:tblPrEx>
          <w:tblCellMar>
            <w:top w:w="0" w:type="dxa"/>
            <w:bottom w:w="0" w:type="dxa"/>
          </w:tblCellMar>
        </w:tblPrEx>
        <w:tc>
          <w:tcPr>
            <w:tcW w:w="4675" w:type="dxa"/>
            <w:vAlign w:val="center"/>
          </w:tcPr>
          <w:p w14:paraId="41B7AB42" w14:textId="77777777" w:rsidR="00574BD8" w:rsidRPr="00574BD8" w:rsidRDefault="00574BD8" w:rsidP="00114A56">
            <w:pPr>
              <w:rPr>
                <w:sz w:val="28"/>
                <w:szCs w:val="28"/>
              </w:rPr>
            </w:pPr>
            <w:r w:rsidRPr="00574BD8">
              <w:rPr>
                <w:color w:val="111827"/>
                <w:sz w:val="28"/>
                <w:szCs w:val="28"/>
              </w:rPr>
              <w:t>Automatically blocks malicious traffic in real time</w:t>
            </w:r>
          </w:p>
        </w:tc>
        <w:tc>
          <w:tcPr>
            <w:tcW w:w="4675" w:type="dxa"/>
            <w:vAlign w:val="center"/>
          </w:tcPr>
          <w:p w14:paraId="3E31CE5B" w14:textId="77777777" w:rsidR="00574BD8" w:rsidRPr="00574BD8" w:rsidRDefault="00574BD8" w:rsidP="00114A56">
            <w:pPr>
              <w:rPr>
                <w:sz w:val="28"/>
                <w:szCs w:val="28"/>
              </w:rPr>
            </w:pPr>
            <w:r w:rsidRPr="00574BD8">
              <w:rPr>
                <w:color w:val="111827"/>
                <w:sz w:val="28"/>
                <w:szCs w:val="28"/>
              </w:rPr>
              <w:t>Introduces latency since it sits inline</w:t>
            </w:r>
          </w:p>
        </w:tc>
      </w:tr>
      <w:tr w:rsidR="00574BD8" w14:paraId="123F4E1D" w14:textId="77777777" w:rsidTr="00114A56">
        <w:tblPrEx>
          <w:tblCellMar>
            <w:top w:w="0" w:type="dxa"/>
            <w:bottom w:w="0" w:type="dxa"/>
          </w:tblCellMar>
        </w:tblPrEx>
        <w:tc>
          <w:tcPr>
            <w:tcW w:w="4675" w:type="dxa"/>
            <w:vAlign w:val="center"/>
          </w:tcPr>
          <w:p w14:paraId="2CDA6513" w14:textId="77777777" w:rsidR="00574BD8" w:rsidRPr="00574BD8" w:rsidRDefault="00574BD8" w:rsidP="00114A56">
            <w:pPr>
              <w:rPr>
                <w:sz w:val="28"/>
                <w:szCs w:val="28"/>
              </w:rPr>
            </w:pPr>
            <w:r w:rsidRPr="00574BD8">
              <w:rPr>
                <w:color w:val="111827"/>
                <w:sz w:val="28"/>
                <w:szCs w:val="28"/>
              </w:rPr>
              <w:t>Reduces response time — no waiting for analyst action</w:t>
            </w:r>
          </w:p>
        </w:tc>
        <w:tc>
          <w:tcPr>
            <w:tcW w:w="4675" w:type="dxa"/>
            <w:vAlign w:val="center"/>
          </w:tcPr>
          <w:p w14:paraId="51645C8C" w14:textId="77777777" w:rsidR="00574BD8" w:rsidRPr="00574BD8" w:rsidRDefault="00574BD8" w:rsidP="00114A56">
            <w:pPr>
              <w:rPr>
                <w:sz w:val="28"/>
                <w:szCs w:val="28"/>
              </w:rPr>
            </w:pPr>
            <w:r w:rsidRPr="00574BD8">
              <w:rPr>
                <w:color w:val="111827"/>
                <w:sz w:val="28"/>
                <w:szCs w:val="28"/>
              </w:rPr>
              <w:t>False positives can block legitimate business traffic</w:t>
            </w:r>
          </w:p>
        </w:tc>
      </w:tr>
      <w:tr w:rsidR="00574BD8" w14:paraId="21DA6B65" w14:textId="77777777" w:rsidTr="00114A56">
        <w:tblPrEx>
          <w:tblCellMar>
            <w:top w:w="0" w:type="dxa"/>
            <w:bottom w:w="0" w:type="dxa"/>
          </w:tblCellMar>
        </w:tblPrEx>
        <w:tc>
          <w:tcPr>
            <w:tcW w:w="4675" w:type="dxa"/>
            <w:vAlign w:val="center"/>
          </w:tcPr>
          <w:p w14:paraId="21A46D8D" w14:textId="77777777" w:rsidR="00574BD8" w:rsidRPr="00574BD8" w:rsidRDefault="00574BD8" w:rsidP="00114A56">
            <w:pPr>
              <w:rPr>
                <w:sz w:val="28"/>
                <w:szCs w:val="28"/>
              </w:rPr>
            </w:pPr>
            <w:r w:rsidRPr="00574BD8">
              <w:rPr>
                <w:color w:val="111827"/>
                <w:sz w:val="28"/>
                <w:szCs w:val="28"/>
              </w:rPr>
              <w:t>Effective against known exploits, DDoS, and worms</w:t>
            </w:r>
          </w:p>
        </w:tc>
        <w:tc>
          <w:tcPr>
            <w:tcW w:w="4675" w:type="dxa"/>
            <w:vAlign w:val="center"/>
          </w:tcPr>
          <w:p w14:paraId="3C0B8AD9" w14:textId="77777777" w:rsidR="00574BD8" w:rsidRPr="00574BD8" w:rsidRDefault="00574BD8" w:rsidP="00114A56">
            <w:pPr>
              <w:rPr>
                <w:sz w:val="28"/>
                <w:szCs w:val="28"/>
              </w:rPr>
            </w:pPr>
            <w:r w:rsidRPr="00574BD8">
              <w:rPr>
                <w:color w:val="111827"/>
                <w:sz w:val="28"/>
                <w:szCs w:val="28"/>
              </w:rPr>
              <w:t>Single point of failure — misconfiguration can take down the link</w:t>
            </w:r>
          </w:p>
        </w:tc>
      </w:tr>
      <w:tr w:rsidR="00574BD8" w14:paraId="29132560" w14:textId="77777777" w:rsidTr="00114A56">
        <w:tblPrEx>
          <w:tblCellMar>
            <w:top w:w="0" w:type="dxa"/>
            <w:bottom w:w="0" w:type="dxa"/>
          </w:tblCellMar>
        </w:tblPrEx>
        <w:tc>
          <w:tcPr>
            <w:tcW w:w="4675" w:type="dxa"/>
            <w:vAlign w:val="center"/>
          </w:tcPr>
          <w:p w14:paraId="5356BCE2" w14:textId="77777777" w:rsidR="00574BD8" w:rsidRPr="00574BD8" w:rsidRDefault="00574BD8" w:rsidP="00114A56">
            <w:pPr>
              <w:rPr>
                <w:sz w:val="28"/>
                <w:szCs w:val="28"/>
              </w:rPr>
            </w:pPr>
            <w:r w:rsidRPr="00574BD8">
              <w:rPr>
                <w:color w:val="111827"/>
                <w:sz w:val="28"/>
                <w:szCs w:val="28"/>
              </w:rPr>
              <w:t>Strong fit for protecting high-value assets/perimeter</w:t>
            </w:r>
          </w:p>
        </w:tc>
        <w:tc>
          <w:tcPr>
            <w:tcW w:w="4675" w:type="dxa"/>
            <w:vAlign w:val="center"/>
          </w:tcPr>
          <w:p w14:paraId="419916F9" w14:textId="77777777" w:rsidR="00574BD8" w:rsidRPr="00574BD8" w:rsidRDefault="00574BD8" w:rsidP="00114A56">
            <w:pPr>
              <w:rPr>
                <w:sz w:val="28"/>
                <w:szCs w:val="28"/>
              </w:rPr>
            </w:pPr>
            <w:r w:rsidRPr="00574BD8">
              <w:rPr>
                <w:color w:val="111827"/>
                <w:sz w:val="28"/>
                <w:szCs w:val="28"/>
              </w:rPr>
              <w:t>More complex to tune and deploy safely than IDS</w:t>
            </w:r>
          </w:p>
        </w:tc>
      </w:tr>
    </w:tbl>
    <w:p w14:paraId="5E8DA253" w14:textId="77777777" w:rsidR="00574BD8" w:rsidRPr="00574BD8" w:rsidRDefault="00574BD8" w:rsidP="00574BD8">
      <w:pPr>
        <w:pStyle w:val="Heading1"/>
        <w:spacing w:before="300" w:after="150"/>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4BD8">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Recommended Deployment Scenarios</w:t>
      </w:r>
    </w:p>
    <w:p w14:paraId="7A992ACE" w14:textId="77777777" w:rsidR="00574BD8" w:rsidRPr="00574BD8" w:rsidRDefault="00574BD8" w:rsidP="00574BD8">
      <w:pPr>
        <w:pStyle w:val="ListParagraph"/>
        <w:numPr>
          <w:ilvl w:val="0"/>
          <w:numId w:val="1"/>
        </w:numPr>
        <w:spacing w:after="80"/>
        <w:contextualSpacing w:val="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4BD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IDS when: visibility/forensics is the priority, blocking false positives is unacceptable (e.g., hospital, trading floor), or as a secondary monitoring layer alongside an IPS.</w:t>
      </w:r>
    </w:p>
    <w:p w14:paraId="610C2D2D" w14:textId="77777777" w:rsidR="00574BD8" w:rsidRPr="00574BD8" w:rsidRDefault="00574BD8" w:rsidP="00574BD8">
      <w:pPr>
        <w:pStyle w:val="ListParagraph"/>
        <w:numPr>
          <w:ilvl w:val="0"/>
          <w:numId w:val="1"/>
        </w:numPr>
        <w:spacing w:after="80"/>
        <w:contextualSpacing w:val="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4BD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IPS when: automated real-time blocking is required at the network perimeter, protecting high-value assets (databases, payment servers), or defending against known, fast-moving exploits/DDoS.</w:t>
      </w:r>
    </w:p>
    <w:p w14:paraId="2B2DF96E" w14:textId="77777777" w:rsidR="00574BD8" w:rsidRPr="00574BD8" w:rsidRDefault="00574BD8" w:rsidP="00574BD8">
      <w:pPr>
        <w:pStyle w:val="ListParagraph"/>
        <w:numPr>
          <w:ilvl w:val="0"/>
          <w:numId w:val="1"/>
        </w:numPr>
        <w:spacing w:after="80"/>
        <w:contextualSpacing w:val="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4BD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Hybrid approach (recommended for most enterprises): deploy IPS inline at the perimeter for automatic blocking of well-known threats, </w:t>
      </w:r>
      <w:r w:rsidRPr="00574BD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combined with IDS sensors internally for deep visibility and anomaly detection — balancing security with availability risk.</w:t>
      </w:r>
    </w:p>
    <w:p w14:paraId="1DC6C1E3" w14:textId="77777777" w:rsidR="00574BD8" w:rsidRPr="00574BD8" w:rsidRDefault="00574BD8" w:rsidP="00574BD8">
      <w:pPr>
        <w:pStyle w:val="Heading1"/>
        <w:spacing w:before="300" w:after="150"/>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4BD8">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Conclusion</w:t>
      </w:r>
    </w:p>
    <w:p w14:paraId="6D08DB88" w14:textId="77777777" w:rsidR="00574BD8" w:rsidRPr="00574BD8" w:rsidRDefault="00574BD8" w:rsidP="00574BD8">
      <w:pPr>
        <w:spacing w:after="160"/>
        <w:rPr>
          <w:sz w:val="32"/>
          <w:szCs w:val="32"/>
        </w:rPr>
      </w:pPr>
      <w:r w:rsidRPr="00574BD8">
        <w:rPr>
          <w:sz w:val="32"/>
          <w:szCs w:val="32"/>
        </w:rPr>
        <w:t xml:space="preserve">IDS and IPS are complementary, not competing, technologies. IDS offers safe, comprehensive visibility without impacting network availability, while IPS provides active, automated </w:t>
      </w:r>
      <w:proofErr w:type="spellStart"/>
      <w:r w:rsidRPr="00574BD8">
        <w:rPr>
          <w:sz w:val="32"/>
          <w:szCs w:val="32"/>
        </w:rPr>
        <w:t>defense</w:t>
      </w:r>
      <w:proofErr w:type="spellEnd"/>
      <w:r w:rsidRPr="00574BD8">
        <w:rPr>
          <w:sz w:val="32"/>
          <w:szCs w:val="32"/>
        </w:rPr>
        <w:t xml:space="preserve"> at the cost of introducing a potential single point of failure and false-positive risk. A layered enterprise security architecture should use both — IPS to stop known threats immediately at the perimeter, and IDS to maintain deep visibility for detecting and investigating novel or evolving threats.</w:t>
      </w:r>
    </w:p>
    <w:p w14:paraId="0E673540" w14:textId="2458E923" w:rsidR="00574BD8" w:rsidRDefault="00574BD8" w:rsidP="00574BD8">
      <w:pPr>
        <w:pStyle w:val="ListParagraph"/>
        <w:spacing w:after="80"/>
        <w:ind w:left="420"/>
        <w:contextualSpacing w:val="0"/>
      </w:pPr>
    </w:p>
    <w:p w14:paraId="238A8238" w14:textId="77777777" w:rsidR="00071996" w:rsidRDefault="00071996"/>
    <w:sectPr w:rsidR="00071996" w:rsidSect="00574BD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92009"/>
    <w:multiLevelType w:val="hybridMultilevel"/>
    <w:tmpl w:val="44A86448"/>
    <w:lvl w:ilvl="0" w:tplc="B0F052EE">
      <w:start w:val="1"/>
      <w:numFmt w:val="bullet"/>
      <w:lvlText w:val="•"/>
      <w:lvlJc w:val="left"/>
      <w:pPr>
        <w:ind w:left="420" w:hanging="260"/>
      </w:pPr>
    </w:lvl>
    <w:lvl w:ilvl="1" w:tplc="CB10C064">
      <w:numFmt w:val="decimal"/>
      <w:lvlText w:val=""/>
      <w:lvlJc w:val="left"/>
    </w:lvl>
    <w:lvl w:ilvl="2" w:tplc="60DC5E9C">
      <w:numFmt w:val="decimal"/>
      <w:lvlText w:val=""/>
      <w:lvlJc w:val="left"/>
    </w:lvl>
    <w:lvl w:ilvl="3" w:tplc="FE74340E">
      <w:numFmt w:val="decimal"/>
      <w:lvlText w:val=""/>
      <w:lvlJc w:val="left"/>
    </w:lvl>
    <w:lvl w:ilvl="4" w:tplc="7F1E20AA">
      <w:numFmt w:val="decimal"/>
      <w:lvlText w:val=""/>
      <w:lvlJc w:val="left"/>
    </w:lvl>
    <w:lvl w:ilvl="5" w:tplc="787E16C6">
      <w:numFmt w:val="decimal"/>
      <w:lvlText w:val=""/>
      <w:lvlJc w:val="left"/>
    </w:lvl>
    <w:lvl w:ilvl="6" w:tplc="11A07350">
      <w:numFmt w:val="decimal"/>
      <w:lvlText w:val=""/>
      <w:lvlJc w:val="left"/>
    </w:lvl>
    <w:lvl w:ilvl="7" w:tplc="20585208">
      <w:numFmt w:val="decimal"/>
      <w:lvlText w:val=""/>
      <w:lvlJc w:val="left"/>
    </w:lvl>
    <w:lvl w:ilvl="8" w:tplc="69DA4B76">
      <w:numFmt w:val="decimal"/>
      <w:lvlText w:val=""/>
      <w:lvlJc w:val="left"/>
    </w:lvl>
  </w:abstractNum>
  <w:num w:numId="1" w16cid:durableId="10413980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BD8"/>
    <w:rsid w:val="00071996"/>
    <w:rsid w:val="00574BD8"/>
    <w:rsid w:val="007408B7"/>
    <w:rsid w:val="00807776"/>
    <w:rsid w:val="00DB4491"/>
    <w:rsid w:val="00FC72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4FDD3"/>
  <w15:chartTrackingRefBased/>
  <w15:docId w15:val="{3F32BBE4-E431-459B-8707-2321A9C06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BD8"/>
    <w:pPr>
      <w:spacing w:after="0" w:line="240" w:lineRule="auto"/>
    </w:pPr>
    <w:rPr>
      <w:rFonts w:ascii="Times New Roman" w:eastAsia="Times New Roman" w:hAnsi="Times New Roman" w:cs="Times New Roman"/>
      <w:kern w:val="0"/>
      <w:sz w:val="20"/>
      <w:szCs w:val="20"/>
      <w:lang w:eastAsia="en-IN"/>
      <w14:ligatures w14:val="none"/>
    </w:rPr>
  </w:style>
  <w:style w:type="paragraph" w:styleId="Heading1">
    <w:name w:val="heading 1"/>
    <w:basedOn w:val="Normal"/>
    <w:next w:val="Normal"/>
    <w:link w:val="Heading1Char"/>
    <w:uiPriority w:val="9"/>
    <w:qFormat/>
    <w:rsid w:val="00574B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4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B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B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B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BD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BD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BD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BD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B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B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B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B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B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B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B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B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BD8"/>
    <w:rPr>
      <w:rFonts w:eastAsiaTheme="majorEastAsia" w:cstheme="majorBidi"/>
      <w:color w:val="272727" w:themeColor="text1" w:themeTint="D8"/>
    </w:rPr>
  </w:style>
  <w:style w:type="paragraph" w:styleId="Title">
    <w:name w:val="Title"/>
    <w:basedOn w:val="Normal"/>
    <w:next w:val="Normal"/>
    <w:link w:val="TitleChar"/>
    <w:uiPriority w:val="10"/>
    <w:qFormat/>
    <w:rsid w:val="00574BD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B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B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B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BD8"/>
    <w:pPr>
      <w:spacing w:before="160"/>
      <w:jc w:val="center"/>
    </w:pPr>
    <w:rPr>
      <w:i/>
      <w:iCs/>
      <w:color w:val="404040" w:themeColor="text1" w:themeTint="BF"/>
    </w:rPr>
  </w:style>
  <w:style w:type="character" w:customStyle="1" w:styleId="QuoteChar">
    <w:name w:val="Quote Char"/>
    <w:basedOn w:val="DefaultParagraphFont"/>
    <w:link w:val="Quote"/>
    <w:uiPriority w:val="29"/>
    <w:rsid w:val="00574BD8"/>
    <w:rPr>
      <w:i/>
      <w:iCs/>
      <w:color w:val="404040" w:themeColor="text1" w:themeTint="BF"/>
    </w:rPr>
  </w:style>
  <w:style w:type="paragraph" w:styleId="ListParagraph">
    <w:name w:val="List Paragraph"/>
    <w:basedOn w:val="Normal"/>
    <w:qFormat/>
    <w:rsid w:val="00574BD8"/>
    <w:pPr>
      <w:ind w:left="720"/>
      <w:contextualSpacing/>
    </w:pPr>
  </w:style>
  <w:style w:type="character" w:styleId="IntenseEmphasis">
    <w:name w:val="Intense Emphasis"/>
    <w:basedOn w:val="DefaultParagraphFont"/>
    <w:uiPriority w:val="21"/>
    <w:qFormat/>
    <w:rsid w:val="00574BD8"/>
    <w:rPr>
      <w:i/>
      <w:iCs/>
      <w:color w:val="0F4761" w:themeColor="accent1" w:themeShade="BF"/>
    </w:rPr>
  </w:style>
  <w:style w:type="paragraph" w:styleId="IntenseQuote">
    <w:name w:val="Intense Quote"/>
    <w:basedOn w:val="Normal"/>
    <w:next w:val="Normal"/>
    <w:link w:val="IntenseQuoteChar"/>
    <w:uiPriority w:val="30"/>
    <w:qFormat/>
    <w:rsid w:val="00574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BD8"/>
    <w:rPr>
      <w:i/>
      <w:iCs/>
      <w:color w:val="0F4761" w:themeColor="accent1" w:themeShade="BF"/>
    </w:rPr>
  </w:style>
  <w:style w:type="character" w:styleId="IntenseReference">
    <w:name w:val="Intense Reference"/>
    <w:basedOn w:val="DefaultParagraphFont"/>
    <w:uiPriority w:val="32"/>
    <w:qFormat/>
    <w:rsid w:val="00574B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877</Words>
  <Characters>5000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Praneeth</dc:creator>
  <cp:keywords/>
  <dc:description/>
  <cp:lastModifiedBy>Ram Praneeth</cp:lastModifiedBy>
  <cp:revision>1</cp:revision>
  <dcterms:created xsi:type="dcterms:W3CDTF">2026-08-17T14:41:00Z</dcterms:created>
  <dcterms:modified xsi:type="dcterms:W3CDTF">2026-08-17T14:54:00Z</dcterms:modified>
</cp:coreProperties>
</file>