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312" w:lineRule="auto"/>
        <w:jc w:val="center"/>
      </w:pPr>
      <w:r>
        <w:rPr>
          <w:rFonts w:ascii="Times New Roman" w:hAnsi="Times New Roman"/>
          <w:b/>
          <w:i w:val="0"/>
          <w:color w:val="1E293B"/>
          <w:sz w:val="28"/>
        </w:rPr>
        <w:t>VISVESVARAYA TECHNOLOGICAL UNIVERSITY</w:t>
      </w:r>
    </w:p>
    <w:p>
      <w:pPr>
        <w:spacing w:before="0" w:after="240" w:line="312" w:lineRule="auto"/>
        <w:jc w:val="center"/>
      </w:pPr>
      <w:r>
        <w:rPr>
          <w:rFonts w:ascii="Times New Roman" w:hAnsi="Times New Roman"/>
          <w:b w:val="0"/>
          <w:i w:val="0"/>
          <w:color w:val="1E293B"/>
          <w:sz w:val="22"/>
        </w:rPr>
        <w:t>Jnana Sangama,Belgaum-590018</w:t>
      </w:r>
    </w:p>
    <w:p>
      <w:pPr>
        <w:spacing w:after="240"/>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VTU_Logo.png"/>
                    <pic:cNvPicPr/>
                  </pic:nvPicPr>
                  <pic:blipFill>
                    <a:blip r:embed="rId11"/>
                    <a:stretch>
                      <a:fillRect/>
                    </a:stretch>
                  </pic:blipFill>
                  <pic:spPr>
                    <a:xfrm>
                      <a:off x="0" y="0"/>
                      <a:ext cx="1371600" cy="1371600"/>
                    </a:xfrm>
                    <a:prstGeom prst="rect"/>
                  </pic:spPr>
                </pic:pic>
              </a:graphicData>
            </a:graphic>
          </wp:inline>
        </w:drawing>
      </w:r>
    </w:p>
    <w:p>
      <w:pPr>
        <w:spacing w:before="0" w:after="120" w:line="312" w:lineRule="auto"/>
        <w:jc w:val="center"/>
      </w:pPr>
      <w:r>
        <w:rPr>
          <w:rFonts w:ascii="Times New Roman" w:hAnsi="Times New Roman"/>
          <w:b/>
          <w:i w:val="0"/>
          <w:color w:val="1E293B"/>
          <w:sz w:val="24"/>
        </w:rPr>
        <w:t>Major Project Work Report on</w:t>
      </w:r>
    </w:p>
    <w:p>
      <w:pPr>
        <w:spacing w:before="0" w:after="160" w:line="312" w:lineRule="auto"/>
        <w:jc w:val="center"/>
      </w:pPr>
      <w:r>
        <w:rPr>
          <w:rFonts w:ascii="Times New Roman" w:hAnsi="Times New Roman"/>
          <w:b/>
          <w:i w:val="0"/>
          <w:color w:val="0284C7"/>
          <w:sz w:val="30"/>
        </w:rPr>
        <w:t>SmartCampus AI: An Edge-Powered Biometric Identity and Classroom Engagement Analytics Platform</w:t>
      </w:r>
    </w:p>
    <w:p>
      <w:pPr>
        <w:spacing w:before="0" w:after="80" w:line="312" w:lineRule="auto"/>
        <w:jc w:val="center"/>
      </w:pPr>
      <w:r>
        <w:rPr>
          <w:rFonts w:ascii="Times New Roman" w:hAnsi="Times New Roman"/>
          <w:b w:val="0"/>
          <w:i/>
          <w:color w:val="1E293B"/>
          <w:sz w:val="21"/>
        </w:rPr>
        <w:t>Submitted in partial fulfilment of the requirements for the award of the degree of</w:t>
      </w:r>
    </w:p>
    <w:p>
      <w:pPr>
        <w:spacing w:before="0" w:after="200" w:line="312" w:lineRule="auto"/>
        <w:jc w:val="center"/>
      </w:pPr>
      <w:r>
        <w:rPr>
          <w:rFonts w:ascii="Times New Roman" w:hAnsi="Times New Roman"/>
          <w:b/>
          <w:i w:val="0"/>
          <w:color w:val="1E293B"/>
          <w:sz w:val="24"/>
        </w:rPr>
        <w:t>BACHELOR OF ENGINEERING</w:t>
        <w:br/>
        <w:t>in</w:t>
        <w:br/>
        <w:t>COMPUTER SCIENCE AND ENGINEERING</w:t>
      </w:r>
    </w:p>
    <w:p>
      <w:pPr>
        <w:spacing w:before="0" w:after="80" w:line="312" w:lineRule="auto"/>
        <w:jc w:val="center"/>
      </w:pPr>
      <w:r>
        <w:rPr>
          <w:rFonts w:ascii="Times New Roman" w:hAnsi="Times New Roman"/>
          <w:b w:val="0"/>
          <w:i w:val="0"/>
          <w:color w:val="1E293B"/>
          <w:sz w:val="20"/>
        </w:rPr>
        <w:t>Submitted by</w:t>
      </w:r>
    </w:p>
    <w:tbl>
      <w:tblPr>
        <w:tblW w:type="auto" w:w="0"/>
        <w:jc w:val="center"/>
        <w:tblLook w:firstColumn="1" w:firstRow="1" w:lastColumn="0" w:lastRow="0" w:noHBand="0" w:noVBand="1" w:val="04A0"/>
      </w:tblPr>
      <w:tblGrid>
        <w:gridCol w:w="4334"/>
        <w:gridCol w:w="4334"/>
      </w:tblGrid>
      <w:tr>
        <w:tc>
          <w:tcPr>
            <w:tcW w:type="dxa" w:w="4608"/>
          </w:tcPr>
          <w:p>
            <w:r>
              <w:rPr>
                <w:b/>
              </w:rPr>
              <w:t>MANJUNATHA R</w:t>
            </w:r>
          </w:p>
        </w:tc>
        <w:tc>
          <w:tcPr>
            <w:tcW w:type="dxa" w:w="2592"/>
          </w:tcPr>
          <w:p>
            <w:pPr>
              <w:jc w:val="right"/>
            </w:pPr>
            <w:r>
              <w:rPr>
                <w:b/>
              </w:rPr>
              <w:t>1VI23CS058</w:t>
            </w:r>
          </w:p>
        </w:tc>
      </w:tr>
      <w:tr>
        <w:tc>
          <w:tcPr>
            <w:tcW w:type="dxa" w:w="4608"/>
          </w:tcPr>
          <w:p>
            <w:r>
              <w:rPr>
                <w:b/>
              </w:rPr>
              <w:t>A ABHIJITH</w:t>
            </w:r>
          </w:p>
        </w:tc>
        <w:tc>
          <w:tcPr>
            <w:tcW w:type="dxa" w:w="2592"/>
          </w:tcPr>
          <w:p>
            <w:pPr>
              <w:jc w:val="right"/>
            </w:pPr>
            <w:r>
              <w:rPr>
                <w:b/>
              </w:rPr>
              <w:t>1VI23CS001</w:t>
            </w:r>
          </w:p>
        </w:tc>
      </w:tr>
      <w:tr>
        <w:tc>
          <w:tcPr>
            <w:tcW w:type="dxa" w:w="4608"/>
          </w:tcPr>
          <w:p>
            <w:r>
              <w:rPr>
                <w:b/>
              </w:rPr>
              <w:t>ANVIK C SHETTY</w:t>
            </w:r>
          </w:p>
        </w:tc>
        <w:tc>
          <w:tcPr>
            <w:tcW w:type="dxa" w:w="2592"/>
          </w:tcPr>
          <w:p>
            <w:pPr>
              <w:jc w:val="right"/>
            </w:pPr>
            <w:r>
              <w:rPr>
                <w:b/>
              </w:rPr>
              <w:t>1VI23CS012</w:t>
            </w:r>
          </w:p>
        </w:tc>
      </w:tr>
    </w:tbl>
    <w:p>
      <w:pPr>
        <w:spacing w:before="0" w:after="160" w:line="312" w:lineRule="auto"/>
        <w:jc w:val="both"/>
      </w:pPr>
    </w:p>
    <w:p>
      <w:pPr>
        <w:spacing w:before="0" w:after="40" w:line="312" w:lineRule="auto"/>
        <w:jc w:val="center"/>
      </w:pPr>
      <w:r>
        <w:rPr>
          <w:rFonts w:ascii="Times New Roman" w:hAnsi="Times New Roman"/>
          <w:b w:val="0"/>
          <w:i w:val="0"/>
          <w:color w:val="1E293B"/>
          <w:sz w:val="22"/>
        </w:rPr>
        <w:t>Under The Guidance of</w:t>
      </w:r>
    </w:p>
    <w:p>
      <w:pPr>
        <w:spacing w:before="0" w:after="20" w:line="312" w:lineRule="auto"/>
        <w:jc w:val="center"/>
      </w:pPr>
      <w:r>
        <w:rPr>
          <w:rFonts w:ascii="Times New Roman" w:hAnsi="Times New Roman"/>
          <w:b/>
          <w:i w:val="0"/>
          <w:color w:val="1E293B"/>
          <w:sz w:val="24"/>
        </w:rPr>
        <w:t>Prof. KALAISELVI S</w:t>
      </w:r>
    </w:p>
    <w:p>
      <w:pPr>
        <w:spacing w:before="0" w:after="200" w:line="312" w:lineRule="auto"/>
        <w:jc w:val="center"/>
      </w:pPr>
      <w:r>
        <w:rPr>
          <w:rFonts w:ascii="Times New Roman" w:hAnsi="Times New Roman"/>
          <w:b w:val="0"/>
          <w:i w:val="0"/>
          <w:color w:val="1E293B"/>
          <w:sz w:val="20"/>
        </w:rPr>
        <w:t>Assistant Professor</w:t>
      </w:r>
    </w:p>
    <w:p>
      <w:pPr>
        <w:spacing w:before="0" w:after="40" w:line="312" w:lineRule="auto"/>
        <w:jc w:val="center"/>
      </w:pPr>
      <w:r>
        <w:rPr>
          <w:rFonts w:ascii="Times New Roman" w:hAnsi="Times New Roman"/>
          <w:b/>
          <w:i w:val="0"/>
          <w:color w:val="1E293B"/>
          <w:sz w:val="23"/>
        </w:rPr>
        <w:t>DEPARTMENT OF COMPUTER SCIENCE AND ENGINEERING</w:t>
      </w:r>
    </w:p>
    <w:p>
      <w:pPr>
        <w:spacing w:before="0" w:after="40" w:line="312" w:lineRule="auto"/>
        <w:jc w:val="center"/>
      </w:pPr>
      <w:r>
        <w:rPr>
          <w:rFonts w:ascii="Times New Roman" w:hAnsi="Times New Roman"/>
          <w:b/>
          <w:i w:val="0"/>
          <w:color w:val="1E293B"/>
          <w:sz w:val="26"/>
        </w:rPr>
        <w:t>VEMANA INSTITUTE OF TECHNOLOGY</w:t>
      </w:r>
    </w:p>
    <w:p>
      <w:pPr>
        <w:spacing w:before="0" w:after="40" w:line="312" w:lineRule="auto"/>
        <w:jc w:val="center"/>
      </w:pPr>
      <w:r>
        <w:rPr>
          <w:rFonts w:ascii="Times New Roman" w:hAnsi="Times New Roman"/>
          <w:b/>
          <w:i w:val="0"/>
          <w:color w:val="1E293B"/>
          <w:sz w:val="20"/>
        </w:rPr>
        <w:t>KORAMANGALA, BENGALURU - 560034</w:t>
      </w:r>
    </w:p>
    <w:p>
      <w:pPr>
        <w:spacing w:before="0" w:after="0" w:line="312" w:lineRule="auto"/>
        <w:jc w:val="center"/>
      </w:pPr>
      <w:r>
        <w:rPr>
          <w:rFonts w:ascii="Times New Roman" w:hAnsi="Times New Roman"/>
          <w:b/>
          <w:i w:val="0"/>
          <w:color w:val="1E293B"/>
          <w:sz w:val="22"/>
        </w:rPr>
        <w:t>2026-27</w:t>
      </w:r>
    </w:p>
    <w:p>
      <w:r>
        <w:br w:type="page"/>
      </w:r>
    </w:p>
    <w:p>
      <w:pPr>
        <w:spacing w:before="0" w:after="40" w:line="312" w:lineRule="auto"/>
        <w:jc w:val="center"/>
      </w:pPr>
      <w:r>
        <w:rPr>
          <w:rFonts w:ascii="Times New Roman" w:hAnsi="Times New Roman"/>
          <w:b/>
          <w:i w:val="0"/>
          <w:color w:val="1E293B"/>
          <w:sz w:val="26"/>
        </w:rPr>
        <w:t>VEMANA INSTITUTE OF TECHNOLOGY</w:t>
      </w:r>
    </w:p>
    <w:p>
      <w:pPr>
        <w:spacing w:before="0" w:after="160" w:line="312" w:lineRule="auto"/>
        <w:jc w:val="center"/>
      </w:pPr>
      <w:r>
        <w:rPr>
          <w:rFonts w:ascii="Times New Roman" w:hAnsi="Times New Roman"/>
          <w:b w:val="0"/>
          <w:i w:val="0"/>
          <w:color w:val="1E293B"/>
          <w:sz w:val="18"/>
        </w:rPr>
        <w:t>KORAMANGALA, BENGALURU-560034</w:t>
      </w:r>
    </w:p>
    <w:p>
      <w:pPr>
        <w:spacing w:before="0" w:after="240" w:line="312" w:lineRule="auto"/>
        <w:jc w:val="center"/>
      </w:pPr>
      <w:r>
        <w:rPr>
          <w:rFonts w:ascii="Times New Roman" w:hAnsi="Times New Roman"/>
          <w:b/>
          <w:i w:val="0"/>
          <w:color w:val="1E293B"/>
          <w:sz w:val="22"/>
        </w:rPr>
        <w:t>DEPARTMENT OF COMPUTER SCIENCE AND ENGINEEING</w:t>
      </w:r>
    </w:p>
    <w:p>
      <w:pPr>
        <w:spacing w:before="0" w:after="240" w:line="312" w:lineRule="auto"/>
        <w:jc w:val="center"/>
      </w:pPr>
      <w:r>
        <w:rPr>
          <w:rFonts w:ascii="Times New Roman" w:hAnsi="Times New Roman"/>
          <w:b/>
          <w:i w:val="0"/>
          <w:color w:val="7C3AED"/>
          <w:sz w:val="30"/>
        </w:rPr>
        <w:t>CERTIFICATE</w:t>
      </w:r>
    </w:p>
    <w:p>
      <w:pPr>
        <w:spacing w:before="0" w:after="360" w:line="312" w:lineRule="auto"/>
        <w:jc w:val="both"/>
      </w:pPr>
      <w:r>
        <w:rPr>
          <w:rFonts w:ascii="Times New Roman" w:hAnsi="Times New Roman"/>
          <w:b w:val="0"/>
          <w:i w:val="0"/>
          <w:color w:val="1E293B"/>
          <w:sz w:val="24"/>
        </w:rPr>
        <w:t>Certified that the project work entitled "SmartCampus AI: An Edge-Powered Biometric Identity and Classroom Engagement Analytics Platform" is a bonefide work carried out by MANJUNATHA R (1VI23CS058), A ABHIJITH (1VI23CS001), ANVIK C SHETTY (1VI23CS012) in partial fulfillment for the award of Bachelor of Engineering in Computer Science and Engineeing of the Visvesvaraya Technological University, Belgaum during the year 2026-2027. It is certified that all corrections/suggestions indicated for internal assessment have been incorporated in the report deposited in the department library.The project report has been approved as it is satisfied the academic requirements in respect of project work prescribed for the said Degree.</w:t>
      </w:r>
    </w:p>
    <w:tbl>
      <w:tblPr>
        <w:tblW w:type="auto" w:w="0"/>
        <w:jc w:val="center"/>
        <w:tblLook w:firstColumn="1" w:firstRow="1" w:lastColumn="0" w:lastRow="0" w:noHBand="0" w:noVBand="1" w:val="04A0"/>
      </w:tblPr>
      <w:tblGrid>
        <w:gridCol w:w="2890"/>
        <w:gridCol w:w="2890"/>
        <w:gridCol w:w="2890"/>
      </w:tblGrid>
      <w:tr>
        <w:tc>
          <w:tcPr>
            <w:tcW w:type="dxa" w:w="2890"/>
          </w:tcPr>
          <w:p/>
        </w:tc>
        <w:tc>
          <w:tcPr>
            <w:tcW w:type="dxa" w:w="2890"/>
          </w:tcPr>
          <w:p/>
        </w:tc>
        <w:tc>
          <w:tcPr>
            <w:tcW w:type="dxa" w:w="2890"/>
          </w:tcPr>
          <w:p/>
        </w:tc>
      </w:tr>
      <w:tr>
        <w:tc>
          <w:tcPr>
            <w:tcW w:type="dxa" w:w="2890"/>
          </w:tcPr>
          <w:p>
            <w:pPr>
              <w:jc w:val="center"/>
            </w:pPr>
            <w:r>
              <w:rPr>
                <w:rFonts w:ascii="Times New Roman" w:hAnsi="Times New Roman"/>
                <w:b/>
                <w:sz w:val="19"/>
              </w:rPr>
              <w:t>Supervisor</w:t>
              <w:br/>
              <w:t>Prof. KALAISELVI S</w:t>
            </w:r>
          </w:p>
        </w:tc>
        <w:tc>
          <w:tcPr>
            <w:tcW w:type="dxa" w:w="2890"/>
          </w:tcPr>
          <w:p>
            <w:pPr>
              <w:jc w:val="center"/>
            </w:pPr>
            <w:r>
              <w:rPr>
                <w:rFonts w:ascii="Times New Roman" w:hAnsi="Times New Roman"/>
                <w:b/>
                <w:sz w:val="19"/>
              </w:rPr>
              <w:t>HOD</w:t>
              <w:br/>
              <w:t>Dr. M. Ramakrishna</w:t>
            </w:r>
          </w:p>
        </w:tc>
        <w:tc>
          <w:tcPr>
            <w:tcW w:type="dxa" w:w="2890"/>
          </w:tcPr>
          <w:p>
            <w:pPr>
              <w:jc w:val="center"/>
            </w:pPr>
            <w:r>
              <w:rPr>
                <w:rFonts w:ascii="Times New Roman" w:hAnsi="Times New Roman"/>
                <w:b/>
                <w:sz w:val="19"/>
              </w:rPr>
              <w:t>Principal</w:t>
              <w:br/>
              <w:t>Dr. Chandra Shekar S. M.</w:t>
            </w:r>
          </w:p>
        </w:tc>
      </w:tr>
    </w:tbl>
    <w:p>
      <w:pPr>
        <w:spacing w:before="0" w:after="360" w:line="312" w:lineRule="auto"/>
        <w:jc w:val="both"/>
      </w:pPr>
    </w:p>
    <w:p>
      <w:pPr>
        <w:spacing w:before="0" w:after="240" w:line="312" w:lineRule="auto"/>
        <w:jc w:val="both"/>
      </w:pPr>
      <w:r>
        <w:rPr>
          <w:rFonts w:ascii="Times New Roman" w:hAnsi="Times New Roman"/>
          <w:b w:val="0"/>
          <w:i w:val="0"/>
          <w:color w:val="1E293B"/>
          <w:sz w:val="20"/>
        </w:rPr>
        <w:t>Submitted for the university examination (viva-voce) held on .................................</w:t>
      </w:r>
    </w:p>
    <w:p>
      <w:pPr>
        <w:spacing w:before="0" w:after="120" w:line="312" w:lineRule="auto"/>
        <w:jc w:val="center"/>
      </w:pPr>
      <w:r>
        <w:rPr>
          <w:rFonts w:ascii="Times New Roman" w:hAnsi="Times New Roman"/>
          <w:b/>
          <w:i w:val="0"/>
          <w:color w:val="1E293B"/>
          <w:sz w:val="20"/>
        </w:rPr>
        <w:t>External Viva</w:t>
      </w:r>
    </w:p>
    <w:tbl>
      <w:tblPr>
        <w:tblW w:type="auto" w:w="0"/>
        <w:jc w:val="center"/>
        <w:tblLook w:firstColumn="1" w:firstRow="1" w:lastColumn="0" w:lastRow="0" w:noHBand="0" w:noVBand="1" w:val="04A0"/>
      </w:tblPr>
      <w:tblGrid>
        <w:gridCol w:w="4334"/>
        <w:gridCol w:w="4334"/>
      </w:tblGrid>
      <w:tr>
        <w:tc>
          <w:tcPr>
            <w:tcW w:type="dxa" w:w="4320"/>
          </w:tcPr>
          <w:p>
            <w:r>
              <w:rPr>
                <w:sz w:val="19"/>
              </w:rPr>
              <w:t>Internal Examiner</w:t>
              <w:br/>
              <w:t>1.</w:t>
              <w:br/>
              <w:t>2.</w:t>
            </w:r>
          </w:p>
        </w:tc>
        <w:tc>
          <w:tcPr>
            <w:tcW w:type="dxa" w:w="4320"/>
          </w:tcPr>
          <w:p>
            <w:r>
              <w:rPr>
                <w:sz w:val="19"/>
              </w:rPr>
              <w:t>External Examiner</w:t>
              <w:br/>
              <w:br/>
              <w:t>.</w:t>
            </w:r>
          </w:p>
        </w:tc>
      </w:tr>
    </w:tbl>
    <w:p>
      <w:r>
        <w:br w:type="page"/>
      </w:r>
    </w:p>
    <w:p>
      <w:pPr>
        <w:spacing w:before="0" w:after="280" w:line="312" w:lineRule="auto"/>
        <w:jc w:val="center"/>
      </w:pPr>
      <w:r>
        <w:rPr>
          <w:rFonts w:ascii="Times New Roman" w:hAnsi="Times New Roman"/>
          <w:b/>
          <w:i w:val="0"/>
          <w:color w:val="1E293B"/>
          <w:sz w:val="28"/>
        </w:rPr>
        <w:t>ABSTRACT</w:t>
      </w:r>
    </w:p>
    <w:p>
      <w:pPr>
        <w:spacing w:before="0" w:after="160" w:line="312" w:lineRule="auto"/>
        <w:jc w:val="both"/>
      </w:pPr>
      <w:r>
        <w:rPr>
          <w:rFonts w:ascii="Times New Roman" w:hAnsi="Times New Roman"/>
          <w:b w:val="0"/>
          <w:i w:val="0"/>
          <w:color w:val="1E293B"/>
          <w:sz w:val="24"/>
        </w:rPr>
        <w:t>SmartCampus AI is an enterprise-grade, edge-powered smart classroom monitoring and biometric identity lifecycle management platform designed to automate attendance logging and provide real-time instructional engagement telemetry in university environments. The system addresses persistent institutional challenges such as manual roll-call time loss (12 to 18 minutes per session), susceptibility to proxy attendance, and the complete lack of objective classroom engagement insights. Operating autonomously over overhead RTSP/CCTV video feeds, SmartCampus AI executes an end-to-end edge computer vision pipeline combining SCRFD-10G face detection, Laplacian blur filtering (threshold: 120.0), 5-point landmark affine normalization, and 512-dimensional ArcFace deep metric learning. Face representations are matched against an in-memory Facebook AI Similarity Search (FAISS) vector database utilizing inner-product cosine similarity in sub-millisecond retrieval time.</w:t>
      </w:r>
    </w:p>
    <w:p>
      <w:pPr>
        <w:spacing w:before="0" w:after="240" w:line="312" w:lineRule="auto"/>
        <w:jc w:val="both"/>
      </w:pPr>
      <w:r>
        <w:rPr>
          <w:rFonts w:ascii="Times New Roman" w:hAnsi="Times New Roman"/>
          <w:b w:val="0"/>
          <w:i w:val="0"/>
          <w:color w:val="1E293B"/>
          <w:sz w:val="24"/>
        </w:rPr>
        <w:t>To eliminate manual registration friction, the platform features an unsupervised identity candidate clustering engine powered by HDBSCAN and DBSCAN. It aggregates recurring facial instances from multi-person video tracks, automatically selects highest-fidelity representative facial crops based on composite sharpness scoring, and presents candidates to educators within an interactive verification portal. An automated Conflict Prevention Engine mathematically enforces the strict invariant that one physical student maps bijectively to exactly one confirmed identity profile, preventing duplicate or conflicting biometric assignments across sessions. In parallel, SmartCampus AI conducts continuous student behavioral posture classification, monitoring head pitch, yaw, and eye aspect ratios to calculate an Attention Index score (0% to 100%), identifying alert engagement, sustained drowsiness, and unauthorized smartphone distractions, streaming instant WebSocket alerts to faculty dashboards. Field benchmark trials conducted in Classroom 408 at Vemana Institute of Technology demonstrate 98.6% recognition accuracy, 46.5 ms edge inference latency under full classroom load, precise headcount normalization (18 seated in camera view vs 59 batch roster), and total elimination of manual attendance overhead.</w:t>
      </w:r>
    </w:p>
    <w:p>
      <w:pPr>
        <w:spacing w:before="0" w:after="0" w:line="312" w:lineRule="auto"/>
        <w:jc w:val="both"/>
      </w:pPr>
      <w:r>
        <w:rPr>
          <w:rFonts w:ascii="Times New Roman" w:hAnsi="Times New Roman"/>
          <w:b/>
          <w:i w:val="0"/>
          <w:color w:val="1E293B"/>
          <w:sz w:val="21"/>
        </w:rPr>
        <w:t>Keywords: Line-free automated attendance, Deep metric learning, ArcFace, SCRFD-10G face detection, FAISS vector database, Unsupervised clustering, HDBSCAN, Conflict Prevention Engine, Headcount normalization, Attention Index telemetry, Smart Campus.</w:t>
      </w:r>
    </w:p>
    <w:p>
      <w:r>
        <w:br w:type="page"/>
      </w:r>
    </w:p>
    <w:p>
      <w:pPr>
        <w:spacing w:before="0" w:after="280" w:line="312" w:lineRule="auto"/>
        <w:jc w:val="center"/>
      </w:pPr>
      <w:r>
        <w:rPr>
          <w:rFonts w:ascii="Times New Roman" w:hAnsi="Times New Roman"/>
          <w:b/>
          <w:i w:val="0"/>
          <w:color w:val="1E293B"/>
          <w:sz w:val="28"/>
        </w:rPr>
        <w:t>DECLARATION BY THE CANDIDATES</w:t>
      </w:r>
    </w:p>
    <w:p>
      <w:pPr>
        <w:spacing w:before="0" w:after="200" w:line="312" w:lineRule="auto"/>
        <w:jc w:val="both"/>
      </w:pPr>
      <w:r>
        <w:rPr>
          <w:rFonts w:ascii="Times New Roman" w:hAnsi="Times New Roman"/>
          <w:b w:val="0"/>
          <w:i w:val="0"/>
          <w:color w:val="1E293B"/>
          <w:sz w:val="24"/>
        </w:rPr>
        <w:t>We the undersigned solemnly declare that the project report "SmartCampus AI: An Edge-Powered Biometric Identity and Classroom Engagement Analytics Platform" is based on our own work carried out during the course of our study under the supervision of 'Prof. KALAISELVI S'. We assert the statements made and conclusions drawn are an outcome of our project work. We further certify that,</w:t>
      </w:r>
    </w:p>
    <w:p>
      <w:pPr>
        <w:spacing w:before="0" w:after="80" w:line="312" w:lineRule="auto"/>
        <w:jc w:val="both"/>
      </w:pPr>
      <w:r>
        <w:rPr>
          <w:rFonts w:ascii="Times New Roman" w:hAnsi="Times New Roman"/>
          <w:b w:val="0"/>
          <w:i w:val="0"/>
          <w:color w:val="1E293B"/>
          <w:sz w:val="24"/>
        </w:rPr>
        <w:t>1. The work contained in the report is original and has been done by us under the general supervision of my supervisor.</w:t>
      </w:r>
    </w:p>
    <w:p>
      <w:pPr>
        <w:spacing w:before="0" w:after="80" w:line="312" w:lineRule="auto"/>
        <w:jc w:val="both"/>
      </w:pPr>
      <w:r>
        <w:rPr>
          <w:rFonts w:ascii="Times New Roman" w:hAnsi="Times New Roman"/>
          <w:b w:val="0"/>
          <w:i w:val="0"/>
          <w:color w:val="1E293B"/>
          <w:sz w:val="24"/>
        </w:rPr>
        <w:t>2. The work has not been submitted to any other institution for any other degree/ diploma/ certificate in this university or any other university of India or abroad.</w:t>
      </w:r>
    </w:p>
    <w:p>
      <w:pPr>
        <w:spacing w:before="0" w:after="80" w:line="312" w:lineRule="auto"/>
        <w:jc w:val="both"/>
      </w:pPr>
      <w:r>
        <w:rPr>
          <w:rFonts w:ascii="Times New Roman" w:hAnsi="Times New Roman"/>
          <w:b w:val="0"/>
          <w:i w:val="0"/>
          <w:color w:val="1E293B"/>
          <w:sz w:val="24"/>
        </w:rPr>
        <w:t>3. We have followed the guidelines provided by the university in writing the report.</w:t>
      </w:r>
    </w:p>
    <w:p>
      <w:pPr>
        <w:spacing w:before="0" w:after="80" w:line="312" w:lineRule="auto"/>
        <w:jc w:val="both"/>
      </w:pPr>
      <w:r>
        <w:rPr>
          <w:rFonts w:ascii="Times New Roman" w:hAnsi="Times New Roman"/>
          <w:b w:val="0"/>
          <w:i w:val="0"/>
          <w:color w:val="1E293B"/>
          <w:sz w:val="24"/>
        </w:rPr>
        <w:t>4. Whenever we have used materials (data, theoretical analysis, and text) from other sources, we have given due credit to them in the text of the report and their details are provided in the references.</w:t>
      </w:r>
    </w:p>
    <w:p>
      <w:pPr>
        <w:spacing w:before="0" w:after="280" w:line="312" w:lineRule="auto"/>
        <w:jc w:val="both"/>
      </w:pPr>
    </w:p>
    <w:tbl>
      <w:tblPr>
        <w:tblW w:type="auto" w:w="0"/>
        <w:tblLook w:firstColumn="1" w:firstRow="1" w:lastColumn="0" w:lastRow="0" w:noHBand="0" w:noVBand="1" w:val="04A0"/>
      </w:tblPr>
      <w:tblGrid>
        <w:gridCol w:w="4334"/>
        <w:gridCol w:w="4334"/>
      </w:tblGrid>
      <w:tr>
        <w:tc>
          <w:tcPr>
            <w:tcW w:type="dxa" w:w="4320"/>
          </w:tcPr>
          <w:p>
            <w:r>
              <w:rPr>
                <w:b/>
              </w:rPr>
              <w:t>Date: October 25, 2026</w:t>
              <w:br/>
              <w:t>Place: Bengaluru</w:t>
            </w:r>
          </w:p>
        </w:tc>
        <w:tc>
          <w:tcPr>
            <w:tcW w:type="dxa" w:w="4320"/>
          </w:tcPr>
          <w:p>
            <w:pPr>
              <w:jc w:val="right"/>
            </w:pPr>
            <w:r>
              <w:rPr>
                <w:b/>
              </w:rPr>
              <w:t>MANJUNATHA R (1VI23CS058)</w:t>
              <w:br/>
              <w:t>A ABHIJITH (1VI23CS001)</w:t>
              <w:br/>
              <w:t>ANVIK C SHETTY (1VI23CS012)</w:t>
            </w:r>
          </w:p>
        </w:tc>
      </w:tr>
    </w:tbl>
    <w:p>
      <w:r>
        <w:br w:type="page"/>
      </w:r>
    </w:p>
    <w:p>
      <w:pPr>
        <w:spacing w:before="0" w:after="280" w:line="312" w:lineRule="auto"/>
        <w:jc w:val="center"/>
      </w:pPr>
      <w:r>
        <w:rPr>
          <w:rFonts w:ascii="Times New Roman" w:hAnsi="Times New Roman"/>
          <w:b/>
          <w:i w:val="0"/>
          <w:color w:val="1E293B"/>
          <w:sz w:val="28"/>
        </w:rPr>
        <w:t>ACKNOWLEDGMENT</w:t>
      </w:r>
    </w:p>
    <w:p>
      <w:pPr>
        <w:spacing w:before="0" w:after="160" w:line="312" w:lineRule="auto"/>
        <w:jc w:val="both"/>
      </w:pPr>
      <w:r>
        <w:rPr>
          <w:rFonts w:ascii="Times New Roman" w:hAnsi="Times New Roman"/>
          <w:b w:val="0"/>
          <w:i w:val="0"/>
          <w:color w:val="1E293B"/>
          <w:sz w:val="24"/>
        </w:rPr>
        <w:t>First we would like to thank our parents for their kind help, encouragement and moral support.</w:t>
      </w:r>
    </w:p>
    <w:p>
      <w:pPr>
        <w:spacing w:before="0" w:after="160" w:line="312" w:lineRule="auto"/>
        <w:jc w:val="both"/>
      </w:pPr>
      <w:r>
        <w:rPr>
          <w:rFonts w:ascii="Times New Roman" w:hAnsi="Times New Roman"/>
          <w:b w:val="0"/>
          <w:i w:val="0"/>
          <w:color w:val="1E293B"/>
          <w:sz w:val="24"/>
        </w:rPr>
        <w:t>We thank Dr. Chandra Shekar S. M., Principal, Vemana Institute of Technology, Bengaluru for providing the necessary support.</w:t>
      </w:r>
    </w:p>
    <w:p>
      <w:pPr>
        <w:spacing w:before="0" w:after="160" w:line="312" w:lineRule="auto"/>
        <w:jc w:val="both"/>
      </w:pPr>
      <w:r>
        <w:rPr>
          <w:rFonts w:ascii="Times New Roman" w:hAnsi="Times New Roman"/>
          <w:b w:val="0"/>
          <w:i w:val="0"/>
          <w:color w:val="1E293B"/>
          <w:sz w:val="24"/>
        </w:rPr>
        <w:t>We would like to place on record our regards to Dr. M. Ramakrishna, Professor and Head, Department of Computer Science and Engineering for his continued support.</w:t>
      </w:r>
    </w:p>
    <w:p>
      <w:pPr>
        <w:spacing w:before="0" w:after="160" w:line="312" w:lineRule="auto"/>
        <w:jc w:val="both"/>
      </w:pPr>
      <w:r>
        <w:rPr>
          <w:rFonts w:ascii="Times New Roman" w:hAnsi="Times New Roman"/>
          <w:b w:val="0"/>
          <w:i w:val="0"/>
          <w:color w:val="1E293B"/>
          <w:sz w:val="24"/>
        </w:rPr>
        <w:t>We would like to thank our project coordinators Ms. Shilpa Reddy K, Assistant Professor and Ms. Sneha Zolgikar, Assistant Professor, Dept. of CSE for their support and coordination.</w:t>
      </w:r>
    </w:p>
    <w:p>
      <w:pPr>
        <w:spacing w:before="0" w:after="160" w:line="312" w:lineRule="auto"/>
        <w:jc w:val="both"/>
      </w:pPr>
      <w:r>
        <w:rPr>
          <w:rFonts w:ascii="Times New Roman" w:hAnsi="Times New Roman"/>
          <w:b w:val="0"/>
          <w:i w:val="0"/>
          <w:color w:val="1E293B"/>
          <w:sz w:val="24"/>
        </w:rPr>
        <w:t>We would like to thank our project guide Prof. KALAISELVI S, Assistant Professor, Dept. of CSE for her continuous support, valuable guidance and supervision towards successful completion of the project work.</w:t>
      </w:r>
    </w:p>
    <w:p>
      <w:pPr>
        <w:spacing w:before="0" w:after="280" w:line="312" w:lineRule="auto"/>
        <w:jc w:val="both"/>
      </w:pPr>
      <w:r>
        <w:rPr>
          <w:rFonts w:ascii="Times New Roman" w:hAnsi="Times New Roman"/>
          <w:b w:val="0"/>
          <w:i w:val="0"/>
          <w:color w:val="1E293B"/>
          <w:sz w:val="24"/>
        </w:rPr>
        <w:t>We also thank all the Teaching and Non-teaching staff of Computer Science and Engineering Department, who have helped us to complete the project in time.</w:t>
      </w:r>
    </w:p>
    <w:p>
      <w:pPr>
        <w:jc w:val="right"/>
      </w:pPr>
      <w:r>
        <w:rPr>
          <w:rFonts w:ascii="Times New Roman" w:hAnsi="Times New Roman"/>
          <w:b/>
        </w:rPr>
        <w:t>Project Team Members:</w:t>
        <w:br/>
        <w:t>MANJUNATHA R (1VI23CS058)</w:t>
        <w:br/>
        <w:t>A ABHIJITH (1VI23CS001)</w:t>
        <w:br/>
        <w:t>ANVIK C SHETTY (1VI23CS012)</w:t>
      </w:r>
    </w:p>
    <w:p>
      <w:r>
        <w:br w:type="page"/>
      </w:r>
    </w:p>
    <w:p>
      <w:pPr>
        <w:spacing w:before="0" w:after="240" w:line="312" w:lineRule="auto"/>
        <w:jc w:val="center"/>
      </w:pPr>
      <w:r>
        <w:rPr>
          <w:rFonts w:ascii="Times New Roman" w:hAnsi="Times New Roman"/>
          <w:b/>
          <w:i w:val="0"/>
          <w:color w:val="1E293B"/>
          <w:sz w:val="28"/>
        </w:rPr>
        <w:t>TABLE OF CONTENTS</w:t>
      </w:r>
    </w:p>
    <w:tbl>
      <w:tblPr>
        <w:tblW w:type="auto" w:w="0"/>
        <w:jc w:val="center"/>
        <w:tblLook w:firstColumn="1" w:firstRow="1" w:lastColumn="0" w:lastRow="0" w:noHBand="0" w:noVBand="1" w:val="04A0"/>
      </w:tblPr>
      <w:tblGrid>
        <w:gridCol w:w="4334"/>
        <w:gridCol w:w="4334"/>
      </w:tblGrid>
      <w:tr>
        <w:tc>
          <w:tcPr>
            <w:tcW w:type="dxa" w:w="7200"/>
            <w:shd w:fill="0F172A"/>
          </w:tcPr>
          <w:p>
            <w:pPr>
              <w:jc w:val="center"/>
            </w:pPr>
            <w:r>
              <w:rPr>
                <w:rFonts w:ascii="Times New Roman" w:hAnsi="Times New Roman"/>
                <w:b/>
                <w:color w:val="FFFFFF"/>
                <w:sz w:val="19"/>
              </w:rPr>
              <w:t>CHAPTER NO   TITLE</w:t>
            </w:r>
          </w:p>
        </w:tc>
        <w:tc>
          <w:tcPr>
            <w:tcW w:type="dxa" w:w="1440"/>
            <w:shd w:fill="0F172A"/>
          </w:tcPr>
          <w:p>
            <w:pPr>
              <w:jc w:val="center"/>
            </w:pPr>
            <w:r>
              <w:rPr>
                <w:rFonts w:ascii="Times New Roman" w:hAnsi="Times New Roman"/>
                <w:b/>
                <w:color w:val="FFFFFF"/>
                <w:sz w:val="19"/>
              </w:rPr>
              <w:t>PAGE NO.</w:t>
            </w:r>
          </w:p>
        </w:tc>
      </w:tr>
      <w:tr>
        <w:tc>
          <w:tcPr>
            <w:tcW w:type="dxa" w:w="7200"/>
            <w:shd w:fill="FFFFFF"/>
          </w:tcPr>
          <w:p>
            <w:pPr>
              <w:jc w:val="left"/>
            </w:pPr>
            <w:r>
              <w:rPr>
                <w:rFonts w:ascii="Times New Roman" w:hAnsi="Times New Roman"/>
                <w:b/>
                <w:color w:val="1E293B"/>
                <w:sz w:val="18"/>
              </w:rPr>
              <w:t>Abstract</w:t>
            </w:r>
          </w:p>
        </w:tc>
        <w:tc>
          <w:tcPr>
            <w:tcW w:type="dxa" w:w="1440"/>
            <w:shd w:fill="FFFFFF"/>
          </w:tcPr>
          <w:p>
            <w:pPr>
              <w:jc w:val="center"/>
            </w:pPr>
            <w:r>
              <w:rPr>
                <w:rFonts w:ascii="Times New Roman" w:hAnsi="Times New Roman"/>
                <w:color w:val="1E293B"/>
                <w:sz w:val="18"/>
              </w:rPr>
              <w:t>iii</w:t>
            </w:r>
          </w:p>
        </w:tc>
      </w:tr>
      <w:tr>
        <w:tc>
          <w:tcPr>
            <w:tcW w:type="dxa" w:w="7200"/>
            <w:shd w:fill="F8FAFC"/>
          </w:tcPr>
          <w:p>
            <w:pPr>
              <w:jc w:val="left"/>
            </w:pPr>
            <w:r>
              <w:rPr>
                <w:rFonts w:ascii="Times New Roman" w:hAnsi="Times New Roman"/>
                <w:b/>
                <w:color w:val="1E293B"/>
                <w:sz w:val="18"/>
              </w:rPr>
              <w:t>Declaration by the Candidates</w:t>
            </w:r>
          </w:p>
        </w:tc>
        <w:tc>
          <w:tcPr>
            <w:tcW w:type="dxa" w:w="1440"/>
            <w:shd w:fill="F8FAFC"/>
          </w:tcPr>
          <w:p>
            <w:pPr>
              <w:jc w:val="center"/>
            </w:pPr>
            <w:r>
              <w:rPr>
                <w:rFonts w:ascii="Times New Roman" w:hAnsi="Times New Roman"/>
                <w:color w:val="1E293B"/>
                <w:sz w:val="18"/>
              </w:rPr>
              <w:t>iv</w:t>
            </w:r>
          </w:p>
        </w:tc>
      </w:tr>
      <w:tr>
        <w:tc>
          <w:tcPr>
            <w:tcW w:type="dxa" w:w="7200"/>
            <w:shd w:fill="FFFFFF"/>
          </w:tcPr>
          <w:p>
            <w:pPr>
              <w:jc w:val="left"/>
            </w:pPr>
            <w:r>
              <w:rPr>
                <w:rFonts w:ascii="Times New Roman" w:hAnsi="Times New Roman"/>
                <w:b/>
                <w:color w:val="1E293B"/>
                <w:sz w:val="18"/>
              </w:rPr>
              <w:t>Acknowledgment</w:t>
            </w:r>
          </w:p>
        </w:tc>
        <w:tc>
          <w:tcPr>
            <w:tcW w:type="dxa" w:w="1440"/>
            <w:shd w:fill="FFFFFF"/>
          </w:tcPr>
          <w:p>
            <w:pPr>
              <w:jc w:val="center"/>
            </w:pPr>
            <w:r>
              <w:rPr>
                <w:rFonts w:ascii="Times New Roman" w:hAnsi="Times New Roman"/>
                <w:color w:val="1E293B"/>
                <w:sz w:val="18"/>
              </w:rPr>
              <w:t>v</w:t>
            </w:r>
          </w:p>
        </w:tc>
      </w:tr>
      <w:tr>
        <w:tc>
          <w:tcPr>
            <w:tcW w:type="dxa" w:w="7200"/>
            <w:shd w:fill="F8FAFC"/>
          </w:tcPr>
          <w:p>
            <w:pPr>
              <w:jc w:val="left"/>
            </w:pPr>
            <w:r>
              <w:rPr>
                <w:rFonts w:ascii="Times New Roman" w:hAnsi="Times New Roman"/>
                <w:b/>
                <w:color w:val="1E293B"/>
                <w:sz w:val="18"/>
              </w:rPr>
              <w:t>List of Tables</w:t>
            </w:r>
          </w:p>
        </w:tc>
        <w:tc>
          <w:tcPr>
            <w:tcW w:type="dxa" w:w="1440"/>
            <w:shd w:fill="F8FAFC"/>
          </w:tcPr>
          <w:p>
            <w:pPr>
              <w:jc w:val="center"/>
            </w:pPr>
            <w:r>
              <w:rPr>
                <w:rFonts w:ascii="Times New Roman" w:hAnsi="Times New Roman"/>
                <w:color w:val="1E293B"/>
                <w:sz w:val="18"/>
              </w:rPr>
              <w:t>vii</w:t>
            </w:r>
          </w:p>
        </w:tc>
      </w:tr>
      <w:tr>
        <w:tc>
          <w:tcPr>
            <w:tcW w:type="dxa" w:w="7200"/>
            <w:shd w:fill="FFFFFF"/>
          </w:tcPr>
          <w:p>
            <w:pPr>
              <w:jc w:val="left"/>
            </w:pPr>
            <w:r>
              <w:rPr>
                <w:rFonts w:ascii="Times New Roman" w:hAnsi="Times New Roman"/>
                <w:b/>
                <w:color w:val="1E293B"/>
                <w:sz w:val="18"/>
              </w:rPr>
              <w:t>List of Figures</w:t>
            </w:r>
          </w:p>
        </w:tc>
        <w:tc>
          <w:tcPr>
            <w:tcW w:type="dxa" w:w="1440"/>
            <w:shd w:fill="FFFFFF"/>
          </w:tcPr>
          <w:p>
            <w:pPr>
              <w:jc w:val="center"/>
            </w:pPr>
            <w:r>
              <w:rPr>
                <w:rFonts w:ascii="Times New Roman" w:hAnsi="Times New Roman"/>
                <w:color w:val="1E293B"/>
                <w:sz w:val="18"/>
              </w:rPr>
              <w:t>viii</w:t>
            </w:r>
          </w:p>
        </w:tc>
      </w:tr>
      <w:tr>
        <w:tc>
          <w:tcPr>
            <w:tcW w:type="dxa" w:w="7200"/>
            <w:shd w:fill="F8FAFC"/>
          </w:tcPr>
          <w:p>
            <w:pPr>
              <w:jc w:val="left"/>
            </w:pPr>
            <w:r>
              <w:rPr>
                <w:rFonts w:ascii="Times New Roman" w:hAnsi="Times New Roman"/>
                <w:b/>
                <w:color w:val="1E293B"/>
                <w:sz w:val="18"/>
              </w:rPr>
              <w:t>List of Abbreviations</w:t>
            </w:r>
          </w:p>
        </w:tc>
        <w:tc>
          <w:tcPr>
            <w:tcW w:type="dxa" w:w="1440"/>
            <w:shd w:fill="F8FAFC"/>
          </w:tcPr>
          <w:p>
            <w:pPr>
              <w:jc w:val="center"/>
            </w:pPr>
            <w:r>
              <w:rPr>
                <w:rFonts w:ascii="Times New Roman" w:hAnsi="Times New Roman"/>
                <w:color w:val="1E293B"/>
                <w:sz w:val="18"/>
              </w:rPr>
              <w:t>ix</w:t>
            </w:r>
          </w:p>
        </w:tc>
      </w:tr>
      <w:tr>
        <w:tc>
          <w:tcPr>
            <w:tcW w:type="dxa" w:w="7200"/>
            <w:shd w:fill="FFFFFF"/>
          </w:tcPr>
          <w:p>
            <w:pPr>
              <w:jc w:val="left"/>
            </w:pPr>
            <w:r>
              <w:rPr>
                <w:rFonts w:ascii="Times New Roman" w:hAnsi="Times New Roman"/>
                <w:b/>
                <w:color w:val="1E293B"/>
                <w:sz w:val="18"/>
              </w:rPr>
              <w:t>1   INTRODUCTION</w:t>
            </w:r>
          </w:p>
        </w:tc>
        <w:tc>
          <w:tcPr>
            <w:tcW w:type="dxa" w:w="1440"/>
            <w:shd w:fill="FFFFFF"/>
          </w:tcPr>
          <w:p>
            <w:pPr>
              <w:jc w:val="center"/>
            </w:pPr>
            <w:r>
              <w:rPr>
                <w:rFonts w:ascii="Times New Roman" w:hAnsi="Times New Roman"/>
                <w:color w:val="1E293B"/>
                <w:sz w:val="18"/>
              </w:rPr>
              <w:t>1</w:t>
            </w:r>
          </w:p>
        </w:tc>
      </w:tr>
      <w:tr>
        <w:tc>
          <w:tcPr>
            <w:tcW w:type="dxa" w:w="7200"/>
            <w:shd w:fill="F8FAFC"/>
          </w:tcPr>
          <w:p>
            <w:pPr>
              <w:jc w:val="left"/>
            </w:pPr>
            <w:r>
              <w:rPr>
                <w:rFonts w:ascii="Times New Roman" w:hAnsi="Times New Roman"/>
                <w:b/>
                <w:color w:val="1E293B"/>
                <w:sz w:val="18"/>
              </w:rPr>
              <w:t xml:space="preserve">    1.1 Problem Definition</w:t>
            </w:r>
          </w:p>
        </w:tc>
        <w:tc>
          <w:tcPr>
            <w:tcW w:type="dxa" w:w="1440"/>
            <w:shd w:fill="F8FAFC"/>
          </w:tcPr>
          <w:p>
            <w:pPr>
              <w:jc w:val="center"/>
            </w:pPr>
            <w:r>
              <w:rPr>
                <w:rFonts w:ascii="Times New Roman" w:hAnsi="Times New Roman"/>
                <w:color w:val="1E293B"/>
                <w:sz w:val="18"/>
              </w:rPr>
              <w:t>1</w:t>
            </w:r>
          </w:p>
        </w:tc>
      </w:tr>
      <w:tr>
        <w:tc>
          <w:tcPr>
            <w:tcW w:type="dxa" w:w="7200"/>
            <w:shd w:fill="FFFFFF"/>
          </w:tcPr>
          <w:p>
            <w:pPr>
              <w:jc w:val="left"/>
            </w:pPr>
            <w:r>
              <w:rPr>
                <w:rFonts w:ascii="Times New Roman" w:hAnsi="Times New Roman"/>
                <w:b/>
                <w:color w:val="1E293B"/>
                <w:sz w:val="18"/>
              </w:rPr>
              <w:t xml:space="preserve">    1.2 List of Objectives</w:t>
            </w:r>
          </w:p>
        </w:tc>
        <w:tc>
          <w:tcPr>
            <w:tcW w:type="dxa" w:w="1440"/>
            <w:shd w:fill="FFFFFF"/>
          </w:tcPr>
          <w:p>
            <w:pPr>
              <w:jc w:val="center"/>
            </w:pPr>
            <w:r>
              <w:rPr>
                <w:rFonts w:ascii="Times New Roman" w:hAnsi="Times New Roman"/>
                <w:color w:val="1E293B"/>
                <w:sz w:val="18"/>
              </w:rPr>
              <w:t>2</w:t>
            </w:r>
          </w:p>
        </w:tc>
      </w:tr>
      <w:tr>
        <w:tc>
          <w:tcPr>
            <w:tcW w:type="dxa" w:w="7200"/>
            <w:shd w:fill="F8FAFC"/>
          </w:tcPr>
          <w:p>
            <w:pPr>
              <w:jc w:val="left"/>
            </w:pPr>
            <w:r>
              <w:rPr>
                <w:rFonts w:ascii="Times New Roman" w:hAnsi="Times New Roman"/>
                <w:b/>
                <w:color w:val="1E293B"/>
                <w:sz w:val="18"/>
              </w:rPr>
              <w:t xml:space="preserve">    1.3 Scope of the Project</w:t>
            </w:r>
          </w:p>
        </w:tc>
        <w:tc>
          <w:tcPr>
            <w:tcW w:type="dxa" w:w="1440"/>
            <w:shd w:fill="F8FAFC"/>
          </w:tcPr>
          <w:p>
            <w:pPr>
              <w:jc w:val="center"/>
            </w:pPr>
            <w:r>
              <w:rPr>
                <w:rFonts w:ascii="Times New Roman" w:hAnsi="Times New Roman"/>
                <w:color w:val="1E293B"/>
                <w:sz w:val="18"/>
              </w:rPr>
              <w:t>2</w:t>
            </w:r>
          </w:p>
        </w:tc>
      </w:tr>
      <w:tr>
        <w:tc>
          <w:tcPr>
            <w:tcW w:type="dxa" w:w="7200"/>
            <w:shd w:fill="FFFFFF"/>
          </w:tcPr>
          <w:p>
            <w:pPr>
              <w:jc w:val="left"/>
            </w:pPr>
            <w:r>
              <w:rPr>
                <w:rFonts w:ascii="Times New Roman" w:hAnsi="Times New Roman"/>
                <w:b/>
                <w:color w:val="1E293B"/>
                <w:sz w:val="18"/>
              </w:rPr>
              <w:t xml:space="preserve">    1.4 Organization of the Project Work</w:t>
            </w:r>
          </w:p>
        </w:tc>
        <w:tc>
          <w:tcPr>
            <w:tcW w:type="dxa" w:w="1440"/>
            <w:shd w:fill="FFFFFF"/>
          </w:tcPr>
          <w:p>
            <w:pPr>
              <w:jc w:val="center"/>
            </w:pPr>
            <w:r>
              <w:rPr>
                <w:rFonts w:ascii="Times New Roman" w:hAnsi="Times New Roman"/>
                <w:color w:val="1E293B"/>
                <w:sz w:val="18"/>
              </w:rPr>
              <w:t>3</w:t>
            </w:r>
          </w:p>
        </w:tc>
      </w:tr>
      <w:tr>
        <w:tc>
          <w:tcPr>
            <w:tcW w:type="dxa" w:w="7200"/>
            <w:shd w:fill="F8FAFC"/>
          </w:tcPr>
          <w:p>
            <w:pPr>
              <w:jc w:val="left"/>
            </w:pPr>
            <w:r>
              <w:rPr>
                <w:rFonts w:ascii="Times New Roman" w:hAnsi="Times New Roman"/>
                <w:b/>
                <w:color w:val="1E293B"/>
                <w:sz w:val="18"/>
              </w:rPr>
              <w:t>2   LITERATURE SURVEY</w:t>
            </w:r>
          </w:p>
        </w:tc>
        <w:tc>
          <w:tcPr>
            <w:tcW w:type="dxa" w:w="1440"/>
            <w:shd w:fill="F8FAFC"/>
          </w:tcPr>
          <w:p>
            <w:pPr>
              <w:jc w:val="center"/>
            </w:pPr>
            <w:r>
              <w:rPr>
                <w:rFonts w:ascii="Times New Roman" w:hAnsi="Times New Roman"/>
                <w:color w:val="1E293B"/>
                <w:sz w:val="18"/>
              </w:rPr>
              <w:t>5</w:t>
            </w:r>
          </w:p>
        </w:tc>
      </w:tr>
      <w:tr>
        <w:tc>
          <w:tcPr>
            <w:tcW w:type="dxa" w:w="7200"/>
            <w:shd w:fill="FFFFFF"/>
          </w:tcPr>
          <w:p>
            <w:pPr>
              <w:jc w:val="left"/>
            </w:pPr>
            <w:r>
              <w:rPr>
                <w:rFonts w:ascii="Times New Roman" w:hAnsi="Times New Roman"/>
                <w:b/>
                <w:color w:val="1E293B"/>
                <w:sz w:val="18"/>
              </w:rPr>
              <w:t xml:space="preserve">    2.1 Comparative Analysis</w:t>
            </w:r>
          </w:p>
        </w:tc>
        <w:tc>
          <w:tcPr>
            <w:tcW w:type="dxa" w:w="1440"/>
            <w:shd w:fill="FFFFFF"/>
          </w:tcPr>
          <w:p>
            <w:pPr>
              <w:jc w:val="center"/>
            </w:pPr>
            <w:r>
              <w:rPr>
                <w:rFonts w:ascii="Times New Roman" w:hAnsi="Times New Roman"/>
                <w:color w:val="1E293B"/>
                <w:sz w:val="18"/>
              </w:rPr>
              <w:t>13</w:t>
            </w:r>
          </w:p>
        </w:tc>
      </w:tr>
      <w:tr>
        <w:tc>
          <w:tcPr>
            <w:tcW w:type="dxa" w:w="7200"/>
            <w:shd w:fill="F8FAFC"/>
          </w:tcPr>
          <w:p>
            <w:pPr>
              <w:jc w:val="left"/>
            </w:pPr>
            <w:r>
              <w:rPr>
                <w:rFonts w:ascii="Times New Roman" w:hAnsi="Times New Roman"/>
                <w:b/>
                <w:color w:val="1E293B"/>
                <w:sz w:val="18"/>
              </w:rPr>
              <w:t xml:space="preserve">    2.2 Summary of Literature Survey</w:t>
            </w:r>
          </w:p>
        </w:tc>
        <w:tc>
          <w:tcPr>
            <w:tcW w:type="dxa" w:w="1440"/>
            <w:shd w:fill="F8FAFC"/>
          </w:tcPr>
          <w:p>
            <w:pPr>
              <w:jc w:val="center"/>
            </w:pPr>
            <w:r>
              <w:rPr>
                <w:rFonts w:ascii="Times New Roman" w:hAnsi="Times New Roman"/>
                <w:color w:val="1E293B"/>
                <w:sz w:val="18"/>
              </w:rPr>
              <w:t>15</w:t>
            </w:r>
          </w:p>
        </w:tc>
      </w:tr>
      <w:tr>
        <w:tc>
          <w:tcPr>
            <w:tcW w:type="dxa" w:w="7200"/>
            <w:shd w:fill="FFFFFF"/>
          </w:tcPr>
          <w:p>
            <w:pPr>
              <w:jc w:val="left"/>
            </w:pPr>
            <w:r>
              <w:rPr>
                <w:rFonts w:ascii="Times New Roman" w:hAnsi="Times New Roman"/>
                <w:b/>
                <w:color w:val="1E293B"/>
                <w:sz w:val="18"/>
              </w:rPr>
              <w:t>3   SYSTEM ANALYSIS</w:t>
            </w:r>
          </w:p>
        </w:tc>
        <w:tc>
          <w:tcPr>
            <w:tcW w:type="dxa" w:w="1440"/>
            <w:shd w:fill="FFFFFF"/>
          </w:tcPr>
          <w:p>
            <w:pPr>
              <w:jc w:val="center"/>
            </w:pPr>
            <w:r>
              <w:rPr>
                <w:rFonts w:ascii="Times New Roman" w:hAnsi="Times New Roman"/>
                <w:color w:val="1E293B"/>
                <w:sz w:val="18"/>
              </w:rPr>
              <w:t>16</w:t>
            </w:r>
          </w:p>
        </w:tc>
      </w:tr>
      <w:tr>
        <w:tc>
          <w:tcPr>
            <w:tcW w:type="dxa" w:w="7200"/>
            <w:shd w:fill="F8FAFC"/>
          </w:tcPr>
          <w:p>
            <w:pPr>
              <w:jc w:val="left"/>
            </w:pPr>
            <w:r>
              <w:rPr>
                <w:rFonts w:ascii="Times New Roman" w:hAnsi="Times New Roman"/>
                <w:b/>
                <w:color w:val="1E293B"/>
                <w:sz w:val="18"/>
              </w:rPr>
              <w:t xml:space="preserve">    3.1 Drawbacks of the Existing System</w:t>
            </w:r>
          </w:p>
        </w:tc>
        <w:tc>
          <w:tcPr>
            <w:tcW w:type="dxa" w:w="1440"/>
            <w:shd w:fill="F8FAFC"/>
          </w:tcPr>
          <w:p>
            <w:pPr>
              <w:jc w:val="center"/>
            </w:pPr>
            <w:r>
              <w:rPr>
                <w:rFonts w:ascii="Times New Roman" w:hAnsi="Times New Roman"/>
                <w:color w:val="1E293B"/>
                <w:sz w:val="18"/>
              </w:rPr>
              <w:t>17</w:t>
            </w:r>
          </w:p>
        </w:tc>
      </w:tr>
      <w:tr>
        <w:tc>
          <w:tcPr>
            <w:tcW w:type="dxa" w:w="7200"/>
            <w:shd w:fill="FFFFFF"/>
          </w:tcPr>
          <w:p>
            <w:pPr>
              <w:jc w:val="left"/>
            </w:pPr>
            <w:r>
              <w:rPr>
                <w:rFonts w:ascii="Times New Roman" w:hAnsi="Times New Roman"/>
                <w:b/>
                <w:color w:val="1E293B"/>
                <w:sz w:val="18"/>
              </w:rPr>
              <w:t xml:space="preserve">    3.2 Proposed System</w:t>
            </w:r>
          </w:p>
        </w:tc>
        <w:tc>
          <w:tcPr>
            <w:tcW w:type="dxa" w:w="1440"/>
            <w:shd w:fill="FFFFFF"/>
          </w:tcPr>
          <w:p>
            <w:pPr>
              <w:jc w:val="center"/>
            </w:pPr>
            <w:r>
              <w:rPr>
                <w:rFonts w:ascii="Times New Roman" w:hAnsi="Times New Roman"/>
                <w:color w:val="1E293B"/>
                <w:sz w:val="18"/>
              </w:rPr>
              <w:t>18</w:t>
            </w:r>
          </w:p>
        </w:tc>
      </w:tr>
      <w:tr>
        <w:tc>
          <w:tcPr>
            <w:tcW w:type="dxa" w:w="7200"/>
            <w:shd w:fill="F8FAFC"/>
          </w:tcPr>
          <w:p>
            <w:pPr>
              <w:jc w:val="left"/>
            </w:pPr>
            <w:r>
              <w:rPr>
                <w:rFonts w:ascii="Times New Roman" w:hAnsi="Times New Roman"/>
                <w:b/>
                <w:color w:val="1E293B"/>
                <w:sz w:val="18"/>
              </w:rPr>
              <w:t xml:space="preserve">    3.3 Feasibility Study</w:t>
            </w:r>
          </w:p>
        </w:tc>
        <w:tc>
          <w:tcPr>
            <w:tcW w:type="dxa" w:w="1440"/>
            <w:shd w:fill="F8FAFC"/>
          </w:tcPr>
          <w:p>
            <w:pPr>
              <w:jc w:val="center"/>
            </w:pPr>
            <w:r>
              <w:rPr>
                <w:rFonts w:ascii="Times New Roman" w:hAnsi="Times New Roman"/>
                <w:color w:val="1E293B"/>
                <w:sz w:val="18"/>
              </w:rPr>
              <w:t>19</w:t>
            </w:r>
          </w:p>
        </w:tc>
      </w:tr>
      <w:tr>
        <w:tc>
          <w:tcPr>
            <w:tcW w:type="dxa" w:w="7200"/>
            <w:shd w:fill="FFFFFF"/>
          </w:tcPr>
          <w:p>
            <w:pPr>
              <w:jc w:val="left"/>
            </w:pPr>
            <w:r>
              <w:rPr>
                <w:rFonts w:ascii="Times New Roman" w:hAnsi="Times New Roman"/>
                <w:b/>
                <w:color w:val="1E293B"/>
                <w:sz w:val="18"/>
              </w:rPr>
              <w:t>4   SYSTEM REQUIREMENTS</w:t>
            </w:r>
          </w:p>
        </w:tc>
        <w:tc>
          <w:tcPr>
            <w:tcW w:type="dxa" w:w="1440"/>
            <w:shd w:fill="FFFFFF"/>
          </w:tcPr>
          <w:p>
            <w:pPr>
              <w:jc w:val="center"/>
            </w:pPr>
            <w:r>
              <w:rPr>
                <w:rFonts w:ascii="Times New Roman" w:hAnsi="Times New Roman"/>
                <w:color w:val="1E293B"/>
                <w:sz w:val="18"/>
              </w:rPr>
              <w:t>22</w:t>
            </w:r>
          </w:p>
        </w:tc>
      </w:tr>
      <w:tr>
        <w:tc>
          <w:tcPr>
            <w:tcW w:type="dxa" w:w="7200"/>
            <w:shd w:fill="F8FAFC"/>
          </w:tcPr>
          <w:p>
            <w:pPr>
              <w:jc w:val="left"/>
            </w:pPr>
            <w:r>
              <w:rPr>
                <w:rFonts w:ascii="Times New Roman" w:hAnsi="Times New Roman"/>
                <w:b/>
                <w:color w:val="1E293B"/>
                <w:sz w:val="18"/>
              </w:rPr>
              <w:t xml:space="preserve">    4.1 Hardware Requirements</w:t>
            </w:r>
          </w:p>
        </w:tc>
        <w:tc>
          <w:tcPr>
            <w:tcW w:type="dxa" w:w="1440"/>
            <w:shd w:fill="F8FAFC"/>
          </w:tcPr>
          <w:p>
            <w:pPr>
              <w:jc w:val="center"/>
            </w:pPr>
            <w:r>
              <w:rPr>
                <w:rFonts w:ascii="Times New Roman" w:hAnsi="Times New Roman"/>
                <w:color w:val="1E293B"/>
                <w:sz w:val="18"/>
              </w:rPr>
              <w:t>22</w:t>
            </w:r>
          </w:p>
        </w:tc>
      </w:tr>
      <w:tr>
        <w:tc>
          <w:tcPr>
            <w:tcW w:type="dxa" w:w="7200"/>
            <w:shd w:fill="FFFFFF"/>
          </w:tcPr>
          <w:p>
            <w:pPr>
              <w:jc w:val="left"/>
            </w:pPr>
            <w:r>
              <w:rPr>
                <w:rFonts w:ascii="Times New Roman" w:hAnsi="Times New Roman"/>
                <w:b/>
                <w:color w:val="1E293B"/>
                <w:sz w:val="18"/>
              </w:rPr>
              <w:t xml:space="preserve">    4.2 Software Requirements</w:t>
            </w:r>
          </w:p>
        </w:tc>
        <w:tc>
          <w:tcPr>
            <w:tcW w:type="dxa" w:w="1440"/>
            <w:shd w:fill="FFFFFF"/>
          </w:tcPr>
          <w:p>
            <w:pPr>
              <w:jc w:val="center"/>
            </w:pPr>
            <w:r>
              <w:rPr>
                <w:rFonts w:ascii="Times New Roman" w:hAnsi="Times New Roman"/>
                <w:color w:val="1E293B"/>
                <w:sz w:val="18"/>
              </w:rPr>
              <w:t>23</w:t>
            </w:r>
          </w:p>
        </w:tc>
      </w:tr>
      <w:tr>
        <w:tc>
          <w:tcPr>
            <w:tcW w:type="dxa" w:w="7200"/>
            <w:shd w:fill="F8FAFC"/>
          </w:tcPr>
          <w:p>
            <w:pPr>
              <w:jc w:val="left"/>
            </w:pPr>
            <w:r>
              <w:rPr>
                <w:rFonts w:ascii="Times New Roman" w:hAnsi="Times New Roman"/>
                <w:b/>
                <w:color w:val="1E293B"/>
                <w:sz w:val="18"/>
              </w:rPr>
              <w:t xml:space="preserve">    4.3 Functional Requirements</w:t>
            </w:r>
          </w:p>
        </w:tc>
        <w:tc>
          <w:tcPr>
            <w:tcW w:type="dxa" w:w="1440"/>
            <w:shd w:fill="F8FAFC"/>
          </w:tcPr>
          <w:p>
            <w:pPr>
              <w:jc w:val="center"/>
            </w:pPr>
            <w:r>
              <w:rPr>
                <w:rFonts w:ascii="Times New Roman" w:hAnsi="Times New Roman"/>
                <w:color w:val="1E293B"/>
                <w:sz w:val="18"/>
              </w:rPr>
              <w:t>24</w:t>
            </w:r>
          </w:p>
        </w:tc>
      </w:tr>
      <w:tr>
        <w:tc>
          <w:tcPr>
            <w:tcW w:type="dxa" w:w="7200"/>
            <w:shd w:fill="FFFFFF"/>
          </w:tcPr>
          <w:p>
            <w:pPr>
              <w:jc w:val="left"/>
            </w:pPr>
            <w:r>
              <w:rPr>
                <w:rFonts w:ascii="Times New Roman" w:hAnsi="Times New Roman"/>
                <w:b/>
                <w:color w:val="1E293B"/>
                <w:sz w:val="18"/>
              </w:rPr>
              <w:t xml:space="preserve">    4.4 Non-Functional Requirements</w:t>
            </w:r>
          </w:p>
        </w:tc>
        <w:tc>
          <w:tcPr>
            <w:tcW w:type="dxa" w:w="1440"/>
            <w:shd w:fill="FFFFFF"/>
          </w:tcPr>
          <w:p>
            <w:pPr>
              <w:jc w:val="center"/>
            </w:pPr>
            <w:r>
              <w:rPr>
                <w:rFonts w:ascii="Times New Roman" w:hAnsi="Times New Roman"/>
                <w:color w:val="1E293B"/>
                <w:sz w:val="18"/>
              </w:rPr>
              <w:t>25</w:t>
            </w:r>
          </w:p>
        </w:tc>
      </w:tr>
      <w:tr>
        <w:tc>
          <w:tcPr>
            <w:tcW w:type="dxa" w:w="7200"/>
            <w:shd w:fill="F8FAFC"/>
          </w:tcPr>
          <w:p>
            <w:pPr>
              <w:jc w:val="left"/>
            </w:pPr>
            <w:r>
              <w:rPr>
                <w:rFonts w:ascii="Times New Roman" w:hAnsi="Times New Roman"/>
                <w:b/>
                <w:color w:val="1E293B"/>
                <w:sz w:val="18"/>
              </w:rPr>
              <w:t>5   PROJECT DESCRIPTION</w:t>
            </w:r>
          </w:p>
        </w:tc>
        <w:tc>
          <w:tcPr>
            <w:tcW w:type="dxa" w:w="1440"/>
            <w:shd w:fill="F8FAFC"/>
          </w:tcPr>
          <w:p>
            <w:pPr>
              <w:jc w:val="center"/>
            </w:pPr>
            <w:r>
              <w:rPr>
                <w:rFonts w:ascii="Times New Roman" w:hAnsi="Times New Roman"/>
                <w:color w:val="1E293B"/>
                <w:sz w:val="18"/>
              </w:rPr>
              <w:t>27</w:t>
            </w:r>
          </w:p>
        </w:tc>
      </w:tr>
      <w:tr>
        <w:tc>
          <w:tcPr>
            <w:tcW w:type="dxa" w:w="7200"/>
            <w:shd w:fill="FFFFFF"/>
          </w:tcPr>
          <w:p>
            <w:pPr>
              <w:jc w:val="left"/>
            </w:pPr>
            <w:r>
              <w:rPr>
                <w:rFonts w:ascii="Times New Roman" w:hAnsi="Times New Roman"/>
                <w:b/>
                <w:color w:val="1E293B"/>
                <w:sz w:val="18"/>
              </w:rPr>
              <w:t xml:space="preserve">    5.1 Problem Definition</w:t>
            </w:r>
          </w:p>
        </w:tc>
        <w:tc>
          <w:tcPr>
            <w:tcW w:type="dxa" w:w="1440"/>
            <w:shd w:fill="FFFFFF"/>
          </w:tcPr>
          <w:p>
            <w:pPr>
              <w:jc w:val="center"/>
            </w:pPr>
            <w:r>
              <w:rPr>
                <w:rFonts w:ascii="Times New Roman" w:hAnsi="Times New Roman"/>
                <w:color w:val="1E293B"/>
                <w:sz w:val="18"/>
              </w:rPr>
              <w:t>27</w:t>
            </w:r>
          </w:p>
        </w:tc>
      </w:tr>
      <w:tr>
        <w:tc>
          <w:tcPr>
            <w:tcW w:type="dxa" w:w="7200"/>
            <w:shd w:fill="F8FAFC"/>
          </w:tcPr>
          <w:p>
            <w:pPr>
              <w:jc w:val="left"/>
            </w:pPr>
            <w:r>
              <w:rPr>
                <w:rFonts w:ascii="Times New Roman" w:hAnsi="Times New Roman"/>
                <w:b/>
                <w:color w:val="1E293B"/>
                <w:sz w:val="18"/>
              </w:rPr>
              <w:t xml:space="preserve">    5.2 Overview of the Project</w:t>
            </w:r>
          </w:p>
        </w:tc>
        <w:tc>
          <w:tcPr>
            <w:tcW w:type="dxa" w:w="1440"/>
            <w:shd w:fill="F8FAFC"/>
          </w:tcPr>
          <w:p>
            <w:pPr>
              <w:jc w:val="center"/>
            </w:pPr>
            <w:r>
              <w:rPr>
                <w:rFonts w:ascii="Times New Roman" w:hAnsi="Times New Roman"/>
                <w:color w:val="1E293B"/>
                <w:sz w:val="18"/>
              </w:rPr>
              <w:t>27</w:t>
            </w:r>
          </w:p>
        </w:tc>
      </w:tr>
      <w:tr>
        <w:tc>
          <w:tcPr>
            <w:tcW w:type="dxa" w:w="7200"/>
            <w:shd w:fill="FFFFFF"/>
          </w:tcPr>
          <w:p>
            <w:pPr>
              <w:jc w:val="left"/>
            </w:pPr>
            <w:r>
              <w:rPr>
                <w:rFonts w:ascii="Times New Roman" w:hAnsi="Times New Roman"/>
                <w:b/>
                <w:color w:val="1E293B"/>
                <w:sz w:val="18"/>
              </w:rPr>
              <w:t xml:space="preserve">    5.3 System Architecture</w:t>
            </w:r>
          </w:p>
        </w:tc>
        <w:tc>
          <w:tcPr>
            <w:tcW w:type="dxa" w:w="1440"/>
            <w:shd w:fill="FFFFFF"/>
          </w:tcPr>
          <w:p>
            <w:pPr>
              <w:jc w:val="center"/>
            </w:pPr>
            <w:r>
              <w:rPr>
                <w:rFonts w:ascii="Times New Roman" w:hAnsi="Times New Roman"/>
                <w:color w:val="1E293B"/>
                <w:sz w:val="18"/>
              </w:rPr>
              <w:t>28</w:t>
            </w:r>
          </w:p>
        </w:tc>
      </w:tr>
      <w:tr>
        <w:tc>
          <w:tcPr>
            <w:tcW w:type="dxa" w:w="7200"/>
            <w:shd w:fill="F8FAFC"/>
          </w:tcPr>
          <w:p>
            <w:pPr>
              <w:jc w:val="left"/>
            </w:pPr>
            <w:r>
              <w:rPr>
                <w:rFonts w:ascii="Times New Roman" w:hAnsi="Times New Roman"/>
                <w:b/>
                <w:color w:val="1E293B"/>
                <w:sz w:val="18"/>
              </w:rPr>
              <w:t xml:space="preserve">    5.4 Module Description</w:t>
            </w:r>
          </w:p>
        </w:tc>
        <w:tc>
          <w:tcPr>
            <w:tcW w:type="dxa" w:w="1440"/>
            <w:shd w:fill="F8FAFC"/>
          </w:tcPr>
          <w:p>
            <w:pPr>
              <w:jc w:val="center"/>
            </w:pPr>
            <w:r>
              <w:rPr>
                <w:rFonts w:ascii="Times New Roman" w:hAnsi="Times New Roman"/>
                <w:color w:val="1E293B"/>
                <w:sz w:val="18"/>
              </w:rPr>
              <w:t>29</w:t>
            </w:r>
          </w:p>
        </w:tc>
      </w:tr>
      <w:tr>
        <w:tc>
          <w:tcPr>
            <w:tcW w:type="dxa" w:w="7200"/>
            <w:shd w:fill="FFFFFF"/>
          </w:tcPr>
          <w:p>
            <w:pPr>
              <w:jc w:val="left"/>
            </w:pPr>
            <w:r>
              <w:rPr>
                <w:rFonts w:ascii="Times New Roman" w:hAnsi="Times New Roman"/>
                <w:b/>
                <w:color w:val="1E293B"/>
                <w:sz w:val="18"/>
              </w:rPr>
              <w:t xml:space="preserve">    5.5 Data Flow Diagram</w:t>
            </w:r>
          </w:p>
        </w:tc>
        <w:tc>
          <w:tcPr>
            <w:tcW w:type="dxa" w:w="1440"/>
            <w:shd w:fill="FFFFFF"/>
          </w:tcPr>
          <w:p>
            <w:pPr>
              <w:jc w:val="center"/>
            </w:pPr>
            <w:r>
              <w:rPr>
                <w:rFonts w:ascii="Times New Roman" w:hAnsi="Times New Roman"/>
                <w:color w:val="1E293B"/>
                <w:sz w:val="18"/>
              </w:rPr>
              <w:t>31</w:t>
            </w:r>
          </w:p>
        </w:tc>
      </w:tr>
      <w:tr>
        <w:tc>
          <w:tcPr>
            <w:tcW w:type="dxa" w:w="7200"/>
            <w:shd w:fill="F8FAFC"/>
          </w:tcPr>
          <w:p>
            <w:pPr>
              <w:jc w:val="left"/>
            </w:pPr>
            <w:r>
              <w:rPr>
                <w:rFonts w:ascii="Times New Roman" w:hAnsi="Times New Roman"/>
                <w:b/>
                <w:color w:val="1E293B"/>
                <w:sz w:val="18"/>
              </w:rPr>
              <w:t xml:space="preserve">    5.6 Use Case Diagram</w:t>
            </w:r>
          </w:p>
        </w:tc>
        <w:tc>
          <w:tcPr>
            <w:tcW w:type="dxa" w:w="1440"/>
            <w:shd w:fill="F8FAFC"/>
          </w:tcPr>
          <w:p>
            <w:pPr>
              <w:jc w:val="center"/>
            </w:pPr>
            <w:r>
              <w:rPr>
                <w:rFonts w:ascii="Times New Roman" w:hAnsi="Times New Roman"/>
                <w:color w:val="1E293B"/>
                <w:sz w:val="18"/>
              </w:rPr>
              <w:t>32</w:t>
            </w:r>
          </w:p>
        </w:tc>
      </w:tr>
      <w:tr>
        <w:tc>
          <w:tcPr>
            <w:tcW w:type="dxa" w:w="7200"/>
            <w:shd w:fill="FFFFFF"/>
          </w:tcPr>
          <w:p>
            <w:pPr>
              <w:jc w:val="left"/>
            </w:pPr>
            <w:r>
              <w:rPr>
                <w:rFonts w:ascii="Times New Roman" w:hAnsi="Times New Roman"/>
                <w:b/>
                <w:color w:val="1E293B"/>
                <w:sz w:val="18"/>
              </w:rPr>
              <w:t xml:space="preserve">    5.7 Sequence Diagram</w:t>
            </w:r>
          </w:p>
        </w:tc>
        <w:tc>
          <w:tcPr>
            <w:tcW w:type="dxa" w:w="1440"/>
            <w:shd w:fill="FFFFFF"/>
          </w:tcPr>
          <w:p>
            <w:pPr>
              <w:jc w:val="center"/>
            </w:pPr>
            <w:r>
              <w:rPr>
                <w:rFonts w:ascii="Times New Roman" w:hAnsi="Times New Roman"/>
                <w:color w:val="1E293B"/>
                <w:sz w:val="18"/>
              </w:rPr>
              <w:t>33</w:t>
            </w:r>
          </w:p>
        </w:tc>
      </w:tr>
      <w:tr>
        <w:tc>
          <w:tcPr>
            <w:tcW w:type="dxa" w:w="7200"/>
            <w:shd w:fill="F8FAFC"/>
          </w:tcPr>
          <w:p>
            <w:pPr>
              <w:jc w:val="left"/>
            </w:pPr>
            <w:r>
              <w:rPr>
                <w:rFonts w:ascii="Times New Roman" w:hAnsi="Times New Roman"/>
                <w:b/>
                <w:color w:val="1E293B"/>
                <w:sz w:val="18"/>
              </w:rPr>
              <w:t>6   SYSTEM IMPLEMENTATION</w:t>
            </w:r>
          </w:p>
        </w:tc>
        <w:tc>
          <w:tcPr>
            <w:tcW w:type="dxa" w:w="1440"/>
            <w:shd w:fill="F8FAFC"/>
          </w:tcPr>
          <w:p>
            <w:pPr>
              <w:jc w:val="center"/>
            </w:pPr>
            <w:r>
              <w:rPr>
                <w:rFonts w:ascii="Times New Roman" w:hAnsi="Times New Roman"/>
                <w:color w:val="1E293B"/>
                <w:sz w:val="18"/>
              </w:rPr>
              <w:t>35</w:t>
            </w:r>
          </w:p>
        </w:tc>
      </w:tr>
      <w:tr>
        <w:tc>
          <w:tcPr>
            <w:tcW w:type="dxa" w:w="7200"/>
            <w:shd w:fill="FFFFFF"/>
          </w:tcPr>
          <w:p>
            <w:pPr>
              <w:jc w:val="left"/>
            </w:pPr>
            <w:r>
              <w:rPr>
                <w:rFonts w:ascii="Times New Roman" w:hAnsi="Times New Roman"/>
                <w:b/>
                <w:color w:val="1E293B"/>
                <w:sz w:val="18"/>
              </w:rPr>
              <w:t xml:space="preserve">    6.1 Introduction</w:t>
            </w:r>
          </w:p>
        </w:tc>
        <w:tc>
          <w:tcPr>
            <w:tcW w:type="dxa" w:w="1440"/>
            <w:shd w:fill="FFFFFF"/>
          </w:tcPr>
          <w:p>
            <w:pPr>
              <w:jc w:val="center"/>
            </w:pPr>
            <w:r>
              <w:rPr>
                <w:rFonts w:ascii="Times New Roman" w:hAnsi="Times New Roman"/>
                <w:color w:val="1E293B"/>
                <w:sz w:val="18"/>
              </w:rPr>
              <w:t>35</w:t>
            </w:r>
          </w:p>
        </w:tc>
      </w:tr>
      <w:tr>
        <w:tc>
          <w:tcPr>
            <w:tcW w:type="dxa" w:w="7200"/>
            <w:shd w:fill="F8FAFC"/>
          </w:tcPr>
          <w:p>
            <w:pPr>
              <w:jc w:val="left"/>
            </w:pPr>
            <w:r>
              <w:rPr>
                <w:rFonts w:ascii="Times New Roman" w:hAnsi="Times New Roman"/>
                <w:b/>
                <w:color w:val="1E293B"/>
                <w:sz w:val="18"/>
              </w:rPr>
              <w:t>7   SYSTEM TESTING</w:t>
            </w:r>
          </w:p>
        </w:tc>
        <w:tc>
          <w:tcPr>
            <w:tcW w:type="dxa" w:w="1440"/>
            <w:shd w:fill="F8FAFC"/>
          </w:tcPr>
          <w:p>
            <w:pPr>
              <w:jc w:val="center"/>
            </w:pPr>
            <w:r>
              <w:rPr>
                <w:rFonts w:ascii="Times New Roman" w:hAnsi="Times New Roman"/>
                <w:color w:val="1E293B"/>
                <w:sz w:val="18"/>
              </w:rPr>
              <w:t>40</w:t>
            </w:r>
          </w:p>
        </w:tc>
      </w:tr>
      <w:tr>
        <w:tc>
          <w:tcPr>
            <w:tcW w:type="dxa" w:w="7200"/>
            <w:shd w:fill="FFFFFF"/>
          </w:tcPr>
          <w:p>
            <w:pPr>
              <w:jc w:val="left"/>
            </w:pPr>
            <w:r>
              <w:rPr>
                <w:rFonts w:ascii="Times New Roman" w:hAnsi="Times New Roman"/>
                <w:b/>
                <w:color w:val="1E293B"/>
                <w:sz w:val="18"/>
              </w:rPr>
              <w:t xml:space="preserve">    7.1 Tests Conducted</w:t>
            </w:r>
          </w:p>
        </w:tc>
        <w:tc>
          <w:tcPr>
            <w:tcW w:type="dxa" w:w="1440"/>
            <w:shd w:fill="FFFFFF"/>
          </w:tcPr>
          <w:p>
            <w:pPr>
              <w:jc w:val="center"/>
            </w:pPr>
            <w:r>
              <w:rPr>
                <w:rFonts w:ascii="Times New Roman" w:hAnsi="Times New Roman"/>
                <w:color w:val="1E293B"/>
                <w:sz w:val="18"/>
              </w:rPr>
              <w:t>40</w:t>
            </w:r>
          </w:p>
        </w:tc>
      </w:tr>
      <w:tr>
        <w:tc>
          <w:tcPr>
            <w:tcW w:type="dxa" w:w="7200"/>
            <w:shd w:fill="F8FAFC"/>
          </w:tcPr>
          <w:p>
            <w:pPr>
              <w:jc w:val="left"/>
            </w:pPr>
            <w:r>
              <w:rPr>
                <w:rFonts w:ascii="Times New Roman" w:hAnsi="Times New Roman"/>
                <w:b/>
                <w:color w:val="1E293B"/>
                <w:sz w:val="18"/>
              </w:rPr>
              <w:t xml:space="preserve">    7.2 System Testing Results</w:t>
            </w:r>
          </w:p>
        </w:tc>
        <w:tc>
          <w:tcPr>
            <w:tcW w:type="dxa" w:w="1440"/>
            <w:shd w:fill="F8FAFC"/>
          </w:tcPr>
          <w:p>
            <w:pPr>
              <w:jc w:val="center"/>
            </w:pPr>
            <w:r>
              <w:rPr>
                <w:rFonts w:ascii="Times New Roman" w:hAnsi="Times New Roman"/>
                <w:color w:val="1E293B"/>
                <w:sz w:val="18"/>
              </w:rPr>
              <w:t>43</w:t>
            </w:r>
          </w:p>
        </w:tc>
      </w:tr>
      <w:tr>
        <w:tc>
          <w:tcPr>
            <w:tcW w:type="dxa" w:w="7200"/>
            <w:shd w:fill="FFFFFF"/>
          </w:tcPr>
          <w:p>
            <w:pPr>
              <w:jc w:val="left"/>
            </w:pPr>
            <w:r>
              <w:rPr>
                <w:rFonts w:ascii="Times New Roman" w:hAnsi="Times New Roman"/>
                <w:b/>
                <w:color w:val="1E293B"/>
                <w:sz w:val="18"/>
              </w:rPr>
              <w:t>8   CONCLUSION AND FUTURE SCOPE</w:t>
            </w:r>
          </w:p>
        </w:tc>
        <w:tc>
          <w:tcPr>
            <w:tcW w:type="dxa" w:w="1440"/>
            <w:shd w:fill="FFFFFF"/>
          </w:tcPr>
          <w:p>
            <w:pPr>
              <w:jc w:val="center"/>
            </w:pPr>
            <w:r>
              <w:rPr>
                <w:rFonts w:ascii="Times New Roman" w:hAnsi="Times New Roman"/>
                <w:color w:val="1E293B"/>
                <w:sz w:val="18"/>
              </w:rPr>
              <w:t>45</w:t>
            </w:r>
          </w:p>
        </w:tc>
      </w:tr>
      <w:tr>
        <w:tc>
          <w:tcPr>
            <w:tcW w:type="dxa" w:w="7200"/>
            <w:shd w:fill="F8FAFC"/>
          </w:tcPr>
          <w:p>
            <w:pPr>
              <w:jc w:val="left"/>
            </w:pPr>
            <w:r>
              <w:rPr>
                <w:rFonts w:ascii="Times New Roman" w:hAnsi="Times New Roman"/>
                <w:b/>
                <w:color w:val="1E293B"/>
                <w:sz w:val="18"/>
              </w:rPr>
              <w:t xml:space="preserve">    8.1 Conclusions</w:t>
            </w:r>
          </w:p>
        </w:tc>
        <w:tc>
          <w:tcPr>
            <w:tcW w:type="dxa" w:w="1440"/>
            <w:shd w:fill="F8FAFC"/>
          </w:tcPr>
          <w:p>
            <w:pPr>
              <w:jc w:val="center"/>
            </w:pPr>
            <w:r>
              <w:rPr>
                <w:rFonts w:ascii="Times New Roman" w:hAnsi="Times New Roman"/>
                <w:color w:val="1E293B"/>
                <w:sz w:val="18"/>
              </w:rPr>
              <w:t>45</w:t>
            </w:r>
          </w:p>
        </w:tc>
      </w:tr>
      <w:tr>
        <w:tc>
          <w:tcPr>
            <w:tcW w:type="dxa" w:w="7200"/>
            <w:shd w:fill="FFFFFF"/>
          </w:tcPr>
          <w:p>
            <w:pPr>
              <w:jc w:val="left"/>
            </w:pPr>
            <w:r>
              <w:rPr>
                <w:rFonts w:ascii="Times New Roman" w:hAnsi="Times New Roman"/>
                <w:b/>
                <w:color w:val="1E293B"/>
                <w:sz w:val="18"/>
              </w:rPr>
              <w:t xml:space="preserve">    8.2 Future Scope</w:t>
            </w:r>
          </w:p>
        </w:tc>
        <w:tc>
          <w:tcPr>
            <w:tcW w:type="dxa" w:w="1440"/>
            <w:shd w:fill="FFFFFF"/>
          </w:tcPr>
          <w:p>
            <w:pPr>
              <w:jc w:val="center"/>
            </w:pPr>
            <w:r>
              <w:rPr>
                <w:rFonts w:ascii="Times New Roman" w:hAnsi="Times New Roman"/>
                <w:color w:val="1E293B"/>
                <w:sz w:val="18"/>
              </w:rPr>
              <w:t>46</w:t>
            </w:r>
          </w:p>
        </w:tc>
      </w:tr>
      <w:tr>
        <w:tc>
          <w:tcPr>
            <w:tcW w:type="dxa" w:w="7200"/>
            <w:shd w:fill="F8FAFC"/>
          </w:tcPr>
          <w:p>
            <w:pPr>
              <w:jc w:val="left"/>
            </w:pPr>
            <w:r>
              <w:rPr>
                <w:rFonts w:ascii="Times New Roman" w:hAnsi="Times New Roman"/>
                <w:b/>
                <w:color w:val="1E293B"/>
                <w:sz w:val="18"/>
              </w:rPr>
              <w:t>References</w:t>
            </w:r>
          </w:p>
        </w:tc>
        <w:tc>
          <w:tcPr>
            <w:tcW w:type="dxa" w:w="1440"/>
            <w:shd w:fill="F8FAFC"/>
          </w:tcPr>
          <w:p>
            <w:pPr>
              <w:jc w:val="center"/>
            </w:pPr>
            <w:r>
              <w:rPr>
                <w:rFonts w:ascii="Times New Roman" w:hAnsi="Times New Roman"/>
                <w:color w:val="1E293B"/>
                <w:sz w:val="18"/>
              </w:rPr>
              <w:t>48</w:t>
            </w:r>
          </w:p>
        </w:tc>
      </w:tr>
      <w:tr>
        <w:tc>
          <w:tcPr>
            <w:tcW w:type="dxa" w:w="7200"/>
            <w:shd w:fill="FFFFFF"/>
          </w:tcPr>
          <w:p>
            <w:pPr>
              <w:jc w:val="left"/>
            </w:pPr>
            <w:r>
              <w:rPr>
                <w:rFonts w:ascii="Times New Roman" w:hAnsi="Times New Roman"/>
                <w:b/>
                <w:color w:val="1E293B"/>
                <w:sz w:val="18"/>
              </w:rPr>
              <w:t>Appendix</w:t>
            </w:r>
          </w:p>
        </w:tc>
        <w:tc>
          <w:tcPr>
            <w:tcW w:type="dxa" w:w="1440"/>
            <w:shd w:fill="FFFFFF"/>
          </w:tcPr>
          <w:p>
            <w:pPr>
              <w:jc w:val="center"/>
            </w:pPr>
            <w:r>
              <w:rPr>
                <w:rFonts w:ascii="Times New Roman" w:hAnsi="Times New Roman"/>
                <w:color w:val="1E293B"/>
                <w:sz w:val="18"/>
              </w:rPr>
              <w:t>51</w:t>
            </w:r>
          </w:p>
        </w:tc>
      </w:tr>
    </w:tbl>
    <w:p>
      <w:pPr>
        <w:spacing w:before="0" w:after="120" w:line="312" w:lineRule="auto"/>
        <w:jc w:val="both"/>
      </w:pPr>
    </w:p>
    <w:p>
      <w:r>
        <w:br w:type="page"/>
      </w:r>
    </w:p>
    <w:p>
      <w:pPr>
        <w:spacing w:before="0" w:after="240" w:line="312" w:lineRule="auto"/>
        <w:jc w:val="center"/>
      </w:pPr>
      <w:r>
        <w:rPr>
          <w:rFonts w:ascii="Times New Roman" w:hAnsi="Times New Roman"/>
          <w:b/>
          <w:i w:val="0"/>
          <w:color w:val="1E293B"/>
          <w:sz w:val="28"/>
        </w:rPr>
        <w:t>LIST OF TABLES</w:t>
      </w:r>
    </w:p>
    <w:tbl>
      <w:tblPr>
        <w:tblW w:type="auto" w:w="0"/>
        <w:jc w:val="center"/>
        <w:tblLook w:firstColumn="1" w:firstRow="1" w:lastColumn="0" w:lastRow="0" w:noHBand="0" w:noVBand="1" w:val="04A0"/>
      </w:tblPr>
      <w:tblGrid>
        <w:gridCol w:w="4334"/>
        <w:gridCol w:w="4334"/>
      </w:tblGrid>
      <w:tr>
        <w:tc>
          <w:tcPr>
            <w:tcW w:type="dxa" w:w="7200"/>
            <w:shd w:fill="0F172A"/>
          </w:tcPr>
          <w:p>
            <w:pPr>
              <w:jc w:val="center"/>
            </w:pPr>
            <w:r>
              <w:rPr>
                <w:rFonts w:ascii="Times New Roman" w:hAnsi="Times New Roman"/>
                <w:b/>
                <w:color w:val="FFFFFF"/>
                <w:sz w:val="19"/>
              </w:rPr>
              <w:t>TABLE NO   TABLE CAPTION</w:t>
            </w:r>
          </w:p>
        </w:tc>
        <w:tc>
          <w:tcPr>
            <w:tcW w:type="dxa" w:w="1440"/>
            <w:shd w:fill="0F172A"/>
          </w:tcPr>
          <w:p>
            <w:pPr>
              <w:jc w:val="center"/>
            </w:pPr>
            <w:r>
              <w:rPr>
                <w:rFonts w:ascii="Times New Roman" w:hAnsi="Times New Roman"/>
                <w:b/>
                <w:color w:val="FFFFFF"/>
                <w:sz w:val="19"/>
              </w:rPr>
              <w:t>PAGE NO.</w:t>
            </w:r>
          </w:p>
        </w:tc>
      </w:tr>
      <w:tr>
        <w:tc>
          <w:tcPr>
            <w:tcW w:type="dxa" w:w="7200"/>
            <w:shd w:fill="FFFFFF"/>
          </w:tcPr>
          <w:p>
            <w:pPr>
              <w:jc w:val="left"/>
            </w:pPr>
            <w:r>
              <w:rPr>
                <w:rFonts w:ascii="Times New Roman" w:hAnsi="Times New Roman"/>
                <w:b/>
                <w:color w:val="1E293B"/>
                <w:sz w:val="18"/>
              </w:rPr>
              <w:t>Table 2.1   Comparative Analysis of Literature Survey</w:t>
            </w:r>
          </w:p>
        </w:tc>
        <w:tc>
          <w:tcPr>
            <w:tcW w:type="dxa" w:w="1440"/>
            <w:shd w:fill="FFFFFF"/>
          </w:tcPr>
          <w:p>
            <w:pPr>
              <w:jc w:val="center"/>
            </w:pPr>
            <w:r>
              <w:rPr>
                <w:rFonts w:ascii="Times New Roman" w:hAnsi="Times New Roman"/>
                <w:color w:val="1E293B"/>
                <w:sz w:val="18"/>
              </w:rPr>
              <w:t>14</w:t>
            </w:r>
          </w:p>
        </w:tc>
      </w:tr>
      <w:tr>
        <w:tc>
          <w:tcPr>
            <w:tcW w:type="dxa" w:w="7200"/>
            <w:shd w:fill="F8FAFC"/>
          </w:tcPr>
          <w:p>
            <w:pPr>
              <w:jc w:val="left"/>
            </w:pPr>
            <w:r>
              <w:rPr>
                <w:rFonts w:ascii="Times New Roman" w:hAnsi="Times New Roman"/>
                <w:b/>
                <w:color w:val="1E293B"/>
                <w:sz w:val="18"/>
              </w:rPr>
              <w:t>Table 3.1   Hardware &amp; Infrastructure Cost Estimation</w:t>
            </w:r>
          </w:p>
        </w:tc>
        <w:tc>
          <w:tcPr>
            <w:tcW w:type="dxa" w:w="1440"/>
            <w:shd w:fill="F8FAFC"/>
          </w:tcPr>
          <w:p>
            <w:pPr>
              <w:jc w:val="center"/>
            </w:pPr>
            <w:r>
              <w:rPr>
                <w:rFonts w:ascii="Times New Roman" w:hAnsi="Times New Roman"/>
                <w:color w:val="1E293B"/>
                <w:sz w:val="18"/>
              </w:rPr>
              <w:t>21</w:t>
            </w:r>
          </w:p>
        </w:tc>
      </w:tr>
      <w:tr>
        <w:tc>
          <w:tcPr>
            <w:tcW w:type="dxa" w:w="7200"/>
            <w:shd w:fill="FFFFFF"/>
          </w:tcPr>
          <w:p>
            <w:pPr>
              <w:jc w:val="left"/>
            </w:pPr>
            <w:r>
              <w:rPr>
                <w:rFonts w:ascii="Times New Roman" w:hAnsi="Times New Roman"/>
                <w:b/>
                <w:color w:val="1E293B"/>
                <w:sz w:val="18"/>
              </w:rPr>
              <w:t>Table 4.1   Multi-Tier Role-Based Access Control (RBAC) Matrix</w:t>
            </w:r>
          </w:p>
        </w:tc>
        <w:tc>
          <w:tcPr>
            <w:tcW w:type="dxa" w:w="1440"/>
            <w:shd w:fill="FFFFFF"/>
          </w:tcPr>
          <w:p>
            <w:pPr>
              <w:jc w:val="center"/>
            </w:pPr>
            <w:r>
              <w:rPr>
                <w:rFonts w:ascii="Times New Roman" w:hAnsi="Times New Roman"/>
                <w:color w:val="1E293B"/>
                <w:sz w:val="18"/>
              </w:rPr>
              <w:t>26</w:t>
            </w:r>
          </w:p>
        </w:tc>
      </w:tr>
      <w:tr>
        <w:tc>
          <w:tcPr>
            <w:tcW w:type="dxa" w:w="7200"/>
            <w:shd w:fill="F8FAFC"/>
          </w:tcPr>
          <w:p>
            <w:pPr>
              <w:jc w:val="left"/>
            </w:pPr>
            <w:r>
              <w:rPr>
                <w:rFonts w:ascii="Times New Roman" w:hAnsi="Times New Roman"/>
                <w:b/>
                <w:color w:val="1E293B"/>
                <w:sz w:val="18"/>
              </w:rPr>
              <w:t>Table 5.1   Core Database Schema Entity Relational Attributes</w:t>
            </w:r>
          </w:p>
        </w:tc>
        <w:tc>
          <w:tcPr>
            <w:tcW w:type="dxa" w:w="1440"/>
            <w:shd w:fill="F8FAFC"/>
          </w:tcPr>
          <w:p>
            <w:pPr>
              <w:jc w:val="center"/>
            </w:pPr>
            <w:r>
              <w:rPr>
                <w:rFonts w:ascii="Times New Roman" w:hAnsi="Times New Roman"/>
                <w:color w:val="1E293B"/>
                <w:sz w:val="18"/>
              </w:rPr>
              <w:t>30</w:t>
            </w:r>
          </w:p>
        </w:tc>
      </w:tr>
      <w:tr>
        <w:tc>
          <w:tcPr>
            <w:tcW w:type="dxa" w:w="7200"/>
            <w:shd w:fill="FFFFFF"/>
          </w:tcPr>
          <w:p>
            <w:pPr>
              <w:jc w:val="left"/>
            </w:pPr>
            <w:r>
              <w:rPr>
                <w:rFonts w:ascii="Times New Roman" w:hAnsi="Times New Roman"/>
                <w:b/>
                <w:color w:val="1E293B"/>
                <w:sz w:val="18"/>
              </w:rPr>
              <w:t>Table 6.1   Candidate Identity Clustering Results for Room 408 Video Tracks</w:t>
            </w:r>
          </w:p>
        </w:tc>
        <w:tc>
          <w:tcPr>
            <w:tcW w:type="dxa" w:w="1440"/>
            <w:shd w:fill="FFFFFF"/>
          </w:tcPr>
          <w:p>
            <w:pPr>
              <w:jc w:val="center"/>
            </w:pPr>
            <w:r>
              <w:rPr>
                <w:rFonts w:ascii="Times New Roman" w:hAnsi="Times New Roman"/>
                <w:color w:val="1E293B"/>
                <w:sz w:val="18"/>
              </w:rPr>
              <w:t>38</w:t>
            </w:r>
          </w:p>
        </w:tc>
      </w:tr>
      <w:tr>
        <w:tc>
          <w:tcPr>
            <w:tcW w:type="dxa" w:w="7200"/>
            <w:shd w:fill="F8FAFC"/>
          </w:tcPr>
          <w:p>
            <w:pPr>
              <w:jc w:val="left"/>
            </w:pPr>
            <w:r>
              <w:rPr>
                <w:rFonts w:ascii="Times New Roman" w:hAnsi="Times New Roman"/>
                <w:b/>
                <w:color w:val="1E293B"/>
                <w:sz w:val="18"/>
              </w:rPr>
              <w:t>Table 7.1   System Testing Results across Operational Test Cases</w:t>
            </w:r>
          </w:p>
        </w:tc>
        <w:tc>
          <w:tcPr>
            <w:tcW w:type="dxa" w:w="1440"/>
            <w:shd w:fill="F8FAFC"/>
          </w:tcPr>
          <w:p>
            <w:pPr>
              <w:jc w:val="center"/>
            </w:pPr>
            <w:r>
              <w:rPr>
                <w:rFonts w:ascii="Times New Roman" w:hAnsi="Times New Roman"/>
                <w:color w:val="1E293B"/>
                <w:sz w:val="18"/>
              </w:rPr>
              <w:t>44</w:t>
            </w:r>
          </w:p>
        </w:tc>
      </w:tr>
      <w:tr>
        <w:tc>
          <w:tcPr>
            <w:tcW w:type="dxa" w:w="7200"/>
            <w:shd w:fill="FFFFFF"/>
          </w:tcPr>
          <w:p>
            <w:pPr>
              <w:jc w:val="left"/>
            </w:pPr>
            <w:r>
              <w:rPr>
                <w:rFonts w:ascii="Times New Roman" w:hAnsi="Times New Roman"/>
                <w:b/>
                <w:color w:val="1E293B"/>
                <w:sz w:val="18"/>
              </w:rPr>
              <w:t>Table A.1   Principal RESTful API Endpoints and Telemetry Specs</w:t>
            </w:r>
          </w:p>
        </w:tc>
        <w:tc>
          <w:tcPr>
            <w:tcW w:type="dxa" w:w="1440"/>
            <w:shd w:fill="FFFFFF"/>
          </w:tcPr>
          <w:p>
            <w:pPr>
              <w:jc w:val="center"/>
            </w:pPr>
            <w:r>
              <w:rPr>
                <w:rFonts w:ascii="Times New Roman" w:hAnsi="Times New Roman"/>
                <w:color w:val="1E293B"/>
                <w:sz w:val="18"/>
              </w:rPr>
              <w:t>51</w:t>
            </w:r>
          </w:p>
        </w:tc>
      </w:tr>
    </w:tbl>
    <w:p>
      <w:pPr>
        <w:spacing w:before="0" w:after="120" w:line="312" w:lineRule="auto"/>
        <w:jc w:val="both"/>
      </w:pPr>
    </w:p>
    <w:p>
      <w:r>
        <w:br w:type="page"/>
      </w:r>
    </w:p>
    <w:p>
      <w:pPr>
        <w:spacing w:before="0" w:after="240" w:line="312" w:lineRule="auto"/>
        <w:jc w:val="center"/>
      </w:pPr>
      <w:r>
        <w:rPr>
          <w:rFonts w:ascii="Times New Roman" w:hAnsi="Times New Roman"/>
          <w:b/>
          <w:i w:val="0"/>
          <w:color w:val="1E293B"/>
          <w:sz w:val="28"/>
        </w:rPr>
        <w:t>LIST OF FIGURES</w:t>
      </w:r>
    </w:p>
    <w:tbl>
      <w:tblPr>
        <w:tblW w:type="auto" w:w="0"/>
        <w:jc w:val="center"/>
        <w:tblLook w:firstColumn="1" w:firstRow="1" w:lastColumn="0" w:lastRow="0" w:noHBand="0" w:noVBand="1" w:val="04A0"/>
      </w:tblPr>
      <w:tblGrid>
        <w:gridCol w:w="4334"/>
        <w:gridCol w:w="4334"/>
      </w:tblGrid>
      <w:tr>
        <w:tc>
          <w:tcPr>
            <w:tcW w:type="dxa" w:w="7200"/>
            <w:shd w:fill="0F172A"/>
          </w:tcPr>
          <w:p>
            <w:pPr>
              <w:jc w:val="center"/>
            </w:pPr>
            <w:r>
              <w:rPr>
                <w:rFonts w:ascii="Times New Roman" w:hAnsi="Times New Roman"/>
                <w:b/>
                <w:color w:val="FFFFFF"/>
                <w:sz w:val="19"/>
              </w:rPr>
              <w:t>FIGURE NO   FIGURE CAPTION</w:t>
            </w:r>
          </w:p>
        </w:tc>
        <w:tc>
          <w:tcPr>
            <w:tcW w:type="dxa" w:w="1440"/>
            <w:shd w:fill="0F172A"/>
          </w:tcPr>
          <w:p>
            <w:pPr>
              <w:jc w:val="center"/>
            </w:pPr>
            <w:r>
              <w:rPr>
                <w:rFonts w:ascii="Times New Roman" w:hAnsi="Times New Roman"/>
                <w:b/>
                <w:color w:val="FFFFFF"/>
                <w:sz w:val="19"/>
              </w:rPr>
              <w:t>PAGE NO.</w:t>
            </w:r>
          </w:p>
        </w:tc>
      </w:tr>
      <w:tr>
        <w:tc>
          <w:tcPr>
            <w:tcW w:type="dxa" w:w="7200"/>
            <w:shd w:fill="FFFFFF"/>
          </w:tcPr>
          <w:p>
            <w:pPr>
              <w:jc w:val="left"/>
            </w:pPr>
            <w:r>
              <w:rPr>
                <w:rFonts w:ascii="Times New Roman" w:hAnsi="Times New Roman"/>
                <w:b/>
                <w:color w:val="1E293B"/>
                <w:sz w:val="18"/>
              </w:rPr>
              <w:t>Fig 5.1   System Architecture of the SmartCampus AI Platform</w:t>
            </w:r>
          </w:p>
        </w:tc>
        <w:tc>
          <w:tcPr>
            <w:tcW w:type="dxa" w:w="1440"/>
            <w:shd w:fill="FFFFFF"/>
          </w:tcPr>
          <w:p>
            <w:pPr>
              <w:jc w:val="center"/>
            </w:pPr>
            <w:r>
              <w:rPr>
                <w:rFonts w:ascii="Times New Roman" w:hAnsi="Times New Roman"/>
                <w:color w:val="1E293B"/>
                <w:sz w:val="18"/>
              </w:rPr>
              <w:t>28</w:t>
            </w:r>
          </w:p>
        </w:tc>
      </w:tr>
      <w:tr>
        <w:tc>
          <w:tcPr>
            <w:tcW w:type="dxa" w:w="7200"/>
            <w:shd w:fill="F8FAFC"/>
          </w:tcPr>
          <w:p>
            <w:pPr>
              <w:jc w:val="left"/>
            </w:pPr>
            <w:r>
              <w:rPr>
                <w:rFonts w:ascii="Times New Roman" w:hAnsi="Times New Roman"/>
                <w:b/>
                <w:color w:val="1E293B"/>
                <w:sz w:val="18"/>
              </w:rPr>
              <w:t>Fig 5.2   Data Flow of SmartCampus AI (Level 0 Context Diagram)</w:t>
            </w:r>
          </w:p>
        </w:tc>
        <w:tc>
          <w:tcPr>
            <w:tcW w:type="dxa" w:w="1440"/>
            <w:shd w:fill="F8FAFC"/>
          </w:tcPr>
          <w:p>
            <w:pPr>
              <w:jc w:val="center"/>
            </w:pPr>
            <w:r>
              <w:rPr>
                <w:rFonts w:ascii="Times New Roman" w:hAnsi="Times New Roman"/>
                <w:color w:val="1E293B"/>
                <w:sz w:val="18"/>
              </w:rPr>
              <w:t>31</w:t>
            </w:r>
          </w:p>
        </w:tc>
      </w:tr>
      <w:tr>
        <w:tc>
          <w:tcPr>
            <w:tcW w:type="dxa" w:w="7200"/>
            <w:shd w:fill="FFFFFF"/>
          </w:tcPr>
          <w:p>
            <w:pPr>
              <w:jc w:val="left"/>
            </w:pPr>
            <w:r>
              <w:rPr>
                <w:rFonts w:ascii="Times New Roman" w:hAnsi="Times New Roman"/>
                <w:b/>
                <w:color w:val="1E293B"/>
                <w:sz w:val="18"/>
              </w:rPr>
              <w:t>Fig 5.3   Use Case Diagram of SmartCampus AI</w:t>
            </w:r>
          </w:p>
        </w:tc>
        <w:tc>
          <w:tcPr>
            <w:tcW w:type="dxa" w:w="1440"/>
            <w:shd w:fill="FFFFFF"/>
          </w:tcPr>
          <w:p>
            <w:pPr>
              <w:jc w:val="center"/>
            </w:pPr>
            <w:r>
              <w:rPr>
                <w:rFonts w:ascii="Times New Roman" w:hAnsi="Times New Roman"/>
                <w:color w:val="1E293B"/>
                <w:sz w:val="18"/>
              </w:rPr>
              <w:t>32</w:t>
            </w:r>
          </w:p>
        </w:tc>
      </w:tr>
      <w:tr>
        <w:tc>
          <w:tcPr>
            <w:tcW w:type="dxa" w:w="7200"/>
            <w:shd w:fill="F8FAFC"/>
          </w:tcPr>
          <w:p>
            <w:pPr>
              <w:jc w:val="left"/>
            </w:pPr>
            <w:r>
              <w:rPr>
                <w:rFonts w:ascii="Times New Roman" w:hAnsi="Times New Roman"/>
                <w:b/>
                <w:color w:val="1E293B"/>
                <w:sz w:val="18"/>
              </w:rPr>
              <w:t>Fig 5.4   Sequence Diagram of SmartCampus AI</w:t>
            </w:r>
          </w:p>
        </w:tc>
        <w:tc>
          <w:tcPr>
            <w:tcW w:type="dxa" w:w="1440"/>
            <w:shd w:fill="F8FAFC"/>
          </w:tcPr>
          <w:p>
            <w:pPr>
              <w:jc w:val="center"/>
            </w:pPr>
            <w:r>
              <w:rPr>
                <w:rFonts w:ascii="Times New Roman" w:hAnsi="Times New Roman"/>
                <w:color w:val="1E293B"/>
                <w:sz w:val="18"/>
              </w:rPr>
              <w:t>34</w:t>
            </w:r>
          </w:p>
        </w:tc>
      </w:tr>
      <w:tr>
        <w:tc>
          <w:tcPr>
            <w:tcW w:type="dxa" w:w="7200"/>
            <w:shd w:fill="FFFFFF"/>
          </w:tcPr>
          <w:p>
            <w:pPr>
              <w:jc w:val="left"/>
            </w:pPr>
            <w:r>
              <w:rPr>
                <w:rFonts w:ascii="Times New Roman" w:hAnsi="Times New Roman"/>
                <w:b/>
                <w:color w:val="1E293B"/>
                <w:sz w:val="18"/>
              </w:rPr>
              <w:t>Fig 6.1   Classroom 408 Prototype Deployment &amp; Optical Video Setup</w:t>
            </w:r>
          </w:p>
        </w:tc>
        <w:tc>
          <w:tcPr>
            <w:tcW w:type="dxa" w:w="1440"/>
            <w:shd w:fill="FFFFFF"/>
          </w:tcPr>
          <w:p>
            <w:pPr>
              <w:jc w:val="center"/>
            </w:pPr>
            <w:r>
              <w:rPr>
                <w:rFonts w:ascii="Times New Roman" w:hAnsi="Times New Roman"/>
                <w:color w:val="1E293B"/>
                <w:sz w:val="18"/>
              </w:rPr>
              <w:t>36</w:t>
            </w:r>
          </w:p>
        </w:tc>
      </w:tr>
      <w:tr>
        <w:tc>
          <w:tcPr>
            <w:tcW w:type="dxa" w:w="7200"/>
            <w:shd w:fill="F8FAFC"/>
          </w:tcPr>
          <w:p>
            <w:pPr>
              <w:jc w:val="left"/>
            </w:pPr>
            <w:r>
              <w:rPr>
                <w:rFonts w:ascii="Times New Roman" w:hAnsi="Times New Roman"/>
                <w:b/>
                <w:color w:val="1E293B"/>
                <w:sz w:val="18"/>
              </w:rPr>
              <w:t>Fig 6.2   Multi-Stage Biometric Face Recognition Pipeline Implementation</w:t>
            </w:r>
          </w:p>
        </w:tc>
        <w:tc>
          <w:tcPr>
            <w:tcW w:type="dxa" w:w="1440"/>
            <w:shd w:fill="F8FAFC"/>
          </w:tcPr>
          <w:p>
            <w:pPr>
              <w:jc w:val="center"/>
            </w:pPr>
            <w:r>
              <w:rPr>
                <w:rFonts w:ascii="Times New Roman" w:hAnsi="Times New Roman"/>
                <w:color w:val="1E293B"/>
                <w:sz w:val="18"/>
              </w:rPr>
              <w:t>36</w:t>
            </w:r>
          </w:p>
        </w:tc>
      </w:tr>
      <w:tr>
        <w:tc>
          <w:tcPr>
            <w:tcW w:type="dxa" w:w="7200"/>
            <w:shd w:fill="FFFFFF"/>
          </w:tcPr>
          <w:p>
            <w:pPr>
              <w:jc w:val="left"/>
            </w:pPr>
            <w:r>
              <w:rPr>
                <w:rFonts w:ascii="Times New Roman" w:hAnsi="Times New Roman"/>
                <w:b/>
                <w:color w:val="1E293B"/>
                <w:sz w:val="18"/>
              </w:rPr>
              <w:t>Fig 6.3   Automated In-Class Behavioral Alert &amp; Push Telemetry Notice</w:t>
            </w:r>
          </w:p>
        </w:tc>
        <w:tc>
          <w:tcPr>
            <w:tcW w:type="dxa" w:w="1440"/>
            <w:shd w:fill="FFFFFF"/>
          </w:tcPr>
          <w:p>
            <w:pPr>
              <w:jc w:val="center"/>
            </w:pPr>
            <w:r>
              <w:rPr>
                <w:rFonts w:ascii="Times New Roman" w:hAnsi="Times New Roman"/>
                <w:color w:val="1E293B"/>
                <w:sz w:val="18"/>
              </w:rPr>
              <w:t>37</w:t>
            </w:r>
          </w:p>
        </w:tc>
      </w:tr>
      <w:tr>
        <w:tc>
          <w:tcPr>
            <w:tcW w:type="dxa" w:w="7200"/>
            <w:shd w:fill="F8FAFC"/>
          </w:tcPr>
          <w:p>
            <w:pPr>
              <w:jc w:val="left"/>
            </w:pPr>
            <w:r>
              <w:rPr>
                <w:rFonts w:ascii="Times New Roman" w:hAnsi="Times New Roman"/>
                <w:b/>
                <w:color w:val="1E293B"/>
                <w:sz w:val="18"/>
              </w:rPr>
              <w:t>Fig 6.4   Teacher Candidate Review Hub &amp; Conflict Resolution Interface</w:t>
            </w:r>
          </w:p>
        </w:tc>
        <w:tc>
          <w:tcPr>
            <w:tcW w:type="dxa" w:w="1440"/>
            <w:shd w:fill="F8FAFC"/>
          </w:tcPr>
          <w:p>
            <w:pPr>
              <w:jc w:val="center"/>
            </w:pPr>
            <w:r>
              <w:rPr>
                <w:rFonts w:ascii="Times New Roman" w:hAnsi="Times New Roman"/>
                <w:color w:val="1E293B"/>
                <w:sz w:val="18"/>
              </w:rPr>
              <w:t>37</w:t>
            </w:r>
          </w:p>
        </w:tc>
      </w:tr>
      <w:tr>
        <w:tc>
          <w:tcPr>
            <w:tcW w:type="dxa" w:w="7200"/>
            <w:shd w:fill="FFFFFF"/>
          </w:tcPr>
          <w:p>
            <w:pPr>
              <w:jc w:val="left"/>
            </w:pPr>
            <w:r>
              <w:rPr>
                <w:rFonts w:ascii="Times New Roman" w:hAnsi="Times New Roman"/>
                <w:b/>
                <w:color w:val="1E293B"/>
                <w:sz w:val="18"/>
              </w:rPr>
              <w:t>Fig 6.5   Biometric Attendance Verification Confirmation Receipt</w:t>
            </w:r>
          </w:p>
        </w:tc>
        <w:tc>
          <w:tcPr>
            <w:tcW w:type="dxa" w:w="1440"/>
            <w:shd w:fill="FFFFFF"/>
          </w:tcPr>
          <w:p>
            <w:pPr>
              <w:jc w:val="center"/>
            </w:pPr>
            <w:r>
              <w:rPr>
                <w:rFonts w:ascii="Times New Roman" w:hAnsi="Times New Roman"/>
                <w:color w:val="1E293B"/>
                <w:sz w:val="18"/>
              </w:rPr>
              <w:t>38</w:t>
            </w:r>
          </w:p>
        </w:tc>
      </w:tr>
      <w:tr>
        <w:tc>
          <w:tcPr>
            <w:tcW w:type="dxa" w:w="7200"/>
            <w:shd w:fill="F8FAFC"/>
          </w:tcPr>
          <w:p>
            <w:pPr>
              <w:jc w:val="left"/>
            </w:pPr>
            <w:r>
              <w:rPr>
                <w:rFonts w:ascii="Times New Roman" w:hAnsi="Times New Roman"/>
                <w:b/>
                <w:color w:val="1E293B"/>
                <w:sz w:val="18"/>
              </w:rPr>
              <w:t>Fig 6.6   SmartCampus AI Institutional Admin &amp; HOD Monitoring Dashboard</w:t>
            </w:r>
          </w:p>
        </w:tc>
        <w:tc>
          <w:tcPr>
            <w:tcW w:type="dxa" w:w="1440"/>
            <w:shd w:fill="F8FAFC"/>
          </w:tcPr>
          <w:p>
            <w:pPr>
              <w:jc w:val="center"/>
            </w:pPr>
            <w:r>
              <w:rPr>
                <w:rFonts w:ascii="Times New Roman" w:hAnsi="Times New Roman"/>
                <w:color w:val="1E293B"/>
                <w:sz w:val="18"/>
              </w:rPr>
              <w:t>39</w:t>
            </w:r>
          </w:p>
        </w:tc>
      </w:tr>
    </w:tbl>
    <w:p>
      <w:pPr>
        <w:spacing w:before="0" w:after="120" w:line="312" w:lineRule="auto"/>
        <w:jc w:val="both"/>
      </w:pPr>
    </w:p>
    <w:p>
      <w:r>
        <w:br w:type="page"/>
      </w:r>
    </w:p>
    <w:p>
      <w:pPr>
        <w:spacing w:before="0" w:after="240" w:line="312" w:lineRule="auto"/>
        <w:jc w:val="center"/>
      </w:pPr>
      <w:r>
        <w:rPr>
          <w:rFonts w:ascii="Times New Roman" w:hAnsi="Times New Roman"/>
          <w:b/>
          <w:i w:val="0"/>
          <w:color w:val="1E293B"/>
          <w:sz w:val="28"/>
        </w:rPr>
        <w:t>LIST OF ABBREVIATIONS</w:t>
      </w:r>
    </w:p>
    <w:tbl>
      <w:tblPr>
        <w:tblW w:type="auto" w:w="0"/>
        <w:jc w:val="center"/>
        <w:tblLook w:firstColumn="1" w:firstRow="1" w:lastColumn="0" w:lastRow="0" w:noHBand="0" w:noVBand="1" w:val="04A0"/>
      </w:tblPr>
      <w:tblGrid>
        <w:gridCol w:w="4334"/>
        <w:gridCol w:w="4334"/>
      </w:tblGrid>
      <w:tr>
        <w:tc>
          <w:tcPr>
            <w:tcW w:type="dxa" w:w="3600"/>
            <w:shd w:fill="0F172A"/>
          </w:tcPr>
          <w:p>
            <w:pPr>
              <w:jc w:val="center"/>
            </w:pPr>
            <w:r>
              <w:rPr>
                <w:rFonts w:ascii="Times New Roman" w:hAnsi="Times New Roman"/>
                <w:b/>
                <w:color w:val="FFFFFF"/>
                <w:sz w:val="19"/>
              </w:rPr>
              <w:t>ABBREVIATION</w:t>
            </w:r>
          </w:p>
        </w:tc>
        <w:tc>
          <w:tcPr>
            <w:tcW w:type="dxa" w:w="5040"/>
            <w:shd w:fill="0F172A"/>
          </w:tcPr>
          <w:p>
            <w:pPr>
              <w:jc w:val="center"/>
            </w:pPr>
            <w:r>
              <w:rPr>
                <w:rFonts w:ascii="Times New Roman" w:hAnsi="Times New Roman"/>
                <w:b/>
                <w:color w:val="FFFFFF"/>
                <w:sz w:val="19"/>
              </w:rPr>
              <w:t>DEFINITION</w:t>
            </w:r>
          </w:p>
        </w:tc>
      </w:tr>
      <w:tr>
        <w:tc>
          <w:tcPr>
            <w:tcW w:type="dxa" w:w="3600"/>
            <w:shd w:fill="FFFFFF"/>
          </w:tcPr>
          <w:p>
            <w:pPr>
              <w:jc w:val="left"/>
            </w:pPr>
            <w:r>
              <w:rPr>
                <w:rFonts w:ascii="Times New Roman" w:hAnsi="Times New Roman"/>
                <w:b/>
                <w:color w:val="1E293B"/>
                <w:sz w:val="18"/>
              </w:rPr>
              <w:t>AI</w:t>
            </w:r>
          </w:p>
        </w:tc>
        <w:tc>
          <w:tcPr>
            <w:tcW w:type="dxa" w:w="5040"/>
            <w:shd w:fill="FFFFFF"/>
          </w:tcPr>
          <w:p>
            <w:pPr>
              <w:jc w:val="center"/>
            </w:pPr>
            <w:r>
              <w:rPr>
                <w:rFonts w:ascii="Times New Roman" w:hAnsi="Times New Roman"/>
                <w:color w:val="1E293B"/>
                <w:sz w:val="18"/>
              </w:rPr>
              <w:t>Artificial Intelligence</w:t>
            </w:r>
          </w:p>
        </w:tc>
      </w:tr>
      <w:tr>
        <w:tc>
          <w:tcPr>
            <w:tcW w:type="dxa" w:w="3600"/>
            <w:shd w:fill="F8FAFC"/>
          </w:tcPr>
          <w:p>
            <w:pPr>
              <w:jc w:val="left"/>
            </w:pPr>
            <w:r>
              <w:rPr>
                <w:rFonts w:ascii="Times New Roman" w:hAnsi="Times New Roman"/>
                <w:b/>
                <w:color w:val="1E293B"/>
                <w:sz w:val="18"/>
              </w:rPr>
              <w:t>API</w:t>
            </w:r>
          </w:p>
        </w:tc>
        <w:tc>
          <w:tcPr>
            <w:tcW w:type="dxa" w:w="5040"/>
            <w:shd w:fill="F8FAFC"/>
          </w:tcPr>
          <w:p>
            <w:pPr>
              <w:jc w:val="center"/>
            </w:pPr>
            <w:r>
              <w:rPr>
                <w:rFonts w:ascii="Times New Roman" w:hAnsi="Times New Roman"/>
                <w:color w:val="1E293B"/>
                <w:sz w:val="18"/>
              </w:rPr>
              <w:t>Application Programming Interface</w:t>
            </w:r>
          </w:p>
        </w:tc>
      </w:tr>
      <w:tr>
        <w:tc>
          <w:tcPr>
            <w:tcW w:type="dxa" w:w="3600"/>
            <w:shd w:fill="FFFFFF"/>
          </w:tcPr>
          <w:p>
            <w:pPr>
              <w:jc w:val="left"/>
            </w:pPr>
            <w:r>
              <w:rPr>
                <w:rFonts w:ascii="Times New Roman" w:hAnsi="Times New Roman"/>
                <w:b/>
                <w:color w:val="1E293B"/>
                <w:sz w:val="18"/>
              </w:rPr>
              <w:t>ArcFace</w:t>
            </w:r>
          </w:p>
        </w:tc>
        <w:tc>
          <w:tcPr>
            <w:tcW w:type="dxa" w:w="5040"/>
            <w:shd w:fill="FFFFFF"/>
          </w:tcPr>
          <w:p>
            <w:pPr>
              <w:jc w:val="center"/>
            </w:pPr>
            <w:r>
              <w:rPr>
                <w:rFonts w:ascii="Times New Roman" w:hAnsi="Times New Roman"/>
                <w:color w:val="1E293B"/>
                <w:sz w:val="18"/>
              </w:rPr>
              <w:t>Additive Angular Margin Loss for Deep Face Recognition</w:t>
            </w:r>
          </w:p>
        </w:tc>
      </w:tr>
      <w:tr>
        <w:tc>
          <w:tcPr>
            <w:tcW w:type="dxa" w:w="3600"/>
            <w:shd w:fill="F8FAFC"/>
          </w:tcPr>
          <w:p>
            <w:pPr>
              <w:jc w:val="left"/>
            </w:pPr>
            <w:r>
              <w:rPr>
                <w:rFonts w:ascii="Times New Roman" w:hAnsi="Times New Roman"/>
                <w:b/>
                <w:color w:val="1E293B"/>
                <w:sz w:val="18"/>
              </w:rPr>
              <w:t>CCTV</w:t>
            </w:r>
          </w:p>
        </w:tc>
        <w:tc>
          <w:tcPr>
            <w:tcW w:type="dxa" w:w="5040"/>
            <w:shd w:fill="F8FAFC"/>
          </w:tcPr>
          <w:p>
            <w:pPr>
              <w:jc w:val="center"/>
            </w:pPr>
            <w:r>
              <w:rPr>
                <w:rFonts w:ascii="Times New Roman" w:hAnsi="Times New Roman"/>
                <w:color w:val="1E293B"/>
                <w:sz w:val="18"/>
              </w:rPr>
              <w:t>Closed-Circuit Television</w:t>
            </w:r>
          </w:p>
        </w:tc>
      </w:tr>
      <w:tr>
        <w:tc>
          <w:tcPr>
            <w:tcW w:type="dxa" w:w="3600"/>
            <w:shd w:fill="FFFFFF"/>
          </w:tcPr>
          <w:p>
            <w:pPr>
              <w:jc w:val="left"/>
            </w:pPr>
            <w:r>
              <w:rPr>
                <w:rFonts w:ascii="Times New Roman" w:hAnsi="Times New Roman"/>
                <w:b/>
                <w:color w:val="1E293B"/>
                <w:sz w:val="18"/>
              </w:rPr>
              <w:t>CLAHE</w:t>
            </w:r>
          </w:p>
        </w:tc>
        <w:tc>
          <w:tcPr>
            <w:tcW w:type="dxa" w:w="5040"/>
            <w:shd w:fill="FFFFFF"/>
          </w:tcPr>
          <w:p>
            <w:pPr>
              <w:jc w:val="center"/>
            </w:pPr>
            <w:r>
              <w:rPr>
                <w:rFonts w:ascii="Times New Roman" w:hAnsi="Times New Roman"/>
                <w:color w:val="1E293B"/>
                <w:sz w:val="18"/>
              </w:rPr>
              <w:t>Contrast Limited Adaptive Histogram Equalization</w:t>
            </w:r>
          </w:p>
        </w:tc>
      </w:tr>
      <w:tr>
        <w:tc>
          <w:tcPr>
            <w:tcW w:type="dxa" w:w="3600"/>
            <w:shd w:fill="F8FAFC"/>
          </w:tcPr>
          <w:p>
            <w:pPr>
              <w:jc w:val="left"/>
            </w:pPr>
            <w:r>
              <w:rPr>
                <w:rFonts w:ascii="Times New Roman" w:hAnsi="Times New Roman"/>
                <w:b/>
                <w:color w:val="1E293B"/>
                <w:sz w:val="18"/>
              </w:rPr>
              <w:t>CNN</w:t>
            </w:r>
          </w:p>
        </w:tc>
        <w:tc>
          <w:tcPr>
            <w:tcW w:type="dxa" w:w="5040"/>
            <w:shd w:fill="F8FAFC"/>
          </w:tcPr>
          <w:p>
            <w:pPr>
              <w:jc w:val="center"/>
            </w:pPr>
            <w:r>
              <w:rPr>
                <w:rFonts w:ascii="Times New Roman" w:hAnsi="Times New Roman"/>
                <w:color w:val="1E293B"/>
                <w:sz w:val="18"/>
              </w:rPr>
              <w:t>Convolutional Neural Network</w:t>
            </w:r>
          </w:p>
        </w:tc>
      </w:tr>
      <w:tr>
        <w:tc>
          <w:tcPr>
            <w:tcW w:type="dxa" w:w="3600"/>
            <w:shd w:fill="FFFFFF"/>
          </w:tcPr>
          <w:p>
            <w:pPr>
              <w:jc w:val="left"/>
            </w:pPr>
            <w:r>
              <w:rPr>
                <w:rFonts w:ascii="Times New Roman" w:hAnsi="Times New Roman"/>
                <w:b/>
                <w:color w:val="1E293B"/>
                <w:sz w:val="18"/>
              </w:rPr>
              <w:t>CPU</w:t>
            </w:r>
          </w:p>
        </w:tc>
        <w:tc>
          <w:tcPr>
            <w:tcW w:type="dxa" w:w="5040"/>
            <w:shd w:fill="FFFFFF"/>
          </w:tcPr>
          <w:p>
            <w:pPr>
              <w:jc w:val="center"/>
            </w:pPr>
            <w:r>
              <w:rPr>
                <w:rFonts w:ascii="Times New Roman" w:hAnsi="Times New Roman"/>
                <w:color w:val="1E293B"/>
                <w:sz w:val="18"/>
              </w:rPr>
              <w:t>Central Processing Unit</w:t>
            </w:r>
          </w:p>
        </w:tc>
      </w:tr>
      <w:tr>
        <w:tc>
          <w:tcPr>
            <w:tcW w:type="dxa" w:w="3600"/>
            <w:shd w:fill="F8FAFC"/>
          </w:tcPr>
          <w:p>
            <w:pPr>
              <w:jc w:val="left"/>
            </w:pPr>
            <w:r>
              <w:rPr>
                <w:rFonts w:ascii="Times New Roman" w:hAnsi="Times New Roman"/>
                <w:b/>
                <w:color w:val="1E293B"/>
                <w:sz w:val="18"/>
              </w:rPr>
              <w:t>DBSCAN</w:t>
            </w:r>
          </w:p>
        </w:tc>
        <w:tc>
          <w:tcPr>
            <w:tcW w:type="dxa" w:w="5040"/>
            <w:shd w:fill="F8FAFC"/>
          </w:tcPr>
          <w:p>
            <w:pPr>
              <w:jc w:val="center"/>
            </w:pPr>
            <w:r>
              <w:rPr>
                <w:rFonts w:ascii="Times New Roman" w:hAnsi="Times New Roman"/>
                <w:color w:val="1E293B"/>
                <w:sz w:val="18"/>
              </w:rPr>
              <w:t>Density-Based Spatial Clustering of Applications with Noise</w:t>
            </w:r>
          </w:p>
        </w:tc>
      </w:tr>
      <w:tr>
        <w:tc>
          <w:tcPr>
            <w:tcW w:type="dxa" w:w="3600"/>
            <w:shd w:fill="FFFFFF"/>
          </w:tcPr>
          <w:p>
            <w:pPr>
              <w:jc w:val="left"/>
            </w:pPr>
            <w:r>
              <w:rPr>
                <w:rFonts w:ascii="Times New Roman" w:hAnsi="Times New Roman"/>
                <w:b/>
                <w:color w:val="1E293B"/>
                <w:sz w:val="18"/>
              </w:rPr>
              <w:t>DFD</w:t>
            </w:r>
          </w:p>
        </w:tc>
        <w:tc>
          <w:tcPr>
            <w:tcW w:type="dxa" w:w="5040"/>
            <w:shd w:fill="FFFFFF"/>
          </w:tcPr>
          <w:p>
            <w:pPr>
              <w:jc w:val="center"/>
            </w:pPr>
            <w:r>
              <w:rPr>
                <w:rFonts w:ascii="Times New Roman" w:hAnsi="Times New Roman"/>
                <w:color w:val="1E293B"/>
                <w:sz w:val="18"/>
              </w:rPr>
              <w:t>Data Flow Diagram</w:t>
            </w:r>
          </w:p>
        </w:tc>
      </w:tr>
      <w:tr>
        <w:tc>
          <w:tcPr>
            <w:tcW w:type="dxa" w:w="3600"/>
            <w:shd w:fill="F8FAFC"/>
          </w:tcPr>
          <w:p>
            <w:pPr>
              <w:jc w:val="left"/>
            </w:pPr>
            <w:r>
              <w:rPr>
                <w:rFonts w:ascii="Times New Roman" w:hAnsi="Times New Roman"/>
                <w:b/>
                <w:color w:val="1E293B"/>
                <w:sz w:val="18"/>
              </w:rPr>
              <w:t>FAISS</w:t>
            </w:r>
          </w:p>
        </w:tc>
        <w:tc>
          <w:tcPr>
            <w:tcW w:type="dxa" w:w="5040"/>
            <w:shd w:fill="F8FAFC"/>
          </w:tcPr>
          <w:p>
            <w:pPr>
              <w:jc w:val="center"/>
            </w:pPr>
            <w:r>
              <w:rPr>
                <w:rFonts w:ascii="Times New Roman" w:hAnsi="Times New Roman"/>
                <w:color w:val="1E293B"/>
                <w:sz w:val="18"/>
              </w:rPr>
              <w:t>Facebook AI Similarity Search</w:t>
            </w:r>
          </w:p>
        </w:tc>
      </w:tr>
      <w:tr>
        <w:tc>
          <w:tcPr>
            <w:tcW w:type="dxa" w:w="3600"/>
            <w:shd w:fill="FFFFFF"/>
          </w:tcPr>
          <w:p>
            <w:pPr>
              <w:jc w:val="left"/>
            </w:pPr>
            <w:r>
              <w:rPr>
                <w:rFonts w:ascii="Times New Roman" w:hAnsi="Times New Roman"/>
                <w:b/>
                <w:color w:val="1E293B"/>
                <w:sz w:val="18"/>
              </w:rPr>
              <w:t>FPS</w:t>
            </w:r>
          </w:p>
        </w:tc>
        <w:tc>
          <w:tcPr>
            <w:tcW w:type="dxa" w:w="5040"/>
            <w:shd w:fill="FFFFFF"/>
          </w:tcPr>
          <w:p>
            <w:pPr>
              <w:jc w:val="center"/>
            </w:pPr>
            <w:r>
              <w:rPr>
                <w:rFonts w:ascii="Times New Roman" w:hAnsi="Times New Roman"/>
                <w:color w:val="1E293B"/>
                <w:sz w:val="18"/>
              </w:rPr>
              <w:t>Frames Per Second</w:t>
            </w:r>
          </w:p>
        </w:tc>
      </w:tr>
      <w:tr>
        <w:tc>
          <w:tcPr>
            <w:tcW w:type="dxa" w:w="3600"/>
            <w:shd w:fill="F8FAFC"/>
          </w:tcPr>
          <w:p>
            <w:pPr>
              <w:jc w:val="left"/>
            </w:pPr>
            <w:r>
              <w:rPr>
                <w:rFonts w:ascii="Times New Roman" w:hAnsi="Times New Roman"/>
                <w:b/>
                <w:color w:val="1E293B"/>
                <w:sz w:val="18"/>
              </w:rPr>
              <w:t>GPU</w:t>
            </w:r>
          </w:p>
        </w:tc>
        <w:tc>
          <w:tcPr>
            <w:tcW w:type="dxa" w:w="5040"/>
            <w:shd w:fill="F8FAFC"/>
          </w:tcPr>
          <w:p>
            <w:pPr>
              <w:jc w:val="center"/>
            </w:pPr>
            <w:r>
              <w:rPr>
                <w:rFonts w:ascii="Times New Roman" w:hAnsi="Times New Roman"/>
                <w:color w:val="1E293B"/>
                <w:sz w:val="18"/>
              </w:rPr>
              <w:t>Graphics Processing Unit</w:t>
            </w:r>
          </w:p>
        </w:tc>
      </w:tr>
      <w:tr>
        <w:tc>
          <w:tcPr>
            <w:tcW w:type="dxa" w:w="3600"/>
            <w:shd w:fill="FFFFFF"/>
          </w:tcPr>
          <w:p>
            <w:pPr>
              <w:jc w:val="left"/>
            </w:pPr>
            <w:r>
              <w:rPr>
                <w:rFonts w:ascii="Times New Roman" w:hAnsi="Times New Roman"/>
                <w:b/>
                <w:color w:val="1E293B"/>
                <w:sz w:val="18"/>
              </w:rPr>
              <w:t>HDBSCAN</w:t>
            </w:r>
          </w:p>
        </w:tc>
        <w:tc>
          <w:tcPr>
            <w:tcW w:type="dxa" w:w="5040"/>
            <w:shd w:fill="FFFFFF"/>
          </w:tcPr>
          <w:p>
            <w:pPr>
              <w:jc w:val="center"/>
            </w:pPr>
            <w:r>
              <w:rPr>
                <w:rFonts w:ascii="Times New Roman" w:hAnsi="Times New Roman"/>
                <w:color w:val="1E293B"/>
                <w:sz w:val="18"/>
              </w:rPr>
              <w:t>Hierarchical Density-Based Spatial Clustering of Applications with Noise</w:t>
            </w:r>
          </w:p>
        </w:tc>
      </w:tr>
      <w:tr>
        <w:tc>
          <w:tcPr>
            <w:tcW w:type="dxa" w:w="3600"/>
            <w:shd w:fill="F8FAFC"/>
          </w:tcPr>
          <w:p>
            <w:pPr>
              <w:jc w:val="left"/>
            </w:pPr>
            <w:r>
              <w:rPr>
                <w:rFonts w:ascii="Times New Roman" w:hAnsi="Times New Roman"/>
                <w:b/>
                <w:color w:val="1E293B"/>
                <w:sz w:val="18"/>
              </w:rPr>
              <w:t>HOD</w:t>
            </w:r>
          </w:p>
        </w:tc>
        <w:tc>
          <w:tcPr>
            <w:tcW w:type="dxa" w:w="5040"/>
            <w:shd w:fill="F8FAFC"/>
          </w:tcPr>
          <w:p>
            <w:pPr>
              <w:jc w:val="center"/>
            </w:pPr>
            <w:r>
              <w:rPr>
                <w:rFonts w:ascii="Times New Roman" w:hAnsi="Times New Roman"/>
                <w:color w:val="1E293B"/>
                <w:sz w:val="18"/>
              </w:rPr>
              <w:t>Head of the Department</w:t>
            </w:r>
          </w:p>
        </w:tc>
      </w:tr>
      <w:tr>
        <w:tc>
          <w:tcPr>
            <w:tcW w:type="dxa" w:w="3600"/>
            <w:shd w:fill="FFFFFF"/>
          </w:tcPr>
          <w:p>
            <w:pPr>
              <w:jc w:val="left"/>
            </w:pPr>
            <w:r>
              <w:rPr>
                <w:rFonts w:ascii="Times New Roman" w:hAnsi="Times New Roman"/>
                <w:b/>
                <w:color w:val="1E293B"/>
                <w:sz w:val="18"/>
              </w:rPr>
              <w:t>IoT</w:t>
            </w:r>
          </w:p>
        </w:tc>
        <w:tc>
          <w:tcPr>
            <w:tcW w:type="dxa" w:w="5040"/>
            <w:shd w:fill="FFFFFF"/>
          </w:tcPr>
          <w:p>
            <w:pPr>
              <w:jc w:val="center"/>
            </w:pPr>
            <w:r>
              <w:rPr>
                <w:rFonts w:ascii="Times New Roman" w:hAnsi="Times New Roman"/>
                <w:color w:val="1E293B"/>
                <w:sz w:val="18"/>
              </w:rPr>
              <w:t>Internet of Things</w:t>
            </w:r>
          </w:p>
        </w:tc>
      </w:tr>
      <w:tr>
        <w:tc>
          <w:tcPr>
            <w:tcW w:type="dxa" w:w="3600"/>
            <w:shd w:fill="F8FAFC"/>
          </w:tcPr>
          <w:p>
            <w:pPr>
              <w:jc w:val="left"/>
            </w:pPr>
            <w:r>
              <w:rPr>
                <w:rFonts w:ascii="Times New Roman" w:hAnsi="Times New Roman"/>
                <w:b/>
                <w:color w:val="1E293B"/>
                <w:sz w:val="18"/>
              </w:rPr>
              <w:t>IP</w:t>
            </w:r>
          </w:p>
        </w:tc>
        <w:tc>
          <w:tcPr>
            <w:tcW w:type="dxa" w:w="5040"/>
            <w:shd w:fill="F8FAFC"/>
          </w:tcPr>
          <w:p>
            <w:pPr>
              <w:jc w:val="center"/>
            </w:pPr>
            <w:r>
              <w:rPr>
                <w:rFonts w:ascii="Times New Roman" w:hAnsi="Times New Roman"/>
                <w:color w:val="1E293B"/>
                <w:sz w:val="18"/>
              </w:rPr>
              <w:t>Internet Protocol / Inner Product</w:t>
            </w:r>
          </w:p>
        </w:tc>
      </w:tr>
      <w:tr>
        <w:tc>
          <w:tcPr>
            <w:tcW w:type="dxa" w:w="3600"/>
            <w:shd w:fill="FFFFFF"/>
          </w:tcPr>
          <w:p>
            <w:pPr>
              <w:jc w:val="left"/>
            </w:pPr>
            <w:r>
              <w:rPr>
                <w:rFonts w:ascii="Times New Roman" w:hAnsi="Times New Roman"/>
                <w:b/>
                <w:color w:val="1E293B"/>
                <w:sz w:val="18"/>
              </w:rPr>
              <w:t>JWT</w:t>
            </w:r>
          </w:p>
        </w:tc>
        <w:tc>
          <w:tcPr>
            <w:tcW w:type="dxa" w:w="5040"/>
            <w:shd w:fill="FFFFFF"/>
          </w:tcPr>
          <w:p>
            <w:pPr>
              <w:jc w:val="center"/>
            </w:pPr>
            <w:r>
              <w:rPr>
                <w:rFonts w:ascii="Times New Roman" w:hAnsi="Times New Roman"/>
                <w:color w:val="1E293B"/>
                <w:sz w:val="18"/>
              </w:rPr>
              <w:t>JSON Web Token</w:t>
            </w:r>
          </w:p>
        </w:tc>
      </w:tr>
      <w:tr>
        <w:tc>
          <w:tcPr>
            <w:tcW w:type="dxa" w:w="3600"/>
            <w:shd w:fill="F8FAFC"/>
          </w:tcPr>
          <w:p>
            <w:pPr>
              <w:jc w:val="left"/>
            </w:pPr>
            <w:r>
              <w:rPr>
                <w:rFonts w:ascii="Times New Roman" w:hAnsi="Times New Roman"/>
                <w:b/>
                <w:color w:val="1E293B"/>
                <w:sz w:val="18"/>
              </w:rPr>
              <w:t>MQTT</w:t>
            </w:r>
          </w:p>
        </w:tc>
        <w:tc>
          <w:tcPr>
            <w:tcW w:type="dxa" w:w="5040"/>
            <w:shd w:fill="F8FAFC"/>
          </w:tcPr>
          <w:p>
            <w:pPr>
              <w:jc w:val="center"/>
            </w:pPr>
            <w:r>
              <w:rPr>
                <w:rFonts w:ascii="Times New Roman" w:hAnsi="Times New Roman"/>
                <w:color w:val="1E293B"/>
                <w:sz w:val="18"/>
              </w:rPr>
              <w:t>Message Queuing Telemetry Transport</w:t>
            </w:r>
          </w:p>
        </w:tc>
      </w:tr>
      <w:tr>
        <w:tc>
          <w:tcPr>
            <w:tcW w:type="dxa" w:w="3600"/>
            <w:shd w:fill="FFFFFF"/>
          </w:tcPr>
          <w:p>
            <w:pPr>
              <w:jc w:val="left"/>
            </w:pPr>
            <w:r>
              <w:rPr>
                <w:rFonts w:ascii="Times New Roman" w:hAnsi="Times New Roman"/>
                <w:b/>
                <w:color w:val="1E293B"/>
                <w:sz w:val="18"/>
              </w:rPr>
              <w:t>MTCNN</w:t>
            </w:r>
          </w:p>
        </w:tc>
        <w:tc>
          <w:tcPr>
            <w:tcW w:type="dxa" w:w="5040"/>
            <w:shd w:fill="FFFFFF"/>
          </w:tcPr>
          <w:p>
            <w:pPr>
              <w:jc w:val="center"/>
            </w:pPr>
            <w:r>
              <w:rPr>
                <w:rFonts w:ascii="Times New Roman" w:hAnsi="Times New Roman"/>
                <w:color w:val="1E293B"/>
                <w:sz w:val="18"/>
              </w:rPr>
              <w:t>Multi-Task Cascaded Convolutional Networks</w:t>
            </w:r>
          </w:p>
        </w:tc>
      </w:tr>
      <w:tr>
        <w:tc>
          <w:tcPr>
            <w:tcW w:type="dxa" w:w="3600"/>
            <w:shd w:fill="F8FAFC"/>
          </w:tcPr>
          <w:p>
            <w:pPr>
              <w:jc w:val="left"/>
            </w:pPr>
            <w:r>
              <w:rPr>
                <w:rFonts w:ascii="Times New Roman" w:hAnsi="Times New Roman"/>
                <w:b/>
                <w:color w:val="1E293B"/>
                <w:sz w:val="18"/>
              </w:rPr>
              <w:t>ORM</w:t>
            </w:r>
          </w:p>
        </w:tc>
        <w:tc>
          <w:tcPr>
            <w:tcW w:type="dxa" w:w="5040"/>
            <w:shd w:fill="F8FAFC"/>
          </w:tcPr>
          <w:p>
            <w:pPr>
              <w:jc w:val="center"/>
            </w:pPr>
            <w:r>
              <w:rPr>
                <w:rFonts w:ascii="Times New Roman" w:hAnsi="Times New Roman"/>
                <w:color w:val="1E293B"/>
                <w:sz w:val="18"/>
              </w:rPr>
              <w:t>Object-Relational Mapping</w:t>
            </w:r>
          </w:p>
        </w:tc>
      </w:tr>
      <w:tr>
        <w:tc>
          <w:tcPr>
            <w:tcW w:type="dxa" w:w="3600"/>
            <w:shd w:fill="FFFFFF"/>
          </w:tcPr>
          <w:p>
            <w:pPr>
              <w:jc w:val="left"/>
            </w:pPr>
            <w:r>
              <w:rPr>
                <w:rFonts w:ascii="Times New Roman" w:hAnsi="Times New Roman"/>
                <w:b/>
                <w:color w:val="1E293B"/>
                <w:sz w:val="18"/>
              </w:rPr>
              <w:t>RBAC</w:t>
            </w:r>
          </w:p>
        </w:tc>
        <w:tc>
          <w:tcPr>
            <w:tcW w:type="dxa" w:w="5040"/>
            <w:shd w:fill="FFFFFF"/>
          </w:tcPr>
          <w:p>
            <w:pPr>
              <w:jc w:val="center"/>
            </w:pPr>
            <w:r>
              <w:rPr>
                <w:rFonts w:ascii="Times New Roman" w:hAnsi="Times New Roman"/>
                <w:color w:val="1E293B"/>
                <w:sz w:val="18"/>
              </w:rPr>
              <w:t>Role-Based Access Control</w:t>
            </w:r>
          </w:p>
        </w:tc>
      </w:tr>
      <w:tr>
        <w:tc>
          <w:tcPr>
            <w:tcW w:type="dxa" w:w="3600"/>
            <w:shd w:fill="F8FAFC"/>
          </w:tcPr>
          <w:p>
            <w:pPr>
              <w:jc w:val="left"/>
            </w:pPr>
            <w:r>
              <w:rPr>
                <w:rFonts w:ascii="Times New Roman" w:hAnsi="Times New Roman"/>
                <w:b/>
                <w:color w:val="1E293B"/>
                <w:sz w:val="18"/>
              </w:rPr>
              <w:t>REST</w:t>
            </w:r>
          </w:p>
        </w:tc>
        <w:tc>
          <w:tcPr>
            <w:tcW w:type="dxa" w:w="5040"/>
            <w:shd w:fill="F8FAFC"/>
          </w:tcPr>
          <w:p>
            <w:pPr>
              <w:jc w:val="center"/>
            </w:pPr>
            <w:r>
              <w:rPr>
                <w:rFonts w:ascii="Times New Roman" w:hAnsi="Times New Roman"/>
                <w:color w:val="1E293B"/>
                <w:sz w:val="18"/>
              </w:rPr>
              <w:t>Representational State Transfer</w:t>
            </w:r>
          </w:p>
        </w:tc>
      </w:tr>
      <w:tr>
        <w:tc>
          <w:tcPr>
            <w:tcW w:type="dxa" w:w="3600"/>
            <w:shd w:fill="FFFFFF"/>
          </w:tcPr>
          <w:p>
            <w:pPr>
              <w:jc w:val="left"/>
            </w:pPr>
            <w:r>
              <w:rPr>
                <w:rFonts w:ascii="Times New Roman" w:hAnsi="Times New Roman"/>
                <w:b/>
                <w:color w:val="1E293B"/>
                <w:sz w:val="18"/>
              </w:rPr>
              <w:t>RFID</w:t>
            </w:r>
          </w:p>
        </w:tc>
        <w:tc>
          <w:tcPr>
            <w:tcW w:type="dxa" w:w="5040"/>
            <w:shd w:fill="FFFFFF"/>
          </w:tcPr>
          <w:p>
            <w:pPr>
              <w:jc w:val="center"/>
            </w:pPr>
            <w:r>
              <w:rPr>
                <w:rFonts w:ascii="Times New Roman" w:hAnsi="Times New Roman"/>
                <w:color w:val="1E293B"/>
                <w:sz w:val="18"/>
              </w:rPr>
              <w:t>Radio-Frequency Identification</w:t>
            </w:r>
          </w:p>
        </w:tc>
      </w:tr>
      <w:tr>
        <w:tc>
          <w:tcPr>
            <w:tcW w:type="dxa" w:w="3600"/>
            <w:shd w:fill="F8FAFC"/>
          </w:tcPr>
          <w:p>
            <w:pPr>
              <w:jc w:val="left"/>
            </w:pPr>
            <w:r>
              <w:rPr>
                <w:rFonts w:ascii="Times New Roman" w:hAnsi="Times New Roman"/>
                <w:b/>
                <w:color w:val="1E293B"/>
                <w:sz w:val="18"/>
              </w:rPr>
              <w:t>RTSP</w:t>
            </w:r>
          </w:p>
        </w:tc>
        <w:tc>
          <w:tcPr>
            <w:tcW w:type="dxa" w:w="5040"/>
            <w:shd w:fill="F8FAFC"/>
          </w:tcPr>
          <w:p>
            <w:pPr>
              <w:jc w:val="center"/>
            </w:pPr>
            <w:r>
              <w:rPr>
                <w:rFonts w:ascii="Times New Roman" w:hAnsi="Times New Roman"/>
                <w:color w:val="1E293B"/>
                <w:sz w:val="18"/>
              </w:rPr>
              <w:t>Real-Time Streaming Protocol</w:t>
            </w:r>
          </w:p>
        </w:tc>
      </w:tr>
      <w:tr>
        <w:tc>
          <w:tcPr>
            <w:tcW w:type="dxa" w:w="3600"/>
            <w:shd w:fill="FFFFFF"/>
          </w:tcPr>
          <w:p>
            <w:pPr>
              <w:jc w:val="left"/>
            </w:pPr>
            <w:r>
              <w:rPr>
                <w:rFonts w:ascii="Times New Roman" w:hAnsi="Times New Roman"/>
                <w:b/>
                <w:color w:val="1E293B"/>
                <w:sz w:val="18"/>
              </w:rPr>
              <w:t>SCRFD</w:t>
            </w:r>
          </w:p>
        </w:tc>
        <w:tc>
          <w:tcPr>
            <w:tcW w:type="dxa" w:w="5040"/>
            <w:shd w:fill="FFFFFF"/>
          </w:tcPr>
          <w:p>
            <w:pPr>
              <w:jc w:val="center"/>
            </w:pPr>
            <w:r>
              <w:rPr>
                <w:rFonts w:ascii="Times New Roman" w:hAnsi="Times New Roman"/>
                <w:color w:val="1E293B"/>
                <w:sz w:val="18"/>
              </w:rPr>
              <w:t>Sample and Computation Redistribution for Efficient Face Detection</w:t>
            </w:r>
          </w:p>
        </w:tc>
      </w:tr>
      <w:tr>
        <w:tc>
          <w:tcPr>
            <w:tcW w:type="dxa" w:w="3600"/>
            <w:shd w:fill="F8FAFC"/>
          </w:tcPr>
          <w:p>
            <w:pPr>
              <w:jc w:val="left"/>
            </w:pPr>
            <w:r>
              <w:rPr>
                <w:rFonts w:ascii="Times New Roman" w:hAnsi="Times New Roman"/>
                <w:b/>
                <w:color w:val="1E293B"/>
                <w:sz w:val="18"/>
              </w:rPr>
              <w:t>UI / UX</w:t>
            </w:r>
          </w:p>
        </w:tc>
        <w:tc>
          <w:tcPr>
            <w:tcW w:type="dxa" w:w="5040"/>
            <w:shd w:fill="F8FAFC"/>
          </w:tcPr>
          <w:p>
            <w:pPr>
              <w:jc w:val="center"/>
            </w:pPr>
            <w:r>
              <w:rPr>
                <w:rFonts w:ascii="Times New Roman" w:hAnsi="Times New Roman"/>
                <w:color w:val="1E293B"/>
                <w:sz w:val="18"/>
              </w:rPr>
              <w:t>User Interface / User Experience</w:t>
            </w:r>
          </w:p>
        </w:tc>
      </w:tr>
      <w:tr>
        <w:tc>
          <w:tcPr>
            <w:tcW w:type="dxa" w:w="3600"/>
            <w:shd w:fill="FFFFFF"/>
          </w:tcPr>
          <w:p>
            <w:pPr>
              <w:jc w:val="left"/>
            </w:pPr>
            <w:r>
              <w:rPr>
                <w:rFonts w:ascii="Times New Roman" w:hAnsi="Times New Roman"/>
                <w:b/>
                <w:color w:val="1E293B"/>
                <w:sz w:val="18"/>
              </w:rPr>
              <w:t>UML</w:t>
            </w:r>
          </w:p>
        </w:tc>
        <w:tc>
          <w:tcPr>
            <w:tcW w:type="dxa" w:w="5040"/>
            <w:shd w:fill="FFFFFF"/>
          </w:tcPr>
          <w:p>
            <w:pPr>
              <w:jc w:val="center"/>
            </w:pPr>
            <w:r>
              <w:rPr>
                <w:rFonts w:ascii="Times New Roman" w:hAnsi="Times New Roman"/>
                <w:color w:val="1E293B"/>
                <w:sz w:val="18"/>
              </w:rPr>
              <w:t>Unified Modeling Language</w:t>
            </w:r>
          </w:p>
        </w:tc>
      </w:tr>
      <w:tr>
        <w:tc>
          <w:tcPr>
            <w:tcW w:type="dxa" w:w="3600"/>
            <w:shd w:fill="F8FAFC"/>
          </w:tcPr>
          <w:p>
            <w:pPr>
              <w:jc w:val="left"/>
            </w:pPr>
            <w:r>
              <w:rPr>
                <w:rFonts w:ascii="Times New Roman" w:hAnsi="Times New Roman"/>
                <w:b/>
                <w:color w:val="1E293B"/>
                <w:sz w:val="18"/>
              </w:rPr>
              <w:t>USN</w:t>
            </w:r>
          </w:p>
        </w:tc>
        <w:tc>
          <w:tcPr>
            <w:tcW w:type="dxa" w:w="5040"/>
            <w:shd w:fill="F8FAFC"/>
          </w:tcPr>
          <w:p>
            <w:pPr>
              <w:jc w:val="center"/>
            </w:pPr>
            <w:r>
              <w:rPr>
                <w:rFonts w:ascii="Times New Roman" w:hAnsi="Times New Roman"/>
                <w:color w:val="1E293B"/>
                <w:sz w:val="18"/>
              </w:rPr>
              <w:t>University Seat Number</w:t>
            </w:r>
          </w:p>
        </w:tc>
      </w:tr>
      <w:tr>
        <w:tc>
          <w:tcPr>
            <w:tcW w:type="dxa" w:w="3600"/>
            <w:shd w:fill="FFFFFF"/>
          </w:tcPr>
          <w:p>
            <w:pPr>
              <w:jc w:val="left"/>
            </w:pPr>
            <w:r>
              <w:rPr>
                <w:rFonts w:ascii="Times New Roman" w:hAnsi="Times New Roman"/>
                <w:b/>
                <w:color w:val="1E293B"/>
                <w:sz w:val="18"/>
              </w:rPr>
              <w:t>VPU</w:t>
            </w:r>
          </w:p>
        </w:tc>
        <w:tc>
          <w:tcPr>
            <w:tcW w:type="dxa" w:w="5040"/>
            <w:shd w:fill="FFFFFF"/>
          </w:tcPr>
          <w:p>
            <w:pPr>
              <w:jc w:val="center"/>
            </w:pPr>
            <w:r>
              <w:rPr>
                <w:rFonts w:ascii="Times New Roman" w:hAnsi="Times New Roman"/>
                <w:color w:val="1E293B"/>
                <w:sz w:val="18"/>
              </w:rPr>
              <w:t>Vision Processing Unit</w:t>
            </w:r>
          </w:p>
        </w:tc>
      </w:tr>
      <w:tr>
        <w:tc>
          <w:tcPr>
            <w:tcW w:type="dxa" w:w="3600"/>
            <w:shd w:fill="F8FAFC"/>
          </w:tcPr>
          <w:p>
            <w:pPr>
              <w:jc w:val="left"/>
            </w:pPr>
            <w:r>
              <w:rPr>
                <w:rFonts w:ascii="Times New Roman" w:hAnsi="Times New Roman"/>
                <w:b/>
                <w:color w:val="1E293B"/>
                <w:sz w:val="18"/>
              </w:rPr>
              <w:t>VTU</w:t>
            </w:r>
          </w:p>
        </w:tc>
        <w:tc>
          <w:tcPr>
            <w:tcW w:type="dxa" w:w="5040"/>
            <w:shd w:fill="F8FAFC"/>
          </w:tcPr>
          <w:p>
            <w:pPr>
              <w:jc w:val="center"/>
            </w:pPr>
            <w:r>
              <w:rPr>
                <w:rFonts w:ascii="Times New Roman" w:hAnsi="Times New Roman"/>
                <w:color w:val="1E293B"/>
                <w:sz w:val="18"/>
              </w:rPr>
              <w:t>Visvesvaraya Technological University</w:t>
            </w:r>
          </w:p>
        </w:tc>
      </w:tr>
      <w:tr>
        <w:tc>
          <w:tcPr>
            <w:tcW w:type="dxa" w:w="3600"/>
            <w:shd w:fill="FFFFFF"/>
          </w:tcPr>
          <w:p>
            <w:pPr>
              <w:jc w:val="left"/>
            </w:pPr>
            <w:r>
              <w:rPr>
                <w:rFonts w:ascii="Times New Roman" w:hAnsi="Times New Roman"/>
                <w:b/>
                <w:color w:val="1E293B"/>
                <w:sz w:val="18"/>
              </w:rPr>
              <w:t>WS / WSS</w:t>
            </w:r>
          </w:p>
        </w:tc>
        <w:tc>
          <w:tcPr>
            <w:tcW w:type="dxa" w:w="5040"/>
            <w:shd w:fill="FFFFFF"/>
          </w:tcPr>
          <w:p>
            <w:pPr>
              <w:jc w:val="center"/>
            </w:pPr>
            <w:r>
              <w:rPr>
                <w:rFonts w:ascii="Times New Roman" w:hAnsi="Times New Roman"/>
                <w:color w:val="1E293B"/>
                <w:sz w:val="18"/>
              </w:rPr>
              <w:t>WebSocket / Secure WebSocket</w:t>
            </w:r>
          </w:p>
        </w:tc>
      </w:tr>
      <w:tr>
        <w:tc>
          <w:tcPr>
            <w:tcW w:type="dxa" w:w="3600"/>
            <w:shd w:fill="F8FAFC"/>
          </w:tcPr>
          <w:p>
            <w:pPr>
              <w:jc w:val="left"/>
            </w:pPr>
            <w:r>
              <w:rPr>
                <w:rFonts w:ascii="Times New Roman" w:hAnsi="Times New Roman"/>
                <w:b/>
                <w:color w:val="1E293B"/>
                <w:sz w:val="18"/>
              </w:rPr>
              <w:t>YOLO</w:t>
            </w:r>
          </w:p>
        </w:tc>
        <w:tc>
          <w:tcPr>
            <w:tcW w:type="dxa" w:w="5040"/>
            <w:shd w:fill="F8FAFC"/>
          </w:tcPr>
          <w:p>
            <w:pPr>
              <w:jc w:val="center"/>
            </w:pPr>
            <w:r>
              <w:rPr>
                <w:rFonts w:ascii="Times New Roman" w:hAnsi="Times New Roman"/>
                <w:color w:val="1E293B"/>
                <w:sz w:val="18"/>
              </w:rPr>
              <w:t>You Only Look Once</w:t>
            </w:r>
          </w:p>
        </w:tc>
      </w:tr>
    </w:tbl>
    <w:p>
      <w:pPr>
        <w:spacing w:before="0" w:after="120" w:line="312" w:lineRule="auto"/>
        <w:jc w:val="both"/>
      </w:pPr>
    </w:p>
    <w:p>
      <w:r>
        <w:br w:type="page"/>
      </w:r>
    </w:p>
    <w:p>
      <w:pPr>
        <w:spacing w:before="360" w:after="40"/>
        <w:jc w:val="left"/>
      </w:pPr>
      <w:r>
        <w:rPr>
          <w:rFonts w:ascii="Times New Roman" w:hAnsi="Times New Roman"/>
          <w:b/>
          <w:color w:val="0F172A"/>
          <w:sz w:val="32"/>
        </w:rPr>
        <w:t>CHAPTER 1</w:t>
      </w:r>
    </w:p>
    <w:p>
      <w:pPr>
        <w:spacing w:before="40" w:after="280"/>
        <w:jc w:val="center"/>
      </w:pPr>
      <w:r>
        <w:rPr>
          <w:rFonts w:ascii="Times New Roman" w:hAnsi="Times New Roman"/>
          <w:b/>
          <w:color w:val="0F172A"/>
          <w:sz w:val="36"/>
        </w:rPr>
        <w:t>INTRODUCTION</w:t>
      </w:r>
    </w:p>
    <w:p>
      <w:pPr>
        <w:spacing w:before="0" w:after="160" w:line="312" w:lineRule="auto"/>
        <w:jc w:val="both"/>
      </w:pPr>
      <w:r>
        <w:rPr>
          <w:rFonts w:ascii="Times New Roman" w:hAnsi="Times New Roman"/>
          <w:b w:val="0"/>
          <w:i w:val="0"/>
          <w:color w:val="1E293B"/>
          <w:sz w:val="24"/>
        </w:rPr>
        <w:t>The rapid digital transformation of higher education institutions has created an unprecedented demand for automated, intelligent, and non-intrusive administrative systems. In contemporary university environments, classroom attendance tracking constitutes one of the most critical daily administrative routines, serving as the foundational basis for academic eligibility, institutional compliance, continuous internal assessment, and regulatory accreditation by bodies such as the National Board of Accreditation (NBA) and the All India Council for Technical Education (AICTE). Despite decades of technological progress in enterprise information systems, the vast majority of engineering institutions continue to rely on manual attendance-taking methodologies, such as oral roll calls, paper sign-in registers, or proximity-based hardware readers (e.g., RFID badge scanners or fingerprint sensors placed at classroom entryways).</w:t>
      </w:r>
    </w:p>
    <w:p>
      <w:pPr>
        <w:spacing w:before="0" w:after="160" w:line="312" w:lineRule="auto"/>
        <w:jc w:val="both"/>
      </w:pPr>
      <w:r>
        <w:rPr>
          <w:rFonts w:ascii="Times New Roman" w:hAnsi="Times New Roman"/>
          <w:b w:val="0"/>
          <w:i w:val="0"/>
          <w:color w:val="1E293B"/>
          <w:sz w:val="24"/>
        </w:rPr>
        <w:t>Empirical operational observations across engineering colleges reveal that traditional attendance routines introduce significant friction into the instructional workflow. A faculty member conducting a standard 60-minute lecture typically expends between 12 and 18 minutes calling student names, verifying roll sheets, or managing queues at entryway biometric readers. Across a typical semester encompassing 45 instructional sessions per course, this cumulative administrative overhead squanders between 9 and 13.5 hours of valuable teaching time per subject. Multiplied across hundreds of lecture halls in an engineering campus, the institutional productivity loss amounts to thousands of squandered pedagogical hours annually. Furthermore, manual methods are acutely susceptible to proxy attendance, buddy-signing, and record tampering, while contact-based hardware scanners create severe bottlenecks at classroom entrances and present hygiene vulnerabilities.</w:t>
      </w:r>
    </w:p>
    <w:p>
      <w:pPr>
        <w:spacing w:before="0" w:after="160" w:line="312" w:lineRule="auto"/>
        <w:jc w:val="both"/>
      </w:pPr>
      <w:r>
        <w:rPr>
          <w:rFonts w:ascii="Times New Roman" w:hAnsi="Times New Roman"/>
          <w:b w:val="0"/>
          <w:i w:val="0"/>
          <w:color w:val="1E293B"/>
          <w:sz w:val="24"/>
        </w:rPr>
        <w:t>Beyond the operational inefficiencies of attendance logging, educational administrators and academic leaders face a critical pedagogical void: the complete absence of continuous, objective visibility into classroom learning dynamics. Once the lecture door closes, conventional administrative workflows offer no mechanism to assess whether students are actively engaged, attentive to instructional slides, experiencing cognitive fatigue, or covertly distracted by unauthorized mobile device usage. Faculty members are forced to rely solely on subjective impressions or periodic mid-term examination marks to detect struggling or disengaged students—by which point academic remediation is often too late.</w:t>
      </w:r>
    </w:p>
    <w:p>
      <w:pPr>
        <w:spacing w:before="0" w:after="240" w:line="312" w:lineRule="auto"/>
        <w:jc w:val="both"/>
      </w:pPr>
      <w:r>
        <w:rPr>
          <w:rFonts w:ascii="Times New Roman" w:hAnsi="Times New Roman"/>
          <w:b w:val="0"/>
          <w:i w:val="0"/>
          <w:color w:val="1E293B"/>
          <w:sz w:val="24"/>
        </w:rPr>
        <w:t>To address these multifaceted operational and pedagogical challenges, this major project introduces SmartCampus AI, an enterprise-grade, edge-powered smart classroom monitoring and biometric identity lifecycle management platform. By harnessing non-intrusive overhead Closed-Circuit Television (CCTV) cameras streaming over the Real-Time Streaming Protocol (RTSP), SmartCampus AI automates multi-student face detection, deep metric feature extraction, vector similarity matching, and real-time attendance logging with zero manual intervention. Crucially, the platform eliminates tedious pre-enrollment bottlenecks through an unsupervised identity candidate clustering pipeline, enforces a mathematical Conflict Prevention Engine to guarantee identity uniqueness, and streams live student behavioral telemetry (attention index, alertness, and smartphone distraction indicators) to intuitive educator dashboards.</w:t>
      </w:r>
    </w:p>
    <w:p>
      <w:pPr>
        <w:spacing w:before="280" w:after="80"/>
        <w:jc w:val="left"/>
      </w:pPr>
      <w:r>
        <w:rPr>
          <w:rFonts w:ascii="Times New Roman" w:hAnsi="Times New Roman"/>
          <w:b/>
          <w:color w:val="0F172A"/>
          <w:sz w:val="28"/>
        </w:rPr>
        <w:t>1.1 PROBLEM DEFINITION</w:t>
      </w:r>
    </w:p>
    <w:p>
      <w:pPr>
        <w:spacing w:before="0" w:after="200" w:line="312" w:lineRule="auto"/>
        <w:jc w:val="both"/>
      </w:pPr>
      <w:r>
        <w:rPr>
          <w:rFonts w:ascii="Times New Roman" w:hAnsi="Times New Roman"/>
          <w:b w:val="0"/>
          <w:i w:val="0"/>
          <w:color w:val="1E293B"/>
          <w:sz w:val="24"/>
        </w:rPr>
        <w:t>Educational institutions face severe administrative friction and pedagogical time loss due to manual, inefficient student attendance mechanisms and an absence of classroom behavioral monitoring. Conventional roll calls consume between 20% and 30% of every instructional hour, disrupting the flow of teaching and reducing meaningful student interaction. Physical sign-in registers and RFID cards are vulnerable to proxy marking, buddy-punching, and administrative errors. Door-mounted biometric fingerprint readers cause severe queuing bottlenecks during period transitions. Moreover, commercial facial recognition platforms require labor-intensive individual enrollment and rely on cloud APIs that raise severe privacy and bandwidth concerns. Finally, educators lack empirical insight into in-class student engagement, fatigue, and mobile phone distractions. SmartCampus AI addresses this by developing an autonomous, edge-native computer vision platform that continuously tracks biometric identity and student engagement from standard classroom CCTV feeds, eliminating manual overhead and establishing institutional accountability.</w:t>
      </w:r>
    </w:p>
    <w:p>
      <w:pPr>
        <w:spacing w:before="280" w:after="80"/>
        <w:jc w:val="left"/>
      </w:pPr>
      <w:r>
        <w:rPr>
          <w:rFonts w:ascii="Times New Roman" w:hAnsi="Times New Roman"/>
          <w:b/>
          <w:color w:val="0F172A"/>
          <w:sz w:val="28"/>
        </w:rPr>
        <w:t>1.2 LIST OF OBJECTIVES</w:t>
      </w:r>
    </w:p>
    <w:p>
      <w:pPr>
        <w:spacing w:before="0" w:after="120" w:line="312" w:lineRule="auto"/>
        <w:jc w:val="both"/>
      </w:pPr>
      <w:r>
        <w:rPr>
          <w:rFonts w:ascii="Times New Roman" w:hAnsi="Times New Roman"/>
          <w:b w:val="0"/>
          <w:i w:val="0"/>
          <w:color w:val="1E293B"/>
          <w:sz w:val="24"/>
        </w:rPr>
        <w:t>The primary objectives of the SmartCampus AI project encompass:</w:t>
      </w:r>
    </w:p>
    <w:p>
      <w:pPr>
        <w:spacing w:before="0" w:after="80" w:line="312" w:lineRule="auto"/>
        <w:jc w:val="both"/>
      </w:pPr>
      <w:r>
        <w:rPr>
          <w:rFonts w:ascii="Times New Roman" w:hAnsi="Times New Roman"/>
          <w:b w:val="0"/>
          <w:i w:val="0"/>
          <w:color w:val="1E293B"/>
          <w:sz w:val="24"/>
        </w:rPr>
        <w:t>• Autonomous Biometric Attendance: To develop a non-intrusive edge computer vision pipeline utilizing SCRFD-10G face detection and ArcFace deep metric learning to verify up to 60 students per frame with an accuracy &gt;= 98.0%.</w:t>
      </w:r>
    </w:p>
    <w:p>
      <w:pPr>
        <w:spacing w:before="0" w:after="80" w:line="312" w:lineRule="auto"/>
        <w:jc w:val="both"/>
      </w:pPr>
      <w:r>
        <w:rPr>
          <w:rFonts w:ascii="Times New Roman" w:hAnsi="Times New Roman"/>
          <w:b w:val="0"/>
          <w:i w:val="0"/>
          <w:color w:val="1E293B"/>
          <w:sz w:val="24"/>
        </w:rPr>
        <w:t>• Sub-Millisecond Vector Retrieval: To build a localized in-memory FAISS (IndexFlatIP) vector database capable of querying 512-dimensional student biometric embeddings in under 2.0 milliseconds.</w:t>
      </w:r>
    </w:p>
    <w:p>
      <w:pPr>
        <w:spacing w:before="0" w:after="80" w:line="312" w:lineRule="auto"/>
        <w:jc w:val="both"/>
      </w:pPr>
      <w:r>
        <w:rPr>
          <w:rFonts w:ascii="Times New Roman" w:hAnsi="Times New Roman"/>
          <w:b w:val="0"/>
          <w:i w:val="0"/>
          <w:color w:val="1E293B"/>
          <w:sz w:val="24"/>
        </w:rPr>
        <w:t>• Zero-Friction Identity Discovery: To implement an unsupervised density-based clustering subsystem (HDBSCAN/DBSCAN) that extracts recurring student face instances from video tracks and automatically identifies the highest-sharpness representative crops.</w:t>
      </w:r>
    </w:p>
    <w:p>
      <w:pPr>
        <w:spacing w:before="0" w:after="80" w:line="312" w:lineRule="auto"/>
        <w:jc w:val="both"/>
      </w:pPr>
      <w:r>
        <w:rPr>
          <w:rFonts w:ascii="Times New Roman" w:hAnsi="Times New Roman"/>
          <w:b w:val="0"/>
          <w:i w:val="0"/>
          <w:color w:val="1E293B"/>
          <w:sz w:val="24"/>
        </w:rPr>
        <w:t>• Collision-Free Identity Assignment: To engineer a mathematical Conflict Prevention Engine enforcing strict bijective mappings (Card(S ∩ C) &lt;= 1) between confirmed students and biometric clusters.</w:t>
      </w:r>
    </w:p>
    <w:p>
      <w:pPr>
        <w:spacing w:before="0" w:after="80" w:line="312" w:lineRule="auto"/>
        <w:jc w:val="both"/>
      </w:pPr>
      <w:r>
        <w:rPr>
          <w:rFonts w:ascii="Times New Roman" w:hAnsi="Times New Roman"/>
          <w:b w:val="0"/>
          <w:i w:val="0"/>
          <w:color w:val="1E293B"/>
          <w:sz w:val="24"/>
        </w:rPr>
        <w:t>• In-Class Behavioral Telemetry: To construct a real-time attention index scorer classifying posture into Alert, Drowsy, and Smartphone Distracted states, dispatching instant WebSocket alerts to designated faculty.</w:t>
      </w:r>
    </w:p>
    <w:p>
      <w:pPr>
        <w:spacing w:before="0" w:after="80" w:line="312" w:lineRule="auto"/>
        <w:jc w:val="both"/>
      </w:pPr>
      <w:r>
        <w:rPr>
          <w:rFonts w:ascii="Times New Roman" w:hAnsi="Times New Roman"/>
          <w:b w:val="0"/>
          <w:i w:val="0"/>
          <w:color w:val="1E293B"/>
          <w:sz w:val="24"/>
        </w:rPr>
        <w:t>• Headcount Normalization: To resolve optical camera viewing zone constraints against administrative rosters, clearly segregating active in-class students (18 seated in Room 408) from broader batch rosters (59 enrolled students) without runaway unknown face counts.</w:t>
      </w:r>
    </w:p>
    <w:p>
      <w:pPr>
        <w:spacing w:before="0" w:after="80" w:line="312" w:lineRule="auto"/>
        <w:jc w:val="both"/>
      </w:pPr>
      <w:r>
        <w:rPr>
          <w:rFonts w:ascii="Times New Roman" w:hAnsi="Times New Roman"/>
          <w:b w:val="0"/>
          <w:i w:val="0"/>
          <w:color w:val="1E293B"/>
          <w:sz w:val="24"/>
        </w:rPr>
        <w:t>• Enterprise Multi-Tenant Portal: To construct a modern, containerized Next.js 16 and NestJS 11 portal protected by 5-tier Role-Based Access Control and encrypted PostgreSQL 16 persistence.</w:t>
      </w:r>
    </w:p>
    <w:p>
      <w:pPr>
        <w:spacing w:before="280" w:after="80"/>
        <w:jc w:val="left"/>
      </w:pPr>
      <w:r>
        <w:rPr>
          <w:rFonts w:ascii="Times New Roman" w:hAnsi="Times New Roman"/>
          <w:b/>
          <w:color w:val="0F172A"/>
          <w:sz w:val="28"/>
        </w:rPr>
        <w:t>1.3 SCOPE OF THE PROJECT</w:t>
      </w:r>
    </w:p>
    <w:p>
      <w:pPr>
        <w:spacing w:before="0" w:after="200" w:line="312" w:lineRule="auto"/>
        <w:jc w:val="both"/>
      </w:pPr>
      <w:r>
        <w:rPr>
          <w:rFonts w:ascii="Times New Roman" w:hAnsi="Times New Roman"/>
          <w:b w:val="0"/>
          <w:i w:val="0"/>
          <w:color w:val="1E293B"/>
          <w:sz w:val="24"/>
        </w:rPr>
        <w:t>The scope of SmartCampus AI encompasses the end-to-end design, embedded edge implementation, and empirical validation of an intelligent classroom monitoring platform. The system operates on overhead CCTV video feeds, executing frame ingestion, face detection, blur filtering, landmark alignment, 512D ArcFace feature embedding, and FAISS vector matching locally on edge hardware. It includes an unsupervised identity candidate clustering portal for teachers, real-time posture and attention classification, headcount normalization, and an enterprise multi-tier web portal for administrators, HODs, faculty, and students. Future phases may expand to multi-classroom camera fusion, emotion recognition, and LMS ERP synchronization.</w:t>
      </w:r>
    </w:p>
    <w:p>
      <w:pPr>
        <w:spacing w:before="280" w:after="80"/>
        <w:jc w:val="left"/>
      </w:pPr>
      <w:r>
        <w:rPr>
          <w:rFonts w:ascii="Times New Roman" w:hAnsi="Times New Roman"/>
          <w:b/>
          <w:color w:val="0F172A"/>
          <w:sz w:val="28"/>
        </w:rPr>
        <w:t>1.4 ORGANIZATION OF THE PROJECT WORK</w:t>
      </w:r>
    </w:p>
    <w:p>
      <w:pPr>
        <w:spacing w:before="0" w:after="80" w:line="312" w:lineRule="auto"/>
        <w:jc w:val="both"/>
      </w:pPr>
      <w:r>
        <w:rPr>
          <w:rFonts w:ascii="Times New Roman" w:hAnsi="Times New Roman"/>
          <w:b w:val="0"/>
          <w:i w:val="0"/>
          <w:color w:val="1E293B"/>
          <w:sz w:val="24"/>
        </w:rPr>
        <w:t>This major project report is organized into eight cohesive chapters:</w:t>
      </w:r>
    </w:p>
    <w:p>
      <w:pPr>
        <w:spacing w:before="0" w:after="60" w:line="312" w:lineRule="auto"/>
        <w:jc w:val="both"/>
      </w:pPr>
      <w:r>
        <w:rPr>
          <w:rFonts w:ascii="Times New Roman" w:hAnsi="Times New Roman"/>
          <w:b w:val="0"/>
          <w:i w:val="0"/>
          <w:color w:val="1E293B"/>
          <w:sz w:val="24"/>
        </w:rPr>
        <w:t>• Chapter 1 — Introduction: Defines the project background, problem definition, objectives, scope, and structural organization.</w:t>
      </w:r>
    </w:p>
    <w:p>
      <w:pPr>
        <w:spacing w:before="0" w:after="60" w:line="312" w:lineRule="auto"/>
        <w:jc w:val="both"/>
      </w:pPr>
      <w:r>
        <w:rPr>
          <w:rFonts w:ascii="Times New Roman" w:hAnsi="Times New Roman"/>
          <w:b w:val="0"/>
          <w:i w:val="0"/>
          <w:color w:val="1E293B"/>
          <w:sz w:val="24"/>
        </w:rPr>
        <w:t>• Chapter 2 — Literature Survey: Provides a comprehensive critical review of 10 foundational and recent academic works with advantages and limitations, followed by a comparative analysis table and survey summary.</w:t>
      </w:r>
    </w:p>
    <w:p>
      <w:pPr>
        <w:spacing w:before="0" w:after="60" w:line="312" w:lineRule="auto"/>
        <w:jc w:val="both"/>
      </w:pPr>
      <w:r>
        <w:rPr>
          <w:rFonts w:ascii="Times New Roman" w:hAnsi="Times New Roman"/>
          <w:b w:val="0"/>
          <w:i w:val="0"/>
          <w:color w:val="1E293B"/>
          <w:sz w:val="24"/>
        </w:rPr>
        <w:t>• Chapter 3 — System Analysis: Analyzes drawbacks of existing systems, details the proposed SmartCampus AI architecture, and presents a complete feasibility study (Technical, Operational, and Economic with Cost Estimation).</w:t>
      </w:r>
    </w:p>
    <w:p>
      <w:pPr>
        <w:spacing w:before="0" w:after="60" w:line="312" w:lineRule="auto"/>
        <w:jc w:val="both"/>
      </w:pPr>
      <w:r>
        <w:rPr>
          <w:rFonts w:ascii="Times New Roman" w:hAnsi="Times New Roman"/>
          <w:b w:val="0"/>
          <w:i w:val="0"/>
          <w:color w:val="1E293B"/>
          <w:sz w:val="24"/>
        </w:rPr>
        <w:t>• Chapter 4 — System Requirements: Outlines hardware, software, functional (FR-1 to FR-10), and non-functional requirements.</w:t>
      </w:r>
    </w:p>
    <w:p>
      <w:pPr>
        <w:spacing w:before="0" w:after="60" w:line="312" w:lineRule="auto"/>
        <w:jc w:val="both"/>
      </w:pPr>
      <w:r>
        <w:rPr>
          <w:rFonts w:ascii="Times New Roman" w:hAnsi="Times New Roman"/>
          <w:b w:val="0"/>
          <w:i w:val="0"/>
          <w:color w:val="1E293B"/>
          <w:sz w:val="24"/>
        </w:rPr>
        <w:t>• Chapter 5 — Project Description: Details the problem definition, system architecture, module descriptions, Data Flow Diagrams, Use Case Diagram, and Sequence Diagram.</w:t>
      </w:r>
    </w:p>
    <w:p>
      <w:pPr>
        <w:spacing w:before="0" w:after="60" w:line="312" w:lineRule="auto"/>
        <w:jc w:val="both"/>
      </w:pPr>
      <w:r>
        <w:rPr>
          <w:rFonts w:ascii="Times New Roman" w:hAnsi="Times New Roman"/>
          <w:b w:val="0"/>
          <w:i w:val="0"/>
          <w:color w:val="1E293B"/>
          <w:sz w:val="24"/>
        </w:rPr>
        <w:t>• Chapter 6 — System Implementation: Describes the implementation of core modules with real classroom setup figures, pipeline diagrams, and dashboard interfaces.</w:t>
      </w:r>
    </w:p>
    <w:p>
      <w:pPr>
        <w:spacing w:before="0" w:after="60" w:line="312" w:lineRule="auto"/>
        <w:jc w:val="both"/>
      </w:pPr>
      <w:r>
        <w:rPr>
          <w:rFonts w:ascii="Times New Roman" w:hAnsi="Times New Roman"/>
          <w:b w:val="0"/>
          <w:i w:val="0"/>
          <w:color w:val="1E293B"/>
          <w:sz w:val="24"/>
        </w:rPr>
        <w:t>• Chapter 7 — System Testing: Covers unit, integration, functional, performance, and user acceptance testing, accompanied by a comprehensive test cases results table.</w:t>
      </w:r>
    </w:p>
    <w:p>
      <w:pPr>
        <w:spacing w:before="0" w:after="60" w:line="312" w:lineRule="auto"/>
        <w:jc w:val="both"/>
      </w:pPr>
      <w:r>
        <w:rPr>
          <w:rFonts w:ascii="Times New Roman" w:hAnsi="Times New Roman"/>
          <w:b w:val="0"/>
          <w:i w:val="0"/>
          <w:color w:val="1E293B"/>
          <w:sz w:val="24"/>
        </w:rPr>
        <w:t>• Chapter 8 — Conclusion and Future Scope: Summarizes key achievements and discusses prospective multi-modal extensions.</w:t>
      </w:r>
    </w:p>
    <w:p>
      <w:pPr>
        <w:spacing w:before="0" w:after="60" w:line="312" w:lineRule="auto"/>
        <w:jc w:val="both"/>
      </w:pPr>
      <w:r>
        <w:rPr>
          <w:rFonts w:ascii="Times New Roman" w:hAnsi="Times New Roman"/>
          <w:b w:val="0"/>
          <w:i w:val="0"/>
          <w:color w:val="1E293B"/>
          <w:sz w:val="24"/>
        </w:rPr>
        <w:t>• References &amp; Appendix: Contains IEEE bibliographic references, REST API endpoints, and production environment configurations.</w:t>
      </w:r>
    </w:p>
    <w:p>
      <w:r>
        <w:br w:type="page"/>
      </w:r>
    </w:p>
    <w:p>
      <w:pPr>
        <w:spacing w:before="360" w:after="40"/>
        <w:jc w:val="left"/>
      </w:pPr>
      <w:r>
        <w:rPr>
          <w:rFonts w:ascii="Times New Roman" w:hAnsi="Times New Roman"/>
          <w:b/>
          <w:color w:val="0F172A"/>
          <w:sz w:val="32"/>
        </w:rPr>
        <w:t>CHAPTER 2</w:t>
      </w:r>
    </w:p>
    <w:p>
      <w:pPr>
        <w:spacing w:before="40" w:after="280"/>
        <w:jc w:val="center"/>
      </w:pPr>
      <w:r>
        <w:rPr>
          <w:rFonts w:ascii="Times New Roman" w:hAnsi="Times New Roman"/>
          <w:b/>
          <w:color w:val="0F172A"/>
          <w:sz w:val="36"/>
        </w:rPr>
        <w:t>LITERATURE SURVEY</w:t>
      </w:r>
    </w:p>
    <w:p>
      <w:pPr>
        <w:spacing w:before="0" w:after="200" w:line="312" w:lineRule="auto"/>
        <w:jc w:val="both"/>
      </w:pPr>
      <w:r>
        <w:rPr>
          <w:rFonts w:ascii="Times New Roman" w:hAnsi="Times New Roman"/>
          <w:b w:val="0"/>
          <w:i w:val="0"/>
          <w:color w:val="1E293B"/>
          <w:sz w:val="24"/>
        </w:rPr>
        <w:t>Automated biometric identification and intelligent classroom surveillance have attracted intense research attention over the past decade, driven by breakthroughs in deep convolutional neural networks, metric learning loss formulations, and high-performance vector indexing. To establish a rigorous theoretical and empirical foundation for SmartCampus AI, this chapter reviews ten critical academic research publications spanning face recognition, multi-scale detection, large-scale vector similarity, density clustering, and classroom engagement monitoring.</w:t>
      </w:r>
    </w:p>
    <w:p>
      <w:pPr>
        <w:spacing w:before="100" w:after="20" w:line="312" w:lineRule="auto"/>
        <w:jc w:val="both"/>
      </w:pPr>
      <w:r>
        <w:rPr>
          <w:rFonts w:ascii="Times New Roman" w:hAnsi="Times New Roman"/>
          <w:b/>
          <w:i w:val="0"/>
          <w:color w:val="0F172A"/>
          <w:sz w:val="22"/>
        </w:rPr>
        <w:t>[1. Deng et al. (2022)] Title: ArcFace: Additive Angular Margin Loss for Deep Face Recognition</w:t>
      </w:r>
    </w:p>
    <w:p>
      <w:pPr>
        <w:spacing w:before="0" w:after="60" w:line="312" w:lineRule="auto"/>
        <w:jc w:val="both"/>
      </w:pPr>
      <w:r>
        <w:rPr>
          <w:rFonts w:ascii="Times New Roman" w:hAnsi="Times New Roman"/>
          <w:b w:val="0"/>
          <w:i/>
          <w:color w:val="1E293B"/>
          <w:sz w:val="20"/>
        </w:rPr>
        <w:t>Authors: Jiankang Deng, Jia Guo, Niannan Xue, Stefanos Zafeiriou</w:t>
        <w:br/>
        <w:t>Publication: IEEE Transactions on Pattern Analysis and Machine Intelligence (TPAMI)</w:t>
      </w:r>
    </w:p>
    <w:p>
      <w:pPr>
        <w:spacing w:before="0" w:after="60" w:line="312" w:lineRule="auto"/>
        <w:jc w:val="both"/>
      </w:pPr>
      <w:r>
        <w:rPr>
          <w:rFonts w:ascii="Times New Roman" w:hAnsi="Times New Roman"/>
          <w:b w:val="0"/>
          <w:i w:val="0"/>
          <w:color w:val="1E293B"/>
          <w:sz w:val="21"/>
        </w:rPr>
        <w:t>Description: The authors formulate the Additive Angular Margin Loss (ArcFace) to significantly improve the discriminative power of deep feature representations. ArcFace projects normalized feature vectors and ground-truth weights onto a hypersphere of radius s=64 and injects an additive angular margin penalty m=0.5 directly in the angular space, maximizing inter-class divergence and minimizing intra-class variance.</w:t>
      </w:r>
    </w:p>
    <w:p>
      <w:pPr>
        <w:spacing w:before="0" w:after="40" w:line="312" w:lineRule="auto"/>
        <w:jc w:val="both"/>
      </w:pPr>
      <w:r>
        <w:rPr>
          <w:rFonts w:ascii="Times New Roman" w:hAnsi="Times New Roman"/>
          <w:b w:val="0"/>
          <w:i w:val="0"/>
          <w:color w:val="1E293B"/>
          <w:sz w:val="21"/>
        </w:rPr>
        <w:t>Advantages:</w:t>
        <w:br/>
        <w:t>• Outstanding verification accuracy (&gt;99.8% on LFW); robust to head pose and illumination shifts; produces compact 512D unit embeddings.</w:t>
      </w:r>
    </w:p>
    <w:p>
      <w:pPr>
        <w:spacing w:before="0" w:after="120" w:line="312" w:lineRule="auto"/>
        <w:jc w:val="both"/>
      </w:pPr>
      <w:r>
        <w:rPr>
          <w:rFonts w:ascii="Times New Roman" w:hAnsi="Times New Roman"/>
          <w:b w:val="0"/>
          <w:i w:val="0"/>
          <w:color w:val="1E293B"/>
          <w:sz w:val="21"/>
        </w:rPr>
        <w:t>Limitations:</w:t>
        <w:br/>
        <w:t>• Evaluated on static benchmarks; lacks real-time multi-person video tracking and temporal deduplication for crowded lecture halls.</w:t>
      </w:r>
    </w:p>
    <w:p>
      <w:pPr>
        <w:spacing w:before="100" w:after="20" w:line="312" w:lineRule="auto"/>
        <w:jc w:val="both"/>
      </w:pPr>
      <w:r>
        <w:rPr>
          <w:rFonts w:ascii="Times New Roman" w:hAnsi="Times New Roman"/>
          <w:b/>
          <w:i w:val="0"/>
          <w:color w:val="0F172A"/>
          <w:sz w:val="22"/>
        </w:rPr>
        <w:t>[2. Guo et al. (2021)] Title: Sample and Computation Redistribution for Efficient Face Detection</w:t>
      </w:r>
    </w:p>
    <w:p>
      <w:pPr>
        <w:spacing w:before="0" w:after="60" w:line="312" w:lineRule="auto"/>
        <w:jc w:val="both"/>
      </w:pPr>
      <w:r>
        <w:rPr>
          <w:rFonts w:ascii="Times New Roman" w:hAnsi="Times New Roman"/>
          <w:b w:val="0"/>
          <w:i/>
          <w:color w:val="1E293B"/>
          <w:sz w:val="20"/>
        </w:rPr>
        <w:t>Authors: Jia Guo, Jiankang Deng, Alexandros Lattas, Stefanos Zafeiriou</w:t>
        <w:br/>
        <w:t>Publication: IEEE/CVF Conference on Computer Vision and Pattern Recognition (CVPR)</w:t>
      </w:r>
    </w:p>
    <w:p>
      <w:pPr>
        <w:spacing w:before="0" w:after="60" w:line="312" w:lineRule="auto"/>
        <w:jc w:val="both"/>
      </w:pPr>
      <w:r>
        <w:rPr>
          <w:rFonts w:ascii="Times New Roman" w:hAnsi="Times New Roman"/>
          <w:b w:val="0"/>
          <w:i w:val="0"/>
          <w:color w:val="1E293B"/>
          <w:sz w:val="21"/>
        </w:rPr>
        <w:t>Description: Introduces SCRFD, an optimized anchor-based architecture designed for low-power edge compute devices. The authors systematically redistribute convolutional backbone computation across different feature pyramid scales based on empirical face scale distributions.</w:t>
      </w:r>
    </w:p>
    <w:p>
      <w:pPr>
        <w:spacing w:before="0" w:after="40" w:line="312" w:lineRule="auto"/>
        <w:jc w:val="both"/>
      </w:pPr>
      <w:r>
        <w:rPr>
          <w:rFonts w:ascii="Times New Roman" w:hAnsi="Times New Roman"/>
          <w:b w:val="0"/>
          <w:i w:val="0"/>
          <w:color w:val="1E293B"/>
          <w:sz w:val="21"/>
        </w:rPr>
        <w:t>Advantages:</w:t>
        <w:br/>
        <w:t>• Exceptional edge inference speed (&gt;60 FPS on standard CPUs); highly accurate on tiny faces down to 16x16 px.</w:t>
      </w:r>
    </w:p>
    <w:p>
      <w:pPr>
        <w:spacing w:before="0" w:after="120" w:line="312" w:lineRule="auto"/>
        <w:jc w:val="both"/>
      </w:pPr>
      <w:r>
        <w:rPr>
          <w:rFonts w:ascii="Times New Roman" w:hAnsi="Times New Roman"/>
          <w:b w:val="0"/>
          <w:i w:val="0"/>
          <w:color w:val="1E293B"/>
          <w:sz w:val="21"/>
        </w:rPr>
        <w:t>Limitations:</w:t>
        <w:br/>
        <w:t>• Lacks temporal tracking over time; tiny false-positive background detections can propagate into downstream biometric matching without quality filtering.</w:t>
      </w:r>
    </w:p>
    <w:p>
      <w:pPr>
        <w:spacing w:before="100" w:after="20" w:line="312" w:lineRule="auto"/>
        <w:jc w:val="both"/>
      </w:pPr>
      <w:r>
        <w:rPr>
          <w:rFonts w:ascii="Times New Roman" w:hAnsi="Times New Roman"/>
          <w:b/>
          <w:i w:val="0"/>
          <w:color w:val="0F172A"/>
          <w:sz w:val="22"/>
        </w:rPr>
        <w:t>[3. Johnson et al. (2021)] Title: Billion-Scale Similarity Search with GPUs</w:t>
      </w:r>
    </w:p>
    <w:p>
      <w:pPr>
        <w:spacing w:before="0" w:after="60" w:line="312" w:lineRule="auto"/>
        <w:jc w:val="both"/>
      </w:pPr>
      <w:r>
        <w:rPr>
          <w:rFonts w:ascii="Times New Roman" w:hAnsi="Times New Roman"/>
          <w:b w:val="0"/>
          <w:i/>
          <w:color w:val="1E293B"/>
          <w:sz w:val="20"/>
        </w:rPr>
        <w:t>Authors: Jeff Johnson, Matthijs Douze, Hervé Jégou</w:t>
        <w:br/>
        <w:t>Publication: IEEE Transactions on Big Data</w:t>
      </w:r>
    </w:p>
    <w:p>
      <w:pPr>
        <w:spacing w:before="0" w:after="60" w:line="312" w:lineRule="auto"/>
        <w:jc w:val="both"/>
      </w:pPr>
      <w:r>
        <w:rPr>
          <w:rFonts w:ascii="Times New Roman" w:hAnsi="Times New Roman"/>
          <w:b w:val="0"/>
          <w:i w:val="0"/>
          <w:color w:val="1E293B"/>
          <w:sz w:val="21"/>
        </w:rPr>
        <w:t>Description: Introduces FAISS (Facebook AI Similarity Search), a library specifically engineered for ultra-fast nearest-neighbor search in high-dimensional vector spaces. Leverages SIMD instruction sets, cache-conscious memory layouts, and exact inner-product vector queries (IndexFlatIP).</w:t>
      </w:r>
    </w:p>
    <w:p>
      <w:pPr>
        <w:spacing w:before="0" w:after="40" w:line="312" w:lineRule="auto"/>
        <w:jc w:val="both"/>
      </w:pPr>
      <w:r>
        <w:rPr>
          <w:rFonts w:ascii="Times New Roman" w:hAnsi="Times New Roman"/>
          <w:b w:val="0"/>
          <w:i w:val="0"/>
          <w:color w:val="1E293B"/>
          <w:sz w:val="21"/>
        </w:rPr>
        <w:t>Advantages:</w:t>
        <w:br/>
        <w:t>• Query latency under 1.5 microseconds on L2-normalized 512D vectors; exact precision; linear memory scalability.</w:t>
      </w:r>
    </w:p>
    <w:p>
      <w:pPr>
        <w:spacing w:before="0" w:after="120" w:line="312" w:lineRule="auto"/>
        <w:jc w:val="both"/>
      </w:pPr>
      <w:r>
        <w:rPr>
          <w:rFonts w:ascii="Times New Roman" w:hAnsi="Times New Roman"/>
          <w:b w:val="0"/>
          <w:i w:val="0"/>
          <w:color w:val="1E293B"/>
          <w:sz w:val="21"/>
        </w:rPr>
        <w:t>Limitations:</w:t>
        <w:br/>
        <w:t>• Operates purely in-memory; lacks relational data structures, student metadata persistence, and transactional ACID guarantees.</w:t>
      </w:r>
    </w:p>
    <w:p>
      <w:pPr>
        <w:spacing w:before="100" w:after="20" w:line="312" w:lineRule="auto"/>
        <w:jc w:val="both"/>
      </w:pPr>
      <w:r>
        <w:rPr>
          <w:rFonts w:ascii="Times New Roman" w:hAnsi="Times New Roman"/>
          <w:b/>
          <w:i w:val="0"/>
          <w:color w:val="0F172A"/>
          <w:sz w:val="22"/>
        </w:rPr>
        <w:t>[4. Campello et al. (2013)] Title: Density-Based Clustering Based on Hierarchical Density Estimates</w:t>
      </w:r>
    </w:p>
    <w:p>
      <w:pPr>
        <w:spacing w:before="0" w:after="60" w:line="312" w:lineRule="auto"/>
        <w:jc w:val="both"/>
      </w:pPr>
      <w:r>
        <w:rPr>
          <w:rFonts w:ascii="Times New Roman" w:hAnsi="Times New Roman"/>
          <w:b w:val="0"/>
          <w:i/>
          <w:color w:val="1E293B"/>
          <w:sz w:val="20"/>
        </w:rPr>
        <w:t>Authors: Ricardo J. G. B. Campello, Davoud Moulavi, Jörg Sander</w:t>
        <w:br/>
        <w:t>Publication: Advances in Knowledge Discovery and Data Mining (PAKDD)</w:t>
      </w:r>
    </w:p>
    <w:p>
      <w:pPr>
        <w:spacing w:before="0" w:after="60" w:line="312" w:lineRule="auto"/>
        <w:jc w:val="both"/>
      </w:pPr>
      <w:r>
        <w:rPr>
          <w:rFonts w:ascii="Times New Roman" w:hAnsi="Times New Roman"/>
          <w:b w:val="0"/>
          <w:i w:val="0"/>
          <w:color w:val="1E293B"/>
          <w:sz w:val="21"/>
        </w:rPr>
        <w:t>Description: Formulates HDBSCAN, an unsupervised density-based clustering algorithm that extends DBSCAN into a hierarchical framework. Constructs a minimum spanning tree over mutual reachability distances and extracts flat clusters based on cluster stability.</w:t>
      </w:r>
    </w:p>
    <w:p>
      <w:pPr>
        <w:spacing w:before="0" w:after="40" w:line="312" w:lineRule="auto"/>
        <w:jc w:val="both"/>
      </w:pPr>
      <w:r>
        <w:rPr>
          <w:rFonts w:ascii="Times New Roman" w:hAnsi="Times New Roman"/>
          <w:b w:val="0"/>
          <w:i w:val="0"/>
          <w:color w:val="1E293B"/>
          <w:sz w:val="21"/>
        </w:rPr>
        <w:t>Advantages:</w:t>
        <w:br/>
        <w:t>• Discovers arbitrarily shaped clusters; does not require specifying cluster count K; effectively identifies noisy outliers.</w:t>
      </w:r>
    </w:p>
    <w:p>
      <w:pPr>
        <w:spacing w:before="0" w:after="120" w:line="312" w:lineRule="auto"/>
        <w:jc w:val="both"/>
      </w:pPr>
      <w:r>
        <w:rPr>
          <w:rFonts w:ascii="Times New Roman" w:hAnsi="Times New Roman"/>
          <w:b w:val="0"/>
          <w:i w:val="0"/>
          <w:color w:val="1E293B"/>
          <w:sz w:val="21"/>
        </w:rPr>
        <w:t>Limitations:</w:t>
        <w:br/>
        <w:t>• Quadratic worst-case computational complexity O(N^2); sensitive to duplicate frames without pre-filtering.</w:t>
      </w:r>
    </w:p>
    <w:p>
      <w:pPr>
        <w:spacing w:before="100" w:after="20" w:line="312" w:lineRule="auto"/>
        <w:jc w:val="both"/>
      </w:pPr>
      <w:r>
        <w:rPr>
          <w:rFonts w:ascii="Times New Roman" w:hAnsi="Times New Roman"/>
          <w:b/>
          <w:i w:val="0"/>
          <w:color w:val="0F172A"/>
          <w:sz w:val="22"/>
        </w:rPr>
        <w:t>[5. Schroff et al. (2015)] Title: FaceNet: A Unified Embedding for Face Recognition and Clustering</w:t>
      </w:r>
    </w:p>
    <w:p>
      <w:pPr>
        <w:spacing w:before="0" w:after="60" w:line="312" w:lineRule="auto"/>
        <w:jc w:val="both"/>
      </w:pPr>
      <w:r>
        <w:rPr>
          <w:rFonts w:ascii="Times New Roman" w:hAnsi="Times New Roman"/>
          <w:b w:val="0"/>
          <w:i/>
          <w:color w:val="1E293B"/>
          <w:sz w:val="20"/>
        </w:rPr>
        <w:t>Authors: Florian Schroff, Dmitry Kalenichenko, James Philbin</w:t>
        <w:br/>
        <w:t>Publication: IEEE Conference on Computer Vision and Pattern Recognition (CVPR)</w:t>
      </w:r>
    </w:p>
    <w:p>
      <w:pPr>
        <w:spacing w:before="0" w:after="60" w:line="312" w:lineRule="auto"/>
        <w:jc w:val="both"/>
      </w:pPr>
      <w:r>
        <w:rPr>
          <w:rFonts w:ascii="Times New Roman" w:hAnsi="Times New Roman"/>
          <w:b w:val="0"/>
          <w:i w:val="0"/>
          <w:color w:val="1E293B"/>
          <w:sz w:val="21"/>
        </w:rPr>
        <w:t>Description: Trains a deep convolutional network directly to map facial images into a compact 128-dimensional Euclidean space using a triplet loss function separating positive from negative pairs.</w:t>
      </w:r>
    </w:p>
    <w:p>
      <w:pPr>
        <w:spacing w:before="0" w:after="40" w:line="312" w:lineRule="auto"/>
        <w:jc w:val="both"/>
      </w:pPr>
      <w:r>
        <w:rPr>
          <w:rFonts w:ascii="Times New Roman" w:hAnsi="Times New Roman"/>
          <w:b w:val="0"/>
          <w:i w:val="0"/>
          <w:color w:val="1E293B"/>
          <w:sz w:val="21"/>
        </w:rPr>
        <w:t>Advantages:</w:t>
        <w:br/>
        <w:t>• Pioneered end-to-end metric embedding for face verification and clustering; 99.63% on LFW.</w:t>
      </w:r>
    </w:p>
    <w:p>
      <w:pPr>
        <w:spacing w:before="0" w:after="120" w:line="312" w:lineRule="auto"/>
        <w:jc w:val="both"/>
      </w:pPr>
      <w:r>
        <w:rPr>
          <w:rFonts w:ascii="Times New Roman" w:hAnsi="Times New Roman"/>
          <w:b w:val="0"/>
          <w:i w:val="0"/>
          <w:color w:val="1E293B"/>
          <w:sz w:val="21"/>
        </w:rPr>
        <w:t>Limitations:</w:t>
        <w:br/>
        <w:t>• Triplet loss exhibits slow convergence and complex semi-hard negative mining; 128D space has lower discriminative capacity than 512D ArcFace.</w:t>
      </w:r>
    </w:p>
    <w:p>
      <w:pPr>
        <w:spacing w:before="100" w:after="20" w:line="312" w:lineRule="auto"/>
        <w:jc w:val="both"/>
      </w:pPr>
      <w:r>
        <w:rPr>
          <w:rFonts w:ascii="Times New Roman" w:hAnsi="Times New Roman"/>
          <w:b/>
          <w:i w:val="0"/>
          <w:color w:val="0F172A"/>
          <w:sz w:val="22"/>
        </w:rPr>
        <w:t>[6. Zhang et al. (2016)] Title: Joint Face Detection and Alignment Using Multitask Cascaded Convolutional Networks</w:t>
      </w:r>
    </w:p>
    <w:p>
      <w:pPr>
        <w:spacing w:before="0" w:after="60" w:line="312" w:lineRule="auto"/>
        <w:jc w:val="both"/>
      </w:pPr>
      <w:r>
        <w:rPr>
          <w:rFonts w:ascii="Times New Roman" w:hAnsi="Times New Roman"/>
          <w:b w:val="0"/>
          <w:i/>
          <w:color w:val="1E293B"/>
          <w:sz w:val="20"/>
        </w:rPr>
        <w:t>Authors: Kaipeng Zhang, Zhanpeng Zhang, Zhifeng Li, Yu Qiao</w:t>
        <w:br/>
        <w:t>Publication: IEEE Signal Processing Letters</w:t>
      </w:r>
    </w:p>
    <w:p>
      <w:pPr>
        <w:spacing w:before="0" w:after="60" w:line="312" w:lineRule="auto"/>
        <w:jc w:val="both"/>
      </w:pPr>
      <w:r>
        <w:rPr>
          <w:rFonts w:ascii="Times New Roman" w:hAnsi="Times New Roman"/>
          <w:b w:val="0"/>
          <w:i w:val="0"/>
          <w:color w:val="1E293B"/>
          <w:sz w:val="21"/>
        </w:rPr>
        <w:t>Description: Proposes MTCNN, a three-stage cascaded deep framework (P-Net, R-Net, O-Net) that jointly predicts face bounding boxes, bounding box regression offsets, and five facial landmark locations.</w:t>
      </w:r>
    </w:p>
    <w:p>
      <w:pPr>
        <w:spacing w:before="0" w:after="40" w:line="312" w:lineRule="auto"/>
        <w:jc w:val="both"/>
      </w:pPr>
      <w:r>
        <w:rPr>
          <w:rFonts w:ascii="Times New Roman" w:hAnsi="Times New Roman"/>
          <w:b w:val="0"/>
          <w:i w:val="0"/>
          <w:color w:val="1E293B"/>
          <w:sz w:val="21"/>
        </w:rPr>
        <w:t>Advantages:</w:t>
        <w:br/>
        <w:t>• Robust landmark detection and geometric normalization across real-world lighting and pose angles.</w:t>
      </w:r>
    </w:p>
    <w:p>
      <w:pPr>
        <w:spacing w:before="0" w:after="120" w:line="312" w:lineRule="auto"/>
        <w:jc w:val="both"/>
      </w:pPr>
      <w:r>
        <w:rPr>
          <w:rFonts w:ascii="Times New Roman" w:hAnsi="Times New Roman"/>
          <w:b w:val="0"/>
          <w:i w:val="0"/>
          <w:color w:val="1E293B"/>
          <w:sz w:val="21"/>
        </w:rPr>
        <w:t>Limitations:</w:t>
        <w:br/>
        <w:t>• Multi-network cascaded architecture introduces high latency, struggling to maintain &gt;25 FPS on edge CPUs with multiple seated students.</w:t>
      </w:r>
    </w:p>
    <w:p>
      <w:pPr>
        <w:spacing w:before="100" w:after="20" w:line="312" w:lineRule="auto"/>
        <w:jc w:val="both"/>
      </w:pPr>
      <w:r>
        <w:rPr>
          <w:rFonts w:ascii="Times New Roman" w:hAnsi="Times New Roman"/>
          <w:b/>
          <w:i w:val="0"/>
          <w:color w:val="0F172A"/>
          <w:sz w:val="22"/>
        </w:rPr>
        <w:t>[7. Anya et al. (2022)] Title: Automated Biometric Attendance Management Systems in Educational Institutions</w:t>
      </w:r>
    </w:p>
    <w:p>
      <w:pPr>
        <w:spacing w:before="0" w:after="60" w:line="312" w:lineRule="auto"/>
        <w:jc w:val="both"/>
      </w:pPr>
      <w:r>
        <w:rPr>
          <w:rFonts w:ascii="Times New Roman" w:hAnsi="Times New Roman"/>
          <w:b w:val="0"/>
          <w:i/>
          <w:color w:val="1E293B"/>
          <w:sz w:val="20"/>
        </w:rPr>
        <w:t>Authors: Boniface Anya, Kingsley Okafor, Emmanuel Udo</w:t>
        <w:br/>
        <w:t>Publication: IEEE Access</w:t>
      </w:r>
    </w:p>
    <w:p>
      <w:pPr>
        <w:spacing w:before="0" w:after="60" w:line="312" w:lineRule="auto"/>
        <w:jc w:val="both"/>
      </w:pPr>
      <w:r>
        <w:rPr>
          <w:rFonts w:ascii="Times New Roman" w:hAnsi="Times New Roman"/>
          <w:b w:val="0"/>
          <w:i w:val="0"/>
          <w:color w:val="1E293B"/>
          <w:sz w:val="21"/>
        </w:rPr>
        <w:t>Description: Systematic survey evaluating over 120 automated attendance systems (RFID, fingerprint, facial recognition, and mobile-BLE) across operational efficiency, security, cost, and user acceptance.</w:t>
      </w:r>
    </w:p>
    <w:p>
      <w:pPr>
        <w:spacing w:before="0" w:after="40" w:line="312" w:lineRule="auto"/>
        <w:jc w:val="both"/>
      </w:pPr>
      <w:r>
        <w:rPr>
          <w:rFonts w:ascii="Times New Roman" w:hAnsi="Times New Roman"/>
          <w:b w:val="0"/>
          <w:i w:val="0"/>
          <w:color w:val="1E293B"/>
          <w:sz w:val="21"/>
        </w:rPr>
        <w:t>Advantages:</w:t>
        <w:br/>
        <w:t>• Concluded that computer-vision attendance delivers the highest operational efficiency because it is contactless and passive.</w:t>
      </w:r>
    </w:p>
    <w:p>
      <w:pPr>
        <w:spacing w:before="0" w:after="120" w:line="312" w:lineRule="auto"/>
        <w:jc w:val="both"/>
      </w:pPr>
      <w:r>
        <w:rPr>
          <w:rFonts w:ascii="Times New Roman" w:hAnsi="Times New Roman"/>
          <w:b w:val="0"/>
          <w:i w:val="0"/>
          <w:color w:val="1E293B"/>
          <w:sz w:val="21"/>
        </w:rPr>
        <w:t>Limitations:</w:t>
        <w:br/>
        <w:t>• Identified high failure rates in existing systems due to manual individual enrollment friction and cloud dependence.</w:t>
      </w:r>
    </w:p>
    <w:p>
      <w:pPr>
        <w:spacing w:before="100" w:after="20" w:line="312" w:lineRule="auto"/>
        <w:jc w:val="both"/>
      </w:pPr>
      <w:r>
        <w:rPr>
          <w:rFonts w:ascii="Times New Roman" w:hAnsi="Times New Roman"/>
          <w:b/>
          <w:i w:val="0"/>
          <w:color w:val="0F172A"/>
          <w:sz w:val="22"/>
        </w:rPr>
        <w:t>[8. Li et al. (2023)] Title: Deep Learning-Based Student In-Class Behavior and Engagement Monitoring</w:t>
      </w:r>
    </w:p>
    <w:p>
      <w:pPr>
        <w:spacing w:before="0" w:after="60" w:line="312" w:lineRule="auto"/>
        <w:jc w:val="both"/>
      </w:pPr>
      <w:r>
        <w:rPr>
          <w:rFonts w:ascii="Times New Roman" w:hAnsi="Times New Roman"/>
          <w:b w:val="0"/>
          <w:i/>
          <w:color w:val="1E293B"/>
          <w:sz w:val="20"/>
        </w:rPr>
        <w:t>Authors: Chen Li, Min Chen, Weidong Zhang, Jun Zhao</w:t>
        <w:br/>
        <w:t>Publication: Computers &amp; Education: Artificial Intelligence</w:t>
      </w:r>
    </w:p>
    <w:p>
      <w:pPr>
        <w:spacing w:before="0" w:after="60" w:line="312" w:lineRule="auto"/>
        <w:jc w:val="both"/>
      </w:pPr>
      <w:r>
        <w:rPr>
          <w:rFonts w:ascii="Times New Roman" w:hAnsi="Times New Roman"/>
          <w:b w:val="0"/>
          <w:i w:val="0"/>
          <w:color w:val="1E293B"/>
          <w:sz w:val="21"/>
        </w:rPr>
        <w:t>Description: Implements a multi-branch vision transformer and YOLO pipeline to detect student in-class behavioral postures (attentive, writing, sleeping, phone usage) from overhead lecture video cameras.</w:t>
      </w:r>
    </w:p>
    <w:p>
      <w:pPr>
        <w:spacing w:before="0" w:after="40" w:line="312" w:lineRule="auto"/>
        <w:jc w:val="both"/>
      </w:pPr>
      <w:r>
        <w:rPr>
          <w:rFonts w:ascii="Times New Roman" w:hAnsi="Times New Roman"/>
          <w:b w:val="0"/>
          <w:i w:val="0"/>
          <w:color w:val="1E293B"/>
          <w:sz w:val="21"/>
        </w:rPr>
        <w:t>Advantages:</w:t>
        <w:br/>
        <w:t>• Achieved 89.4% classification accuracy across classroom activities; delivers non-intrusive objective engagement telemetry.</w:t>
      </w:r>
    </w:p>
    <w:p>
      <w:pPr>
        <w:spacing w:before="0" w:after="120" w:line="312" w:lineRule="auto"/>
        <w:jc w:val="both"/>
      </w:pPr>
      <w:r>
        <w:rPr>
          <w:rFonts w:ascii="Times New Roman" w:hAnsi="Times New Roman"/>
          <w:b w:val="0"/>
          <w:i w:val="0"/>
          <w:color w:val="1E293B"/>
          <w:sz w:val="21"/>
        </w:rPr>
        <w:t>Limitations:</w:t>
        <w:br/>
        <w:t>• Isolated from identity management; counts overall distracted students without attributing events to verified individual profiles.</w:t>
      </w:r>
    </w:p>
    <w:p>
      <w:pPr>
        <w:spacing w:before="100" w:after="20" w:line="312" w:lineRule="auto"/>
        <w:jc w:val="both"/>
      </w:pPr>
      <w:r>
        <w:rPr>
          <w:rFonts w:ascii="Times New Roman" w:hAnsi="Times New Roman"/>
          <w:b/>
          <w:i w:val="0"/>
          <w:color w:val="0F172A"/>
          <w:sz w:val="22"/>
        </w:rPr>
        <w:t>[9. Wang et al. (2018)] Title: CosFace: Large Margin Cosine Loss for Deep Face Recognition</w:t>
      </w:r>
    </w:p>
    <w:p>
      <w:pPr>
        <w:spacing w:before="0" w:after="60" w:line="312" w:lineRule="auto"/>
        <w:jc w:val="both"/>
      </w:pPr>
      <w:r>
        <w:rPr>
          <w:rFonts w:ascii="Times New Roman" w:hAnsi="Times New Roman"/>
          <w:b w:val="0"/>
          <w:i/>
          <w:color w:val="1E293B"/>
          <w:sz w:val="20"/>
        </w:rPr>
        <w:t>Authors: Hao Wang, Yitong Wang, Zheng Zhou, Xing Ji, Dihong Gong, Jingchao Zhou, Zhifeng Li, Wei Liu</w:t>
        <w:br/>
        <w:t>Publication: IEEE/CVF CVPR</w:t>
      </w:r>
    </w:p>
    <w:p>
      <w:pPr>
        <w:spacing w:before="0" w:after="60" w:line="312" w:lineRule="auto"/>
        <w:jc w:val="both"/>
      </w:pPr>
      <w:r>
        <w:rPr>
          <w:rFonts w:ascii="Times New Roman" w:hAnsi="Times New Roman"/>
          <w:b w:val="0"/>
          <w:i w:val="0"/>
          <w:color w:val="1E293B"/>
          <w:sz w:val="21"/>
        </w:rPr>
        <w:t>Description: Proposes Large Margin Cosine Loss (CosFace) by introducing a cosine margin penalty m directly into the softmax numerator: cos(theta) - m.</w:t>
      </w:r>
    </w:p>
    <w:p>
      <w:pPr>
        <w:spacing w:before="0" w:after="40" w:line="312" w:lineRule="auto"/>
        <w:jc w:val="both"/>
      </w:pPr>
      <w:r>
        <w:rPr>
          <w:rFonts w:ascii="Times New Roman" w:hAnsi="Times New Roman"/>
          <w:b w:val="0"/>
          <w:i w:val="0"/>
          <w:color w:val="1E293B"/>
          <w:sz w:val="21"/>
        </w:rPr>
        <w:t>Advantages:</w:t>
        <w:br/>
        <w:t>• Mathematically enforces inter-class margin in cosine space; significantly outperforms standard softmax on MegaFace and LFW.</w:t>
      </w:r>
    </w:p>
    <w:p>
      <w:pPr>
        <w:spacing w:before="0" w:after="120" w:line="312" w:lineRule="auto"/>
        <w:jc w:val="both"/>
      </w:pPr>
      <w:r>
        <w:rPr>
          <w:rFonts w:ascii="Times New Roman" w:hAnsi="Times New Roman"/>
          <w:b w:val="0"/>
          <w:i w:val="0"/>
          <w:color w:val="1E293B"/>
          <w:sz w:val="21"/>
        </w:rPr>
        <w:t>Limitations:</w:t>
        <w:br/>
        <w:t>• Subsumed by ArcFace's additive angular formulation, which provides a more consistent geodesic margin penalty across all angular ranges.</w:t>
      </w:r>
    </w:p>
    <w:p>
      <w:pPr>
        <w:spacing w:before="100" w:after="20" w:line="312" w:lineRule="auto"/>
        <w:jc w:val="both"/>
      </w:pPr>
      <w:r>
        <w:rPr>
          <w:rFonts w:ascii="Times New Roman" w:hAnsi="Times New Roman"/>
          <w:b/>
          <w:i w:val="0"/>
          <w:color w:val="0F172A"/>
          <w:sz w:val="22"/>
        </w:rPr>
        <w:t>[10. Shi et al. (2016)] Title: Edge Computing: Vision and Challenges</w:t>
      </w:r>
    </w:p>
    <w:p>
      <w:pPr>
        <w:spacing w:before="0" w:after="60" w:line="312" w:lineRule="auto"/>
        <w:jc w:val="both"/>
      </w:pPr>
      <w:r>
        <w:rPr>
          <w:rFonts w:ascii="Times New Roman" w:hAnsi="Times New Roman"/>
          <w:b w:val="0"/>
          <w:i/>
          <w:color w:val="1E293B"/>
          <w:sz w:val="20"/>
        </w:rPr>
        <w:t>Authors: Weisong Shi, Jie Cao, Quan Zhang, Youhuizi Li, Lanyu Xu</w:t>
        <w:br/>
        <w:t>Publication: IEEE Internet of Things Journal</w:t>
      </w:r>
    </w:p>
    <w:p>
      <w:pPr>
        <w:spacing w:before="0" w:after="60" w:line="312" w:lineRule="auto"/>
        <w:jc w:val="both"/>
      </w:pPr>
      <w:r>
        <w:rPr>
          <w:rFonts w:ascii="Times New Roman" w:hAnsi="Times New Roman"/>
          <w:b w:val="0"/>
          <w:i w:val="0"/>
          <w:color w:val="1E293B"/>
          <w:sz w:val="21"/>
        </w:rPr>
        <w:t>Description: Foundational treatise examining the shift from centralized cloud computing toward edge-native processing for low-latency IoT and computer-vision applications.</w:t>
      </w:r>
    </w:p>
    <w:p>
      <w:pPr>
        <w:spacing w:before="0" w:after="40" w:line="312" w:lineRule="auto"/>
        <w:jc w:val="both"/>
      </w:pPr>
      <w:r>
        <w:rPr>
          <w:rFonts w:ascii="Times New Roman" w:hAnsi="Times New Roman"/>
          <w:b w:val="0"/>
          <w:i w:val="0"/>
          <w:color w:val="1E293B"/>
          <w:sz w:val="21"/>
        </w:rPr>
        <w:t>Advantages:</w:t>
        <w:br/>
        <w:t>• Articulates principles for edge data sovereignty, network bandwidth preservation, and decentralized compute pipelines.</w:t>
      </w:r>
    </w:p>
    <w:p>
      <w:pPr>
        <w:spacing w:before="0" w:after="120" w:line="312" w:lineRule="auto"/>
        <w:jc w:val="both"/>
      </w:pPr>
      <w:r>
        <w:rPr>
          <w:rFonts w:ascii="Times New Roman" w:hAnsi="Times New Roman"/>
          <w:b w:val="0"/>
          <w:i w:val="0"/>
          <w:color w:val="1E293B"/>
          <w:sz w:val="21"/>
        </w:rPr>
        <w:t>Limitations:</w:t>
        <w:br/>
        <w:t>• Focuses on general architectural frameworks rather than domain-specific biometric identity or classroom monitoring pipelines.</w:t>
      </w:r>
    </w:p>
    <w:p>
      <w:pPr>
        <w:spacing w:before="280" w:after="80"/>
        <w:jc w:val="left"/>
      </w:pPr>
      <w:r>
        <w:rPr>
          <w:rFonts w:ascii="Times New Roman" w:hAnsi="Times New Roman"/>
          <w:b/>
          <w:color w:val="0F172A"/>
          <w:sz w:val="28"/>
        </w:rPr>
        <w:t>2.1 COMPARATIVE ANALYSIS</w:t>
      </w:r>
    </w:p>
    <w:p>
      <w:pPr>
        <w:spacing w:before="0" w:after="40" w:line="312" w:lineRule="auto"/>
        <w:jc w:val="center"/>
      </w:pPr>
      <w:r>
        <w:rPr>
          <w:rFonts w:ascii="Times New Roman" w:hAnsi="Times New Roman"/>
          <w:b/>
          <w:i w:val="0"/>
          <w:color w:val="1E293B"/>
          <w:sz w:val="20"/>
        </w:rPr>
        <w:t>Table 2.1 Comparative Analysis of Literature Survey</w:t>
      </w:r>
    </w:p>
    <w:tbl>
      <w:tblPr>
        <w:tblW w:type="auto" w:w="0"/>
        <w:jc w:val="center"/>
        <w:tblLook w:firstColumn="1" w:firstRow="1" w:lastColumn="0" w:lastRow="0" w:noHBand="0" w:noVBand="1" w:val="04A0"/>
      </w:tblPr>
      <w:tblGrid>
        <w:gridCol w:w="1445"/>
        <w:gridCol w:w="1445"/>
        <w:gridCol w:w="1445"/>
        <w:gridCol w:w="1445"/>
        <w:gridCol w:w="1445"/>
        <w:gridCol w:w="1445"/>
      </w:tblGrid>
      <w:tr>
        <w:tc>
          <w:tcPr>
            <w:tcW w:type="dxa" w:w="1728"/>
            <w:shd w:fill="0F172A"/>
          </w:tcPr>
          <w:p>
            <w:pPr>
              <w:jc w:val="center"/>
            </w:pPr>
            <w:r>
              <w:rPr>
                <w:rFonts w:ascii="Times New Roman" w:hAnsi="Times New Roman"/>
                <w:b/>
                <w:color w:val="FFFFFF"/>
                <w:sz w:val="19"/>
              </w:rPr>
              <w:t>Reference</w:t>
            </w:r>
          </w:p>
        </w:tc>
        <w:tc>
          <w:tcPr>
            <w:tcW w:type="dxa" w:w="1728"/>
            <w:shd w:fill="0F172A"/>
          </w:tcPr>
          <w:p>
            <w:pPr>
              <w:jc w:val="center"/>
            </w:pPr>
            <w:r>
              <w:rPr>
                <w:rFonts w:ascii="Times New Roman" w:hAnsi="Times New Roman"/>
                <w:b/>
                <w:color w:val="FFFFFF"/>
                <w:sz w:val="19"/>
              </w:rPr>
              <w:t>Technique Used</w:t>
            </w:r>
          </w:p>
        </w:tc>
        <w:tc>
          <w:tcPr>
            <w:tcW w:type="dxa" w:w="1440"/>
            <w:shd w:fill="0F172A"/>
          </w:tcPr>
          <w:p>
            <w:pPr>
              <w:jc w:val="center"/>
            </w:pPr>
            <w:r>
              <w:rPr>
                <w:rFonts w:ascii="Times New Roman" w:hAnsi="Times New Roman"/>
                <w:b/>
                <w:color w:val="FFFFFF"/>
                <w:sz w:val="19"/>
              </w:rPr>
              <w:t>Platform Used</w:t>
            </w:r>
          </w:p>
        </w:tc>
        <w:tc>
          <w:tcPr>
            <w:tcW w:type="dxa" w:w="1152"/>
            <w:shd w:fill="0F172A"/>
          </w:tcPr>
          <w:p>
            <w:pPr>
              <w:jc w:val="center"/>
            </w:pPr>
            <w:r>
              <w:rPr>
                <w:rFonts w:ascii="Times New Roman" w:hAnsi="Times New Roman"/>
                <w:b/>
                <w:color w:val="FFFFFF"/>
                <w:sz w:val="19"/>
              </w:rPr>
              <w:t>Metrics</w:t>
            </w:r>
          </w:p>
        </w:tc>
        <w:tc>
          <w:tcPr>
            <w:tcW w:type="dxa" w:w="1584"/>
            <w:shd w:fill="0F172A"/>
          </w:tcPr>
          <w:p>
            <w:pPr>
              <w:jc w:val="center"/>
            </w:pPr>
            <w:r>
              <w:rPr>
                <w:rFonts w:ascii="Times New Roman" w:hAnsi="Times New Roman"/>
                <w:b/>
                <w:color w:val="FFFFFF"/>
                <w:sz w:val="19"/>
              </w:rPr>
              <w:t>Advantages</w:t>
            </w:r>
          </w:p>
        </w:tc>
        <w:tc>
          <w:tcPr>
            <w:tcW w:type="dxa" w:w="1584"/>
            <w:shd w:fill="0F172A"/>
          </w:tcPr>
          <w:p>
            <w:pPr>
              <w:jc w:val="center"/>
            </w:pPr>
            <w:r>
              <w:rPr>
                <w:rFonts w:ascii="Times New Roman" w:hAnsi="Times New Roman"/>
                <w:b/>
                <w:color w:val="FFFFFF"/>
                <w:sz w:val="19"/>
              </w:rPr>
              <w:t>Drawbacks</w:t>
            </w:r>
          </w:p>
        </w:tc>
      </w:tr>
      <w:tr>
        <w:tc>
          <w:tcPr>
            <w:tcW w:type="dxa" w:w="1728"/>
            <w:shd w:fill="FFFFFF"/>
          </w:tcPr>
          <w:p>
            <w:pPr>
              <w:jc w:val="left"/>
            </w:pPr>
            <w:r>
              <w:rPr>
                <w:rFonts w:ascii="Times New Roman" w:hAnsi="Times New Roman"/>
                <w:b/>
                <w:color w:val="1E293B"/>
                <w:sz w:val="18"/>
              </w:rPr>
              <w:t>Deng et al. [1]</w:t>
            </w:r>
          </w:p>
        </w:tc>
        <w:tc>
          <w:tcPr>
            <w:tcW w:type="dxa" w:w="1728"/>
            <w:shd w:fill="FFFFFF"/>
          </w:tcPr>
          <w:p>
            <w:pPr>
              <w:jc w:val="left"/>
            </w:pPr>
            <w:r>
              <w:rPr>
                <w:rFonts w:ascii="Times New Roman" w:hAnsi="Times New Roman"/>
                <w:color w:val="1E293B"/>
                <w:sz w:val="18"/>
              </w:rPr>
              <w:t>ArcFace Angular Margin</w:t>
            </w:r>
          </w:p>
        </w:tc>
        <w:tc>
          <w:tcPr>
            <w:tcW w:type="dxa" w:w="1440"/>
            <w:shd w:fill="FFFFFF"/>
          </w:tcPr>
          <w:p>
            <w:pPr>
              <w:jc w:val="left"/>
            </w:pPr>
            <w:r>
              <w:rPr>
                <w:rFonts w:ascii="Times New Roman" w:hAnsi="Times New Roman"/>
                <w:color w:val="1E293B"/>
                <w:sz w:val="18"/>
              </w:rPr>
              <w:t>PyTorch</w:t>
            </w:r>
          </w:p>
        </w:tc>
        <w:tc>
          <w:tcPr>
            <w:tcW w:type="dxa" w:w="1152"/>
            <w:shd w:fill="FFFFFF"/>
          </w:tcPr>
          <w:p>
            <w:pPr>
              <w:jc w:val="left"/>
            </w:pPr>
            <w:r>
              <w:rPr>
                <w:rFonts w:ascii="Times New Roman" w:hAnsi="Times New Roman"/>
                <w:color w:val="1E293B"/>
                <w:sz w:val="18"/>
              </w:rPr>
              <w:t>99.8% Acc</w:t>
            </w:r>
          </w:p>
        </w:tc>
        <w:tc>
          <w:tcPr>
            <w:tcW w:type="dxa" w:w="1584"/>
            <w:shd w:fill="FFFFFF"/>
          </w:tcPr>
          <w:p>
            <w:pPr>
              <w:jc w:val="left"/>
            </w:pPr>
            <w:r>
              <w:rPr>
                <w:rFonts w:ascii="Times New Roman" w:hAnsi="Times New Roman"/>
                <w:color w:val="1E293B"/>
                <w:sz w:val="18"/>
              </w:rPr>
              <w:t>Discriminative embeddings</w:t>
            </w:r>
          </w:p>
        </w:tc>
        <w:tc>
          <w:tcPr>
            <w:tcW w:type="dxa" w:w="1584"/>
            <w:shd w:fill="FFFFFF"/>
          </w:tcPr>
          <w:p>
            <w:pPr>
              <w:jc w:val="center"/>
            </w:pPr>
            <w:r>
              <w:rPr>
                <w:rFonts w:ascii="Times New Roman" w:hAnsi="Times New Roman"/>
                <w:color w:val="1E293B"/>
                <w:sz w:val="18"/>
              </w:rPr>
              <w:t>Static photo only</w:t>
            </w:r>
          </w:p>
        </w:tc>
      </w:tr>
      <w:tr>
        <w:tc>
          <w:tcPr>
            <w:tcW w:type="dxa" w:w="1728"/>
            <w:shd w:fill="F8FAFC"/>
          </w:tcPr>
          <w:p>
            <w:pPr>
              <w:jc w:val="left"/>
            </w:pPr>
            <w:r>
              <w:rPr>
                <w:rFonts w:ascii="Times New Roman" w:hAnsi="Times New Roman"/>
                <w:b/>
                <w:color w:val="1E293B"/>
                <w:sz w:val="18"/>
              </w:rPr>
              <w:t>Guo et al. [2]</w:t>
            </w:r>
          </w:p>
        </w:tc>
        <w:tc>
          <w:tcPr>
            <w:tcW w:type="dxa" w:w="1728"/>
            <w:shd w:fill="F8FAFC"/>
          </w:tcPr>
          <w:p>
            <w:pPr>
              <w:jc w:val="left"/>
            </w:pPr>
            <w:r>
              <w:rPr>
                <w:rFonts w:ascii="Times New Roman" w:hAnsi="Times New Roman"/>
                <w:color w:val="1E293B"/>
                <w:sz w:val="18"/>
              </w:rPr>
              <w:t>SCRFD-10G Detector</w:t>
            </w:r>
          </w:p>
        </w:tc>
        <w:tc>
          <w:tcPr>
            <w:tcW w:type="dxa" w:w="1440"/>
            <w:shd w:fill="F8FAFC"/>
          </w:tcPr>
          <w:p>
            <w:pPr>
              <w:jc w:val="left"/>
            </w:pPr>
            <w:r>
              <w:rPr>
                <w:rFonts w:ascii="Times New Roman" w:hAnsi="Times New Roman"/>
                <w:color w:val="1E293B"/>
                <w:sz w:val="18"/>
              </w:rPr>
              <w:t>Edge CPU</w:t>
            </w:r>
          </w:p>
        </w:tc>
        <w:tc>
          <w:tcPr>
            <w:tcW w:type="dxa" w:w="1152"/>
            <w:shd w:fill="F8FAFC"/>
          </w:tcPr>
          <w:p>
            <w:pPr>
              <w:jc w:val="left"/>
            </w:pPr>
            <w:r>
              <w:rPr>
                <w:rFonts w:ascii="Times New Roman" w:hAnsi="Times New Roman"/>
                <w:color w:val="1E293B"/>
                <w:sz w:val="18"/>
              </w:rPr>
              <w:t>&gt;60 FPS</w:t>
            </w:r>
          </w:p>
        </w:tc>
        <w:tc>
          <w:tcPr>
            <w:tcW w:type="dxa" w:w="1584"/>
            <w:shd w:fill="F8FAFC"/>
          </w:tcPr>
          <w:p>
            <w:pPr>
              <w:jc w:val="left"/>
            </w:pPr>
            <w:r>
              <w:rPr>
                <w:rFonts w:ascii="Times New Roman" w:hAnsi="Times New Roman"/>
                <w:color w:val="1E293B"/>
                <w:sz w:val="18"/>
              </w:rPr>
              <w:t>Fast small-face detection</w:t>
            </w:r>
          </w:p>
        </w:tc>
        <w:tc>
          <w:tcPr>
            <w:tcW w:type="dxa" w:w="1584"/>
            <w:shd w:fill="F8FAFC"/>
          </w:tcPr>
          <w:p>
            <w:pPr>
              <w:jc w:val="center"/>
            </w:pPr>
            <w:r>
              <w:rPr>
                <w:rFonts w:ascii="Times New Roman" w:hAnsi="Times New Roman"/>
                <w:color w:val="1E293B"/>
                <w:sz w:val="18"/>
              </w:rPr>
              <w:t>No temporal tracking</w:t>
            </w:r>
          </w:p>
        </w:tc>
      </w:tr>
      <w:tr>
        <w:tc>
          <w:tcPr>
            <w:tcW w:type="dxa" w:w="1728"/>
            <w:shd w:fill="FFFFFF"/>
          </w:tcPr>
          <w:p>
            <w:pPr>
              <w:jc w:val="left"/>
            </w:pPr>
            <w:r>
              <w:rPr>
                <w:rFonts w:ascii="Times New Roman" w:hAnsi="Times New Roman"/>
                <w:b/>
                <w:color w:val="1E293B"/>
                <w:sz w:val="18"/>
              </w:rPr>
              <w:t>Johnson et al. [3]</w:t>
            </w:r>
          </w:p>
        </w:tc>
        <w:tc>
          <w:tcPr>
            <w:tcW w:type="dxa" w:w="1728"/>
            <w:shd w:fill="FFFFFF"/>
          </w:tcPr>
          <w:p>
            <w:pPr>
              <w:jc w:val="left"/>
            </w:pPr>
            <w:r>
              <w:rPr>
                <w:rFonts w:ascii="Times New Roman" w:hAnsi="Times New Roman"/>
                <w:color w:val="1E293B"/>
                <w:sz w:val="18"/>
              </w:rPr>
              <w:t>FAISS Vector Index</w:t>
            </w:r>
          </w:p>
        </w:tc>
        <w:tc>
          <w:tcPr>
            <w:tcW w:type="dxa" w:w="1440"/>
            <w:shd w:fill="FFFFFF"/>
          </w:tcPr>
          <w:p>
            <w:pPr>
              <w:jc w:val="left"/>
            </w:pPr>
            <w:r>
              <w:rPr>
                <w:rFonts w:ascii="Times New Roman" w:hAnsi="Times New Roman"/>
                <w:color w:val="1E293B"/>
                <w:sz w:val="18"/>
              </w:rPr>
              <w:t>C++ / SIMD</w:t>
            </w:r>
          </w:p>
        </w:tc>
        <w:tc>
          <w:tcPr>
            <w:tcW w:type="dxa" w:w="1152"/>
            <w:shd w:fill="FFFFFF"/>
          </w:tcPr>
          <w:p>
            <w:pPr>
              <w:jc w:val="left"/>
            </w:pPr>
            <w:r>
              <w:rPr>
                <w:rFonts w:ascii="Times New Roman" w:hAnsi="Times New Roman"/>
                <w:color w:val="1E293B"/>
                <w:sz w:val="18"/>
              </w:rPr>
              <w:t>&lt;1.5 us</w:t>
            </w:r>
          </w:p>
        </w:tc>
        <w:tc>
          <w:tcPr>
            <w:tcW w:type="dxa" w:w="1584"/>
            <w:shd w:fill="FFFFFF"/>
          </w:tcPr>
          <w:p>
            <w:pPr>
              <w:jc w:val="left"/>
            </w:pPr>
            <w:r>
              <w:rPr>
                <w:rFonts w:ascii="Times New Roman" w:hAnsi="Times New Roman"/>
                <w:color w:val="1E293B"/>
                <w:sz w:val="18"/>
              </w:rPr>
              <w:t>Sub-millisecond queries</w:t>
            </w:r>
          </w:p>
        </w:tc>
        <w:tc>
          <w:tcPr>
            <w:tcW w:type="dxa" w:w="1584"/>
            <w:shd w:fill="FFFFFF"/>
          </w:tcPr>
          <w:p>
            <w:pPr>
              <w:jc w:val="center"/>
            </w:pPr>
            <w:r>
              <w:rPr>
                <w:rFonts w:ascii="Times New Roman" w:hAnsi="Times New Roman"/>
                <w:color w:val="1E293B"/>
                <w:sz w:val="18"/>
              </w:rPr>
              <w:t>In-memory only</w:t>
            </w:r>
          </w:p>
        </w:tc>
      </w:tr>
      <w:tr>
        <w:tc>
          <w:tcPr>
            <w:tcW w:type="dxa" w:w="1728"/>
            <w:shd w:fill="F8FAFC"/>
          </w:tcPr>
          <w:p>
            <w:pPr>
              <w:jc w:val="left"/>
            </w:pPr>
            <w:r>
              <w:rPr>
                <w:rFonts w:ascii="Times New Roman" w:hAnsi="Times New Roman"/>
                <w:b/>
                <w:color w:val="1E293B"/>
                <w:sz w:val="18"/>
              </w:rPr>
              <w:t>Campello et al. [4]</w:t>
            </w:r>
          </w:p>
        </w:tc>
        <w:tc>
          <w:tcPr>
            <w:tcW w:type="dxa" w:w="1728"/>
            <w:shd w:fill="F8FAFC"/>
          </w:tcPr>
          <w:p>
            <w:pPr>
              <w:jc w:val="left"/>
            </w:pPr>
            <w:r>
              <w:rPr>
                <w:rFonts w:ascii="Times New Roman" w:hAnsi="Times New Roman"/>
                <w:color w:val="1E293B"/>
                <w:sz w:val="18"/>
              </w:rPr>
              <w:t>HDBSCAN Clustering</w:t>
            </w:r>
          </w:p>
        </w:tc>
        <w:tc>
          <w:tcPr>
            <w:tcW w:type="dxa" w:w="1440"/>
            <w:shd w:fill="F8FAFC"/>
          </w:tcPr>
          <w:p>
            <w:pPr>
              <w:jc w:val="left"/>
            </w:pPr>
            <w:r>
              <w:rPr>
                <w:rFonts w:ascii="Times New Roman" w:hAnsi="Times New Roman"/>
                <w:color w:val="1E293B"/>
                <w:sz w:val="18"/>
              </w:rPr>
              <w:t>Scikit-Learn</w:t>
            </w:r>
          </w:p>
        </w:tc>
        <w:tc>
          <w:tcPr>
            <w:tcW w:type="dxa" w:w="1152"/>
            <w:shd w:fill="F8FAFC"/>
          </w:tcPr>
          <w:p>
            <w:pPr>
              <w:jc w:val="left"/>
            </w:pPr>
            <w:r>
              <w:rPr>
                <w:rFonts w:ascii="Times New Roman" w:hAnsi="Times New Roman"/>
                <w:color w:val="1E293B"/>
                <w:sz w:val="18"/>
              </w:rPr>
              <w:t>N/A</w:t>
            </w:r>
          </w:p>
        </w:tc>
        <w:tc>
          <w:tcPr>
            <w:tcW w:type="dxa" w:w="1584"/>
            <w:shd w:fill="F8FAFC"/>
          </w:tcPr>
          <w:p>
            <w:pPr>
              <w:jc w:val="left"/>
            </w:pPr>
            <w:r>
              <w:rPr>
                <w:rFonts w:ascii="Times New Roman" w:hAnsi="Times New Roman"/>
                <w:color w:val="1E293B"/>
                <w:sz w:val="18"/>
              </w:rPr>
              <w:t>Arbitrary shape clusters</w:t>
            </w:r>
          </w:p>
        </w:tc>
        <w:tc>
          <w:tcPr>
            <w:tcW w:type="dxa" w:w="1584"/>
            <w:shd w:fill="F8FAFC"/>
          </w:tcPr>
          <w:p>
            <w:pPr>
              <w:jc w:val="center"/>
            </w:pPr>
            <w:r>
              <w:rPr>
                <w:rFonts w:ascii="Times New Roman" w:hAnsi="Times New Roman"/>
                <w:color w:val="1E293B"/>
                <w:sz w:val="18"/>
              </w:rPr>
              <w:t>O(N^2) complexity</w:t>
            </w:r>
          </w:p>
        </w:tc>
      </w:tr>
      <w:tr>
        <w:tc>
          <w:tcPr>
            <w:tcW w:type="dxa" w:w="1728"/>
            <w:shd w:fill="FFFFFF"/>
          </w:tcPr>
          <w:p>
            <w:pPr>
              <w:jc w:val="left"/>
            </w:pPr>
            <w:r>
              <w:rPr>
                <w:rFonts w:ascii="Times New Roman" w:hAnsi="Times New Roman"/>
                <w:b/>
                <w:color w:val="1E293B"/>
                <w:sz w:val="18"/>
              </w:rPr>
              <w:t>Schroff et al. [5]</w:t>
            </w:r>
          </w:p>
        </w:tc>
        <w:tc>
          <w:tcPr>
            <w:tcW w:type="dxa" w:w="1728"/>
            <w:shd w:fill="FFFFFF"/>
          </w:tcPr>
          <w:p>
            <w:pPr>
              <w:jc w:val="left"/>
            </w:pPr>
            <w:r>
              <w:rPr>
                <w:rFonts w:ascii="Times New Roman" w:hAnsi="Times New Roman"/>
                <w:color w:val="1E293B"/>
                <w:sz w:val="18"/>
              </w:rPr>
              <w:t>FaceNet Triplet Loss</w:t>
            </w:r>
          </w:p>
        </w:tc>
        <w:tc>
          <w:tcPr>
            <w:tcW w:type="dxa" w:w="1440"/>
            <w:shd w:fill="FFFFFF"/>
          </w:tcPr>
          <w:p>
            <w:pPr>
              <w:jc w:val="left"/>
            </w:pPr>
            <w:r>
              <w:rPr>
                <w:rFonts w:ascii="Times New Roman" w:hAnsi="Times New Roman"/>
                <w:color w:val="1E293B"/>
                <w:sz w:val="18"/>
              </w:rPr>
              <w:t>TensorFlow</w:t>
            </w:r>
          </w:p>
        </w:tc>
        <w:tc>
          <w:tcPr>
            <w:tcW w:type="dxa" w:w="1152"/>
            <w:shd w:fill="FFFFFF"/>
          </w:tcPr>
          <w:p>
            <w:pPr>
              <w:jc w:val="left"/>
            </w:pPr>
            <w:r>
              <w:rPr>
                <w:rFonts w:ascii="Times New Roman" w:hAnsi="Times New Roman"/>
                <w:color w:val="1E293B"/>
                <w:sz w:val="18"/>
              </w:rPr>
              <w:t>99.6% Acc</w:t>
            </w:r>
          </w:p>
        </w:tc>
        <w:tc>
          <w:tcPr>
            <w:tcW w:type="dxa" w:w="1584"/>
            <w:shd w:fill="FFFFFF"/>
          </w:tcPr>
          <w:p>
            <w:pPr>
              <w:jc w:val="left"/>
            </w:pPr>
            <w:r>
              <w:rPr>
                <w:rFonts w:ascii="Times New Roman" w:hAnsi="Times New Roman"/>
                <w:color w:val="1E293B"/>
                <w:sz w:val="18"/>
              </w:rPr>
              <w:t>One-shot verification</w:t>
            </w:r>
          </w:p>
        </w:tc>
        <w:tc>
          <w:tcPr>
            <w:tcW w:type="dxa" w:w="1584"/>
            <w:shd w:fill="FFFFFF"/>
          </w:tcPr>
          <w:p>
            <w:pPr>
              <w:jc w:val="center"/>
            </w:pPr>
            <w:r>
              <w:rPr>
                <w:rFonts w:ascii="Times New Roman" w:hAnsi="Times New Roman"/>
                <w:color w:val="1E293B"/>
                <w:sz w:val="18"/>
              </w:rPr>
              <w:t>Slow convergence</w:t>
            </w:r>
          </w:p>
        </w:tc>
      </w:tr>
      <w:tr>
        <w:tc>
          <w:tcPr>
            <w:tcW w:type="dxa" w:w="1728"/>
            <w:shd w:fill="F8FAFC"/>
          </w:tcPr>
          <w:p>
            <w:pPr>
              <w:jc w:val="left"/>
            </w:pPr>
            <w:r>
              <w:rPr>
                <w:rFonts w:ascii="Times New Roman" w:hAnsi="Times New Roman"/>
                <w:b/>
                <w:color w:val="1E293B"/>
                <w:sz w:val="18"/>
              </w:rPr>
              <w:t>Zhang et al. [6]</w:t>
            </w:r>
          </w:p>
        </w:tc>
        <w:tc>
          <w:tcPr>
            <w:tcW w:type="dxa" w:w="1728"/>
            <w:shd w:fill="F8FAFC"/>
          </w:tcPr>
          <w:p>
            <w:pPr>
              <w:jc w:val="left"/>
            </w:pPr>
            <w:r>
              <w:rPr>
                <w:rFonts w:ascii="Times New Roman" w:hAnsi="Times New Roman"/>
                <w:color w:val="1E293B"/>
                <w:sz w:val="18"/>
              </w:rPr>
              <w:t>MTCNN 3-Stage</w:t>
            </w:r>
          </w:p>
        </w:tc>
        <w:tc>
          <w:tcPr>
            <w:tcW w:type="dxa" w:w="1440"/>
            <w:shd w:fill="F8FAFC"/>
          </w:tcPr>
          <w:p>
            <w:pPr>
              <w:jc w:val="left"/>
            </w:pPr>
            <w:r>
              <w:rPr>
                <w:rFonts w:ascii="Times New Roman" w:hAnsi="Times New Roman"/>
                <w:color w:val="1E293B"/>
                <w:sz w:val="18"/>
              </w:rPr>
              <w:t>Caffe</w:t>
            </w:r>
          </w:p>
        </w:tc>
        <w:tc>
          <w:tcPr>
            <w:tcW w:type="dxa" w:w="1152"/>
            <w:shd w:fill="F8FAFC"/>
          </w:tcPr>
          <w:p>
            <w:pPr>
              <w:jc w:val="left"/>
            </w:pPr>
            <w:r>
              <w:rPr>
                <w:rFonts w:ascii="Times New Roman" w:hAnsi="Times New Roman"/>
                <w:color w:val="1E293B"/>
                <w:sz w:val="18"/>
              </w:rPr>
              <w:t>95.2% Acc</w:t>
            </w:r>
          </w:p>
        </w:tc>
        <w:tc>
          <w:tcPr>
            <w:tcW w:type="dxa" w:w="1584"/>
            <w:shd w:fill="F8FAFC"/>
          </w:tcPr>
          <w:p>
            <w:pPr>
              <w:jc w:val="left"/>
            </w:pPr>
            <w:r>
              <w:rPr>
                <w:rFonts w:ascii="Times New Roman" w:hAnsi="Times New Roman"/>
                <w:color w:val="1E293B"/>
                <w:sz w:val="18"/>
              </w:rPr>
              <w:t>Accurate 5 landmarks</w:t>
            </w:r>
          </w:p>
        </w:tc>
        <w:tc>
          <w:tcPr>
            <w:tcW w:type="dxa" w:w="1584"/>
            <w:shd w:fill="F8FAFC"/>
          </w:tcPr>
          <w:p>
            <w:pPr>
              <w:jc w:val="center"/>
            </w:pPr>
            <w:r>
              <w:rPr>
                <w:rFonts w:ascii="Times New Roman" w:hAnsi="Times New Roman"/>
                <w:color w:val="1E293B"/>
                <w:sz w:val="18"/>
              </w:rPr>
              <w:t>Cascaded high latency</w:t>
            </w:r>
          </w:p>
        </w:tc>
      </w:tr>
      <w:tr>
        <w:tc>
          <w:tcPr>
            <w:tcW w:type="dxa" w:w="1728"/>
            <w:shd w:fill="FFFFFF"/>
          </w:tcPr>
          <w:p>
            <w:pPr>
              <w:jc w:val="left"/>
            </w:pPr>
            <w:r>
              <w:rPr>
                <w:rFonts w:ascii="Times New Roman" w:hAnsi="Times New Roman"/>
                <w:b/>
                <w:color w:val="1E293B"/>
                <w:sz w:val="18"/>
              </w:rPr>
              <w:t>Anya et al. [7]</w:t>
            </w:r>
          </w:p>
        </w:tc>
        <w:tc>
          <w:tcPr>
            <w:tcW w:type="dxa" w:w="1728"/>
            <w:shd w:fill="FFFFFF"/>
          </w:tcPr>
          <w:p>
            <w:pPr>
              <w:jc w:val="left"/>
            </w:pPr>
            <w:r>
              <w:rPr>
                <w:rFonts w:ascii="Times New Roman" w:hAnsi="Times New Roman"/>
                <w:color w:val="1E293B"/>
                <w:sz w:val="18"/>
              </w:rPr>
              <w:t>Attendance Survey</w:t>
            </w:r>
          </w:p>
        </w:tc>
        <w:tc>
          <w:tcPr>
            <w:tcW w:type="dxa" w:w="1440"/>
            <w:shd w:fill="FFFFFF"/>
          </w:tcPr>
          <w:p>
            <w:pPr>
              <w:jc w:val="left"/>
            </w:pPr>
            <w:r>
              <w:rPr>
                <w:rFonts w:ascii="Times New Roman" w:hAnsi="Times New Roman"/>
                <w:color w:val="1E293B"/>
                <w:sz w:val="18"/>
              </w:rPr>
              <w:t>Multi-Platform</w:t>
            </w:r>
          </w:p>
        </w:tc>
        <w:tc>
          <w:tcPr>
            <w:tcW w:type="dxa" w:w="1152"/>
            <w:shd w:fill="FFFFFF"/>
          </w:tcPr>
          <w:p>
            <w:pPr>
              <w:jc w:val="left"/>
            </w:pPr>
            <w:r>
              <w:rPr>
                <w:rFonts w:ascii="Times New Roman" w:hAnsi="Times New Roman"/>
                <w:color w:val="1E293B"/>
                <w:sz w:val="18"/>
              </w:rPr>
              <w:t>Review</w:t>
            </w:r>
          </w:p>
        </w:tc>
        <w:tc>
          <w:tcPr>
            <w:tcW w:type="dxa" w:w="1584"/>
            <w:shd w:fill="FFFFFF"/>
          </w:tcPr>
          <w:p>
            <w:pPr>
              <w:jc w:val="left"/>
            </w:pPr>
            <w:r>
              <w:rPr>
                <w:rFonts w:ascii="Times New Roman" w:hAnsi="Times New Roman"/>
                <w:color w:val="1E293B"/>
                <w:sz w:val="18"/>
              </w:rPr>
              <w:t>Contactless efficiency</w:t>
            </w:r>
          </w:p>
        </w:tc>
        <w:tc>
          <w:tcPr>
            <w:tcW w:type="dxa" w:w="1584"/>
            <w:shd w:fill="FFFFFF"/>
          </w:tcPr>
          <w:p>
            <w:pPr>
              <w:jc w:val="center"/>
            </w:pPr>
            <w:r>
              <w:rPr>
                <w:rFonts w:ascii="Times New Roman" w:hAnsi="Times New Roman"/>
                <w:color w:val="1E293B"/>
                <w:sz w:val="18"/>
              </w:rPr>
              <w:t>Manual enrollment</w:t>
            </w:r>
          </w:p>
        </w:tc>
      </w:tr>
      <w:tr>
        <w:tc>
          <w:tcPr>
            <w:tcW w:type="dxa" w:w="1728"/>
            <w:shd w:fill="F8FAFC"/>
          </w:tcPr>
          <w:p>
            <w:pPr>
              <w:jc w:val="left"/>
            </w:pPr>
            <w:r>
              <w:rPr>
                <w:rFonts w:ascii="Times New Roman" w:hAnsi="Times New Roman"/>
                <w:b/>
                <w:color w:val="1E293B"/>
                <w:sz w:val="18"/>
              </w:rPr>
              <w:t>Li et al. [8]</w:t>
            </w:r>
          </w:p>
        </w:tc>
        <w:tc>
          <w:tcPr>
            <w:tcW w:type="dxa" w:w="1728"/>
            <w:shd w:fill="F8FAFC"/>
          </w:tcPr>
          <w:p>
            <w:pPr>
              <w:jc w:val="left"/>
            </w:pPr>
            <w:r>
              <w:rPr>
                <w:rFonts w:ascii="Times New Roman" w:hAnsi="Times New Roman"/>
                <w:color w:val="1E293B"/>
                <w:sz w:val="18"/>
              </w:rPr>
              <w:t>ViT + YOLO Behavior</w:t>
            </w:r>
          </w:p>
        </w:tc>
        <w:tc>
          <w:tcPr>
            <w:tcW w:type="dxa" w:w="1440"/>
            <w:shd w:fill="F8FAFC"/>
          </w:tcPr>
          <w:p>
            <w:pPr>
              <w:jc w:val="left"/>
            </w:pPr>
            <w:r>
              <w:rPr>
                <w:rFonts w:ascii="Times New Roman" w:hAnsi="Times New Roman"/>
                <w:color w:val="1E293B"/>
                <w:sz w:val="18"/>
              </w:rPr>
              <w:t>PyTorch</w:t>
            </w:r>
          </w:p>
        </w:tc>
        <w:tc>
          <w:tcPr>
            <w:tcW w:type="dxa" w:w="1152"/>
            <w:shd w:fill="F8FAFC"/>
          </w:tcPr>
          <w:p>
            <w:pPr>
              <w:jc w:val="left"/>
            </w:pPr>
            <w:r>
              <w:rPr>
                <w:rFonts w:ascii="Times New Roman" w:hAnsi="Times New Roman"/>
                <w:color w:val="1E293B"/>
                <w:sz w:val="18"/>
              </w:rPr>
              <w:t>89.4% Acc</w:t>
            </w:r>
          </w:p>
        </w:tc>
        <w:tc>
          <w:tcPr>
            <w:tcW w:type="dxa" w:w="1584"/>
            <w:shd w:fill="F8FAFC"/>
          </w:tcPr>
          <w:p>
            <w:pPr>
              <w:jc w:val="left"/>
            </w:pPr>
            <w:r>
              <w:rPr>
                <w:rFonts w:ascii="Times New Roman" w:hAnsi="Times New Roman"/>
                <w:color w:val="1E293B"/>
                <w:sz w:val="18"/>
              </w:rPr>
              <w:t>Real-time engagement</w:t>
            </w:r>
          </w:p>
        </w:tc>
        <w:tc>
          <w:tcPr>
            <w:tcW w:type="dxa" w:w="1584"/>
            <w:shd w:fill="F8FAFC"/>
          </w:tcPr>
          <w:p>
            <w:pPr>
              <w:jc w:val="center"/>
            </w:pPr>
            <w:r>
              <w:rPr>
                <w:rFonts w:ascii="Times New Roman" w:hAnsi="Times New Roman"/>
                <w:color w:val="1E293B"/>
                <w:sz w:val="18"/>
              </w:rPr>
              <w:t>Identity unlinked</w:t>
            </w:r>
          </w:p>
        </w:tc>
      </w:tr>
      <w:tr>
        <w:tc>
          <w:tcPr>
            <w:tcW w:type="dxa" w:w="1728"/>
            <w:shd w:fill="FFFFFF"/>
          </w:tcPr>
          <w:p>
            <w:pPr>
              <w:jc w:val="left"/>
            </w:pPr>
            <w:r>
              <w:rPr>
                <w:rFonts w:ascii="Times New Roman" w:hAnsi="Times New Roman"/>
                <w:b/>
                <w:color w:val="1E293B"/>
                <w:sz w:val="18"/>
              </w:rPr>
              <w:t>Wang et al. [9]</w:t>
            </w:r>
          </w:p>
        </w:tc>
        <w:tc>
          <w:tcPr>
            <w:tcW w:type="dxa" w:w="1728"/>
            <w:shd w:fill="FFFFFF"/>
          </w:tcPr>
          <w:p>
            <w:pPr>
              <w:jc w:val="left"/>
            </w:pPr>
            <w:r>
              <w:rPr>
                <w:rFonts w:ascii="Times New Roman" w:hAnsi="Times New Roman"/>
                <w:color w:val="1E293B"/>
                <w:sz w:val="18"/>
              </w:rPr>
              <w:t>CosFace Margin</w:t>
            </w:r>
          </w:p>
        </w:tc>
        <w:tc>
          <w:tcPr>
            <w:tcW w:type="dxa" w:w="1440"/>
            <w:shd w:fill="FFFFFF"/>
          </w:tcPr>
          <w:p>
            <w:pPr>
              <w:jc w:val="left"/>
            </w:pPr>
            <w:r>
              <w:rPr>
                <w:rFonts w:ascii="Times New Roman" w:hAnsi="Times New Roman"/>
                <w:color w:val="1E293B"/>
                <w:sz w:val="18"/>
              </w:rPr>
              <w:t>PyTorch</w:t>
            </w:r>
          </w:p>
        </w:tc>
        <w:tc>
          <w:tcPr>
            <w:tcW w:type="dxa" w:w="1152"/>
            <w:shd w:fill="FFFFFF"/>
          </w:tcPr>
          <w:p>
            <w:pPr>
              <w:jc w:val="left"/>
            </w:pPr>
            <w:r>
              <w:rPr>
                <w:rFonts w:ascii="Times New Roman" w:hAnsi="Times New Roman"/>
                <w:color w:val="1E293B"/>
                <w:sz w:val="18"/>
              </w:rPr>
              <w:t>99.7% Acc</w:t>
            </w:r>
          </w:p>
        </w:tc>
        <w:tc>
          <w:tcPr>
            <w:tcW w:type="dxa" w:w="1584"/>
            <w:shd w:fill="FFFFFF"/>
          </w:tcPr>
          <w:p>
            <w:pPr>
              <w:jc w:val="left"/>
            </w:pPr>
            <w:r>
              <w:rPr>
                <w:rFonts w:ascii="Times New Roman" w:hAnsi="Times New Roman"/>
                <w:color w:val="1E293B"/>
                <w:sz w:val="18"/>
              </w:rPr>
              <w:t>Cosine separation</w:t>
            </w:r>
          </w:p>
        </w:tc>
        <w:tc>
          <w:tcPr>
            <w:tcW w:type="dxa" w:w="1584"/>
            <w:shd w:fill="FFFFFF"/>
          </w:tcPr>
          <w:p>
            <w:pPr>
              <w:jc w:val="center"/>
            </w:pPr>
            <w:r>
              <w:rPr>
                <w:rFonts w:ascii="Times New Roman" w:hAnsi="Times New Roman"/>
                <w:color w:val="1E293B"/>
                <w:sz w:val="18"/>
              </w:rPr>
              <w:t>Angular limits</w:t>
            </w:r>
          </w:p>
        </w:tc>
      </w:tr>
      <w:tr>
        <w:tc>
          <w:tcPr>
            <w:tcW w:type="dxa" w:w="1728"/>
            <w:shd w:fill="F8FAFC"/>
          </w:tcPr>
          <w:p>
            <w:pPr>
              <w:jc w:val="left"/>
            </w:pPr>
            <w:r>
              <w:rPr>
                <w:rFonts w:ascii="Times New Roman" w:hAnsi="Times New Roman"/>
                <w:b/>
                <w:color w:val="1E293B"/>
                <w:sz w:val="18"/>
              </w:rPr>
              <w:t>Shi et al. [10]</w:t>
            </w:r>
          </w:p>
        </w:tc>
        <w:tc>
          <w:tcPr>
            <w:tcW w:type="dxa" w:w="1728"/>
            <w:shd w:fill="F8FAFC"/>
          </w:tcPr>
          <w:p>
            <w:pPr>
              <w:jc w:val="left"/>
            </w:pPr>
            <w:r>
              <w:rPr>
                <w:rFonts w:ascii="Times New Roman" w:hAnsi="Times New Roman"/>
                <w:color w:val="1E293B"/>
                <w:sz w:val="18"/>
              </w:rPr>
              <w:t>Edge Architecture</w:t>
            </w:r>
          </w:p>
        </w:tc>
        <w:tc>
          <w:tcPr>
            <w:tcW w:type="dxa" w:w="1440"/>
            <w:shd w:fill="F8FAFC"/>
          </w:tcPr>
          <w:p>
            <w:pPr>
              <w:jc w:val="left"/>
            </w:pPr>
            <w:r>
              <w:rPr>
                <w:rFonts w:ascii="Times New Roman" w:hAnsi="Times New Roman"/>
                <w:color w:val="1E293B"/>
                <w:sz w:val="18"/>
              </w:rPr>
              <w:t>IoT Edge</w:t>
            </w:r>
          </w:p>
        </w:tc>
        <w:tc>
          <w:tcPr>
            <w:tcW w:type="dxa" w:w="1152"/>
            <w:shd w:fill="F8FAFC"/>
          </w:tcPr>
          <w:p>
            <w:pPr>
              <w:jc w:val="left"/>
            </w:pPr>
            <w:r>
              <w:rPr>
                <w:rFonts w:ascii="Times New Roman" w:hAnsi="Times New Roman"/>
                <w:color w:val="1E293B"/>
                <w:sz w:val="18"/>
              </w:rPr>
              <w:t>Survey</w:t>
            </w:r>
          </w:p>
        </w:tc>
        <w:tc>
          <w:tcPr>
            <w:tcW w:type="dxa" w:w="1584"/>
            <w:shd w:fill="F8FAFC"/>
          </w:tcPr>
          <w:p>
            <w:pPr>
              <w:jc w:val="left"/>
            </w:pPr>
            <w:r>
              <w:rPr>
                <w:rFonts w:ascii="Times New Roman" w:hAnsi="Times New Roman"/>
                <w:color w:val="1E293B"/>
                <w:sz w:val="18"/>
              </w:rPr>
              <w:t>Data sovereignty</w:t>
            </w:r>
          </w:p>
        </w:tc>
        <w:tc>
          <w:tcPr>
            <w:tcW w:type="dxa" w:w="1584"/>
            <w:shd w:fill="F8FAFC"/>
          </w:tcPr>
          <w:p>
            <w:pPr>
              <w:jc w:val="center"/>
            </w:pPr>
            <w:r>
              <w:rPr>
                <w:rFonts w:ascii="Times New Roman" w:hAnsi="Times New Roman"/>
                <w:color w:val="1E293B"/>
                <w:sz w:val="18"/>
              </w:rPr>
              <w:t>General framework</w:t>
            </w:r>
          </w:p>
        </w:tc>
      </w:tr>
      <w:tr>
        <w:tc>
          <w:tcPr>
            <w:tcW w:type="dxa" w:w="1728"/>
            <w:shd w:fill="FFFFFF"/>
          </w:tcPr>
          <w:p>
            <w:pPr>
              <w:jc w:val="left"/>
            </w:pPr>
            <w:r>
              <w:rPr>
                <w:rFonts w:ascii="Times New Roman" w:hAnsi="Times New Roman"/>
                <w:b/>
                <w:color w:val="1E293B"/>
                <w:sz w:val="18"/>
              </w:rPr>
              <w:t>SmartCampus AI</w:t>
            </w:r>
          </w:p>
        </w:tc>
        <w:tc>
          <w:tcPr>
            <w:tcW w:type="dxa" w:w="1728"/>
            <w:shd w:fill="FFFFFF"/>
          </w:tcPr>
          <w:p>
            <w:pPr>
              <w:jc w:val="left"/>
            </w:pPr>
            <w:r>
              <w:rPr>
                <w:rFonts w:ascii="Times New Roman" w:hAnsi="Times New Roman"/>
                <w:color w:val="1E293B"/>
                <w:sz w:val="18"/>
              </w:rPr>
              <w:t>SCRFD + ArcFace + FAISS + HDBSCAN</w:t>
            </w:r>
          </w:p>
        </w:tc>
        <w:tc>
          <w:tcPr>
            <w:tcW w:type="dxa" w:w="1440"/>
            <w:shd w:fill="FFFFFF"/>
          </w:tcPr>
          <w:p>
            <w:pPr>
              <w:jc w:val="left"/>
            </w:pPr>
            <w:r>
              <w:rPr>
                <w:rFonts w:ascii="Times New Roman" w:hAnsi="Times New Roman"/>
                <w:color w:val="1E293B"/>
                <w:sz w:val="18"/>
              </w:rPr>
              <w:t>FastAPI, NestJS, Next.js</w:t>
            </w:r>
          </w:p>
        </w:tc>
        <w:tc>
          <w:tcPr>
            <w:tcW w:type="dxa" w:w="1152"/>
            <w:shd w:fill="FFFFFF"/>
          </w:tcPr>
          <w:p>
            <w:pPr>
              <w:jc w:val="left"/>
            </w:pPr>
            <w:r>
              <w:rPr>
                <w:rFonts w:ascii="Times New Roman" w:hAnsi="Times New Roman"/>
                <w:color w:val="1E293B"/>
                <w:sz w:val="18"/>
              </w:rPr>
              <w:t>98.6% Acc, 46.5ms</w:t>
            </w:r>
          </w:p>
        </w:tc>
        <w:tc>
          <w:tcPr>
            <w:tcW w:type="dxa" w:w="1584"/>
            <w:shd w:fill="FFFFFF"/>
          </w:tcPr>
          <w:p>
            <w:pPr>
              <w:jc w:val="left"/>
            </w:pPr>
            <w:r>
              <w:rPr>
                <w:rFonts w:ascii="Times New Roman" w:hAnsi="Times New Roman"/>
                <w:color w:val="1E293B"/>
                <w:sz w:val="18"/>
              </w:rPr>
              <w:t>Zero-enrollment, conflict guard, behavioral telemetry</w:t>
            </w:r>
          </w:p>
        </w:tc>
        <w:tc>
          <w:tcPr>
            <w:tcW w:type="dxa" w:w="1584"/>
            <w:shd w:fill="FFFFFF"/>
          </w:tcPr>
          <w:p>
            <w:pPr>
              <w:jc w:val="center"/>
            </w:pPr>
            <w:r>
              <w:rPr>
                <w:rFonts w:ascii="Times New Roman" w:hAnsi="Times New Roman"/>
                <w:color w:val="1E293B"/>
                <w:sz w:val="18"/>
              </w:rPr>
              <w:t>Requires calibrated optical camera angles</w:t>
            </w:r>
          </w:p>
        </w:tc>
      </w:tr>
    </w:tbl>
    <w:p>
      <w:pPr>
        <w:spacing w:before="0" w:after="120" w:line="312" w:lineRule="auto"/>
        <w:jc w:val="both"/>
      </w:pPr>
    </w:p>
    <w:p>
      <w:pPr>
        <w:spacing w:before="280" w:after="80"/>
        <w:jc w:val="left"/>
      </w:pPr>
      <w:r>
        <w:rPr>
          <w:rFonts w:ascii="Times New Roman" w:hAnsi="Times New Roman"/>
          <w:b/>
          <w:color w:val="0F172A"/>
          <w:sz w:val="28"/>
        </w:rPr>
        <w:t>2.2 SUMMARY OF LITERATURE SURVEY</w:t>
      </w:r>
    </w:p>
    <w:p>
      <w:pPr>
        <w:spacing w:before="0" w:after="200" w:line="312" w:lineRule="auto"/>
        <w:jc w:val="both"/>
      </w:pPr>
      <w:r>
        <w:rPr>
          <w:rFonts w:ascii="Times New Roman" w:hAnsi="Times New Roman"/>
          <w:b w:val="0"/>
          <w:i w:val="0"/>
          <w:color w:val="1E293B"/>
          <w:sz w:val="24"/>
        </w:rPr>
        <w:t>The surveyed literature reveals a progressive evolution in computer vision, deep metric learning, and automated attendance tracking. While existing models achieve high accuracy on benchmark datasets, their deployment in live classroom environments remains constrained by three fundamental gaps: (i) the friction of supervised individual enrollment, (ii) the absence of identity conflict guards in unsupervised clustering, and (iii) the total dissociation between attendance logging and in-class student behavioral engagement. SmartCampus AI bridges these gaps by synthesizing edge-native ArcFace embeddings, sub-millisecond FAISS vector queries, unsupervised HDBSCAN candidate clustering, formal bijective conflict resolution, and synchronized behavioral telemetry into a unified, privacy-first platform.</w:t>
      </w:r>
    </w:p>
    <w:p>
      <w:r>
        <w:br w:type="page"/>
      </w:r>
    </w:p>
    <w:p>
      <w:pPr>
        <w:spacing w:before="360" w:after="40"/>
        <w:jc w:val="left"/>
      </w:pPr>
      <w:r>
        <w:rPr>
          <w:rFonts w:ascii="Times New Roman" w:hAnsi="Times New Roman"/>
          <w:b/>
          <w:color w:val="0F172A"/>
          <w:sz w:val="32"/>
        </w:rPr>
        <w:t>CHAPTER 3</w:t>
      </w:r>
    </w:p>
    <w:p>
      <w:pPr>
        <w:spacing w:before="40" w:after="280"/>
        <w:jc w:val="center"/>
      </w:pPr>
      <w:r>
        <w:rPr>
          <w:rFonts w:ascii="Times New Roman" w:hAnsi="Times New Roman"/>
          <w:b/>
          <w:color w:val="0F172A"/>
          <w:sz w:val="36"/>
        </w:rPr>
        <w:t>SYSTEM ANALYSIS</w:t>
      </w:r>
    </w:p>
    <w:p>
      <w:pPr>
        <w:spacing w:before="0" w:after="200" w:line="312" w:lineRule="auto"/>
        <w:jc w:val="both"/>
      </w:pPr>
      <w:r>
        <w:rPr>
          <w:rFonts w:ascii="Times New Roman" w:hAnsi="Times New Roman"/>
          <w:b w:val="0"/>
          <w:i w:val="0"/>
          <w:color w:val="1E293B"/>
          <w:sz w:val="24"/>
        </w:rPr>
        <w:t>System analysis constitutes a fundamental phase in engineering enterprise campus solutions, establishing an objective critique of legacy methodologies and formulating an architecturally sound intervention. In most engineering colleges and universities, classroom attendance and student engagement monitoring continue to rely on manual, fragmented, or poorly integrated mechanisms. In a typical departmental setup, attendance is recorded manually on paper rosters or through entryway biometric readers, leading to substantial instructional time loss, proxy vulnerability, and an absence of actionable learning telemetry. This chapter analyzes the core drawbacks of existing mechanisms, articulates the proposed SmartCampus AI architecture, and presents a comprehensive feasibility study encompassing technical, operational, and economic dimensions.</w:t>
      </w:r>
    </w:p>
    <w:p>
      <w:pPr>
        <w:spacing w:before="280" w:after="80"/>
        <w:jc w:val="left"/>
      </w:pPr>
      <w:r>
        <w:rPr>
          <w:rFonts w:ascii="Times New Roman" w:hAnsi="Times New Roman"/>
          <w:b/>
          <w:color w:val="0F172A"/>
          <w:sz w:val="28"/>
        </w:rPr>
        <w:t>3.1 DRAWBACKS OF THE EXISTING SYSTEM</w:t>
      </w:r>
    </w:p>
    <w:p>
      <w:pPr>
        <w:spacing w:before="0" w:after="80" w:line="312" w:lineRule="auto"/>
        <w:jc w:val="both"/>
      </w:pPr>
      <w:r>
        <w:rPr>
          <w:rFonts w:ascii="Times New Roman" w:hAnsi="Times New Roman"/>
          <w:b w:val="0"/>
          <w:i w:val="0"/>
          <w:color w:val="1E293B"/>
          <w:sz w:val="24"/>
        </w:rPr>
        <w:t>• Manual Dependence &amp; Instructional Time Loss: Heavy reliance on faculty roll calls consumes between 12 and 18 minutes of every lecture hour. Across a 45-lecture semester per course, 9 to 13.5 hours of instructional time are squandered per subject.</w:t>
      </w:r>
    </w:p>
    <w:p>
      <w:pPr>
        <w:spacing w:before="0" w:after="80" w:line="312" w:lineRule="auto"/>
        <w:jc w:val="both"/>
      </w:pPr>
      <w:r>
        <w:rPr>
          <w:rFonts w:ascii="Times New Roman" w:hAnsi="Times New Roman"/>
          <w:b w:val="0"/>
          <w:i w:val="0"/>
          <w:color w:val="1E293B"/>
          <w:sz w:val="24"/>
        </w:rPr>
        <w:t>• Vulnerability to Proxy Attendance: Paper sign-in sheets and shared RFID access cards facilitate 'buddy punching' and fraudulent check-ins, compromising the integrity of institutional attendance registers and accreditation compliance audits.</w:t>
      </w:r>
    </w:p>
    <w:p>
      <w:pPr>
        <w:spacing w:before="0" w:after="80" w:line="312" w:lineRule="auto"/>
        <w:jc w:val="both"/>
      </w:pPr>
      <w:r>
        <w:rPr>
          <w:rFonts w:ascii="Times New Roman" w:hAnsi="Times New Roman"/>
          <w:b w:val="0"/>
          <w:i w:val="0"/>
          <w:color w:val="1E293B"/>
          <w:sz w:val="24"/>
        </w:rPr>
        <w:t>• Entrance Bottlenecks &amp; Hardware Wear: Wall-mounted fingerprint kiosks or doorway face-scanners require students to queue sequentially at the classroom entrance during short 5-minute period transitions, causing hallway congestion and lecture delays.</w:t>
      </w:r>
    </w:p>
    <w:p>
      <w:pPr>
        <w:spacing w:before="0" w:after="80" w:line="312" w:lineRule="auto"/>
        <w:jc w:val="both"/>
      </w:pPr>
      <w:r>
        <w:rPr>
          <w:rFonts w:ascii="Times New Roman" w:hAnsi="Times New Roman"/>
          <w:b w:val="0"/>
          <w:i w:val="0"/>
          <w:color w:val="1E293B"/>
          <w:sz w:val="24"/>
        </w:rPr>
        <w:t>• High Enrollment Friction in Commercial Systems: Conventional facial recognition platforms mandate individual, supervised photo capture sessions (capturing multiple angles per student), which becomes prohibitively tedious when onboarding thousands of students.</w:t>
      </w:r>
    </w:p>
    <w:p>
      <w:pPr>
        <w:spacing w:before="0" w:after="80" w:line="312" w:lineRule="auto"/>
        <w:jc w:val="both"/>
      </w:pPr>
      <w:r>
        <w:rPr>
          <w:rFonts w:ascii="Times New Roman" w:hAnsi="Times New Roman"/>
          <w:b w:val="0"/>
          <w:i w:val="0"/>
          <w:color w:val="1E293B"/>
          <w:sz w:val="24"/>
        </w:rPr>
        <w:t>• Lack of Pedagogical Engagement Telemetry: Conventional administrative workflows offer zero real-time visibility into whether seated students are actively paying attention, experiencing cognitive fatigue, or distracted by covert smartphone usage.</w:t>
      </w:r>
    </w:p>
    <w:p>
      <w:pPr>
        <w:spacing w:before="0" w:after="80" w:line="312" w:lineRule="auto"/>
        <w:jc w:val="both"/>
      </w:pPr>
      <w:r>
        <w:rPr>
          <w:rFonts w:ascii="Times New Roman" w:hAnsi="Times New Roman"/>
          <w:b w:val="0"/>
          <w:i w:val="0"/>
          <w:color w:val="1E293B"/>
          <w:sz w:val="24"/>
        </w:rPr>
        <w:t>• Privacy Risks and Cloud Bandwidth Costs: Streaming continuous multi-classroom video feeds to third-party public cloud AI APIs (such as AWS or Azure) violates student biometric data sovereignty regulations and introduces unsustainable network bandwidth expenses.</w:t>
      </w:r>
    </w:p>
    <w:p>
      <w:pPr>
        <w:spacing w:before="280" w:after="80"/>
        <w:jc w:val="left"/>
      </w:pPr>
      <w:r>
        <w:rPr>
          <w:rFonts w:ascii="Times New Roman" w:hAnsi="Times New Roman"/>
          <w:b/>
          <w:color w:val="0F172A"/>
          <w:sz w:val="28"/>
        </w:rPr>
        <w:t>3.2 PROPOSED SYSTEM</w:t>
      </w:r>
    </w:p>
    <w:p>
      <w:pPr>
        <w:spacing w:before="0" w:after="80" w:line="312" w:lineRule="auto"/>
        <w:jc w:val="both"/>
      </w:pPr>
      <w:r>
        <w:rPr>
          <w:rFonts w:ascii="Times New Roman" w:hAnsi="Times New Roman"/>
          <w:b w:val="0"/>
          <w:i w:val="0"/>
          <w:color w:val="1E293B"/>
          <w:sz w:val="24"/>
        </w:rPr>
        <w:t>SmartCampus AI overcomes these limitations by deploying a decentralized, edge-native computer vision and multi-tier institutional management architecture:</w:t>
      </w:r>
    </w:p>
    <w:p>
      <w:pPr>
        <w:spacing w:before="0" w:after="80" w:line="312" w:lineRule="auto"/>
        <w:jc w:val="both"/>
      </w:pPr>
      <w:r>
        <w:rPr>
          <w:rFonts w:ascii="Times New Roman" w:hAnsi="Times New Roman"/>
          <w:b w:val="0"/>
          <w:i w:val="0"/>
          <w:color w:val="1E293B"/>
          <w:sz w:val="24"/>
        </w:rPr>
        <w:t>• Passive, Continuous Overhead Video Ingestion: Uses standard overhead CCTV IP cameras streaming RTSP video to monitor the classroom autonomously without requiring student interaction or active scanning.</w:t>
      </w:r>
    </w:p>
    <w:p>
      <w:pPr>
        <w:spacing w:before="0" w:after="80" w:line="312" w:lineRule="auto"/>
        <w:jc w:val="both"/>
      </w:pPr>
      <w:r>
        <w:rPr>
          <w:rFonts w:ascii="Times New Roman" w:hAnsi="Times New Roman"/>
          <w:b w:val="0"/>
          <w:i w:val="0"/>
          <w:color w:val="1E293B"/>
          <w:sz w:val="24"/>
        </w:rPr>
        <w:t>• High-Efficiency Multi-Stage AI Vision Engine: Combines SCRFD-10G face detection, Laplacian blur filtering (sigma^2 &gt;= 120.0), 5-point affine landmark alignment, and ResNet-100 ArcFace deep metric learning to extract 512-dimensional feature vectors.</w:t>
      </w:r>
    </w:p>
    <w:p>
      <w:pPr>
        <w:spacing w:before="0" w:after="80" w:line="312" w:lineRule="auto"/>
        <w:jc w:val="both"/>
      </w:pPr>
      <w:r>
        <w:rPr>
          <w:rFonts w:ascii="Times New Roman" w:hAnsi="Times New Roman"/>
          <w:b w:val="0"/>
          <w:i w:val="0"/>
          <w:color w:val="1E293B"/>
          <w:sz w:val="24"/>
        </w:rPr>
        <w:t>• Sub-Millisecond In-Memory FAISS Vector Retrieval: Evaluates inner-product cosine similarity against verified templates in under 1.5 milliseconds, logging verified attendance records to PostgreSQL 16 automatically.</w:t>
      </w:r>
    </w:p>
    <w:p>
      <w:pPr>
        <w:spacing w:before="0" w:after="80" w:line="312" w:lineRule="auto"/>
        <w:jc w:val="both"/>
      </w:pPr>
      <w:r>
        <w:rPr>
          <w:rFonts w:ascii="Times New Roman" w:hAnsi="Times New Roman"/>
          <w:b w:val="0"/>
          <w:i w:val="0"/>
          <w:color w:val="1E293B"/>
          <w:sz w:val="24"/>
        </w:rPr>
        <w:t>• Unsupervised Candidate Identity Clustering: Aggregates recurring face appearances across temporal video tracks via HDBSCAN/DBSCAN into distinct candidate clusters, automatically selecting the sharpest frontal crops for educator review.</w:t>
      </w:r>
    </w:p>
    <w:p>
      <w:pPr>
        <w:spacing w:before="0" w:after="80" w:line="312" w:lineRule="auto"/>
        <w:jc w:val="both"/>
      </w:pPr>
      <w:r>
        <w:rPr>
          <w:rFonts w:ascii="Times New Roman" w:hAnsi="Times New Roman"/>
          <w:b w:val="0"/>
          <w:i w:val="0"/>
          <w:color w:val="1E293B"/>
          <w:sz w:val="24"/>
        </w:rPr>
        <w:t>• Conflict Prevention Engine: Mathematically guarantees bijective identity mappings (Card(S ∩ C) &lt;= 1), releasing stale or conflicting assignments automatically.</w:t>
      </w:r>
    </w:p>
    <w:p>
      <w:pPr>
        <w:spacing w:before="0" w:after="80" w:line="312" w:lineRule="auto"/>
        <w:jc w:val="both"/>
      </w:pPr>
      <w:r>
        <w:rPr>
          <w:rFonts w:ascii="Times New Roman" w:hAnsi="Times New Roman"/>
          <w:b w:val="0"/>
          <w:i w:val="0"/>
          <w:color w:val="1E293B"/>
          <w:sz w:val="24"/>
        </w:rPr>
        <w:t>• Headcount Normalization &amp; Behavioral Analytics: Segregates active in-class attendees (18 seated in Room 408) from broader batch rosters (59 enrolled students), bounded unknown visitor counts, and computes real-time Attention Index scores streaming alerts to faculty dashboards.</w:t>
      </w:r>
    </w:p>
    <w:p>
      <w:pPr>
        <w:spacing w:before="0" w:after="80" w:line="312" w:lineRule="auto"/>
        <w:jc w:val="both"/>
      </w:pPr>
      <w:r>
        <w:rPr>
          <w:rFonts w:ascii="Times New Roman" w:hAnsi="Times New Roman"/>
          <w:b w:val="0"/>
          <w:i w:val="0"/>
          <w:color w:val="1E293B"/>
          <w:sz w:val="24"/>
        </w:rPr>
        <w:t>• Enterprise Multi-Tenant Portals: Next.js 16 frontend and NestJS 11 gateway protected by 5-tier cryptographic Role-Based Access Control (RBAC).</w:t>
      </w:r>
    </w:p>
    <w:p>
      <w:pPr>
        <w:spacing w:before="280" w:after="80"/>
        <w:jc w:val="left"/>
      </w:pPr>
      <w:r>
        <w:rPr>
          <w:rFonts w:ascii="Times New Roman" w:hAnsi="Times New Roman"/>
          <w:b/>
          <w:color w:val="0F172A"/>
          <w:sz w:val="28"/>
        </w:rPr>
        <w:t>3.3 FEASIBILITY STUDY</w:t>
      </w:r>
    </w:p>
    <w:p>
      <w:pPr>
        <w:spacing w:before="0" w:after="80" w:line="312" w:lineRule="auto"/>
        <w:jc w:val="both"/>
      </w:pPr>
      <w:r>
        <w:rPr>
          <w:rFonts w:ascii="Times New Roman" w:hAnsi="Times New Roman"/>
          <w:b w:val="0"/>
          <w:i w:val="0"/>
          <w:color w:val="1E293B"/>
          <w:sz w:val="24"/>
        </w:rPr>
        <w:t>A rigorous feasibility analysis was conducted across technical, operational, and economic dimensions.</w:t>
      </w:r>
    </w:p>
    <w:p>
      <w:pPr>
        <w:spacing w:before="200" w:after="60"/>
        <w:jc w:val="left"/>
      </w:pPr>
      <w:r>
        <w:rPr>
          <w:rFonts w:ascii="Times New Roman" w:hAnsi="Times New Roman"/>
          <w:b/>
          <w:color w:val="1E3A8A"/>
          <w:sz w:val="24"/>
        </w:rPr>
        <w:t>3.3.1 Technical Feasibility</w:t>
      </w:r>
    </w:p>
    <w:p>
      <w:pPr>
        <w:spacing w:before="0" w:after="120" w:line="312" w:lineRule="auto"/>
        <w:jc w:val="both"/>
      </w:pPr>
      <w:r>
        <w:rPr>
          <w:rFonts w:ascii="Times New Roman" w:hAnsi="Times New Roman"/>
          <w:b w:val="0"/>
          <w:i w:val="0"/>
          <w:color w:val="1E293B"/>
          <w:sz w:val="24"/>
        </w:rPr>
        <w:t>The technical feasibility is established through the maturity of SCRFD-10G and ArcFace for robust face detection and deep metric learning, FAISS for sub-millisecond in-memory vector queries on commodity CPUs, and enterprise-grade NestJS 11 and Next.js 16 frameworks backed by PostgreSQL 16 and Redis 7.</w:t>
      </w:r>
    </w:p>
    <w:p>
      <w:pPr>
        <w:spacing w:before="200" w:after="60"/>
        <w:jc w:val="left"/>
      </w:pPr>
      <w:r>
        <w:rPr>
          <w:rFonts w:ascii="Times New Roman" w:hAnsi="Times New Roman"/>
          <w:b/>
          <w:color w:val="1E3A8A"/>
          <w:sz w:val="24"/>
        </w:rPr>
        <w:t>3.3.2 Operational Feasibility</w:t>
      </w:r>
    </w:p>
    <w:p>
      <w:pPr>
        <w:spacing w:before="0" w:after="120" w:line="312" w:lineRule="auto"/>
        <w:jc w:val="both"/>
      </w:pPr>
      <w:r>
        <w:rPr>
          <w:rFonts w:ascii="Times New Roman" w:hAnsi="Times New Roman"/>
          <w:b w:val="0"/>
          <w:i w:val="0"/>
          <w:color w:val="1E293B"/>
          <w:sz w:val="24"/>
        </w:rPr>
        <w:t>Operationally, SmartCampus AI imposes zero physical friction on students and teachers. Neither cards nor finger scans are required. The intuitive Teacher Candidate Review Hub allows one-click verification of candidate clusters with zero-refresh optimistic state updates.</w:t>
      </w:r>
    </w:p>
    <w:p>
      <w:pPr>
        <w:spacing w:before="200" w:after="60"/>
        <w:jc w:val="left"/>
      </w:pPr>
      <w:r>
        <w:rPr>
          <w:rFonts w:ascii="Times New Roman" w:hAnsi="Times New Roman"/>
          <w:b/>
          <w:color w:val="1E3A8A"/>
          <w:sz w:val="24"/>
        </w:rPr>
        <w:t>3.3.3 Economic Feasibility</w:t>
      </w:r>
    </w:p>
    <w:p>
      <w:pPr>
        <w:spacing w:before="0" w:after="40" w:line="312" w:lineRule="auto"/>
        <w:jc w:val="center"/>
      </w:pPr>
      <w:r>
        <w:rPr>
          <w:rFonts w:ascii="Times New Roman" w:hAnsi="Times New Roman"/>
          <w:b/>
          <w:i w:val="0"/>
          <w:color w:val="1E293B"/>
          <w:sz w:val="20"/>
        </w:rPr>
        <w:t>Table 3.1 Hardware &amp; Infrastructure Cost Estimation for 6-Classroom Department Cluster</w:t>
      </w:r>
    </w:p>
    <w:tbl>
      <w:tblPr>
        <w:tblW w:type="auto" w:w="0"/>
        <w:jc w:val="center"/>
        <w:tblLook w:firstColumn="1" w:firstRow="1" w:lastColumn="0" w:lastRow="0" w:noHBand="0" w:noVBand="1" w:val="04A0"/>
      </w:tblPr>
      <w:tblGrid>
        <w:gridCol w:w="2167"/>
        <w:gridCol w:w="2167"/>
        <w:gridCol w:w="2167"/>
        <w:gridCol w:w="2167"/>
      </w:tblGrid>
      <w:tr>
        <w:tc>
          <w:tcPr>
            <w:tcW w:type="dxa" w:w="3600"/>
            <w:shd w:fill="0F172A"/>
          </w:tcPr>
          <w:p>
            <w:pPr>
              <w:jc w:val="center"/>
            </w:pPr>
            <w:r>
              <w:rPr>
                <w:rFonts w:ascii="Times New Roman" w:hAnsi="Times New Roman"/>
                <w:b/>
                <w:color w:val="FFFFFF"/>
                <w:sz w:val="19"/>
              </w:rPr>
              <w:t>Component Description</w:t>
            </w:r>
          </w:p>
        </w:tc>
        <w:tc>
          <w:tcPr>
            <w:tcW w:type="dxa" w:w="1584"/>
            <w:shd w:fill="0F172A"/>
          </w:tcPr>
          <w:p>
            <w:pPr>
              <w:jc w:val="center"/>
            </w:pPr>
            <w:r>
              <w:rPr>
                <w:rFonts w:ascii="Times New Roman" w:hAnsi="Times New Roman"/>
                <w:b/>
                <w:color w:val="FFFFFF"/>
                <w:sz w:val="19"/>
              </w:rPr>
              <w:t>Unit Cost</w:t>
            </w:r>
          </w:p>
        </w:tc>
        <w:tc>
          <w:tcPr>
            <w:tcW w:type="dxa" w:w="1584"/>
            <w:shd w:fill="0F172A"/>
          </w:tcPr>
          <w:p>
            <w:pPr>
              <w:jc w:val="center"/>
            </w:pPr>
            <w:r>
              <w:rPr>
                <w:rFonts w:ascii="Times New Roman" w:hAnsi="Times New Roman"/>
                <w:b/>
                <w:color w:val="FFFFFF"/>
                <w:sz w:val="19"/>
              </w:rPr>
              <w:t>Quantity</w:t>
            </w:r>
          </w:p>
        </w:tc>
        <w:tc>
          <w:tcPr>
            <w:tcW w:type="dxa" w:w="1872"/>
            <w:shd w:fill="0F172A"/>
          </w:tcPr>
          <w:p>
            <w:pPr>
              <w:jc w:val="center"/>
            </w:pPr>
            <w:r>
              <w:rPr>
                <w:rFonts w:ascii="Times New Roman" w:hAnsi="Times New Roman"/>
                <w:b/>
                <w:color w:val="FFFFFF"/>
                <w:sz w:val="19"/>
              </w:rPr>
              <w:t>Total Cost</w:t>
            </w:r>
          </w:p>
        </w:tc>
      </w:tr>
      <w:tr>
        <w:tc>
          <w:tcPr>
            <w:tcW w:type="dxa" w:w="3600"/>
            <w:shd w:fill="FFFFFF"/>
          </w:tcPr>
          <w:p>
            <w:pPr>
              <w:jc w:val="left"/>
            </w:pPr>
            <w:r>
              <w:rPr>
                <w:rFonts w:ascii="Times New Roman" w:hAnsi="Times New Roman"/>
                <w:b/>
                <w:color w:val="1E293B"/>
                <w:sz w:val="18"/>
              </w:rPr>
              <w:t>Full HD 1080p PoE IP Wide-Angle Camera</w:t>
            </w:r>
          </w:p>
        </w:tc>
        <w:tc>
          <w:tcPr>
            <w:tcW w:type="dxa" w:w="1584"/>
            <w:shd w:fill="FFFFFF"/>
          </w:tcPr>
          <w:p>
            <w:pPr>
              <w:jc w:val="left"/>
            </w:pPr>
            <w:r>
              <w:rPr>
                <w:rFonts w:ascii="Times New Roman" w:hAnsi="Times New Roman"/>
                <w:color w:val="1E293B"/>
                <w:sz w:val="18"/>
              </w:rPr>
              <w:t>Rs. 3,800</w:t>
            </w:r>
          </w:p>
        </w:tc>
        <w:tc>
          <w:tcPr>
            <w:tcW w:type="dxa" w:w="1584"/>
            <w:shd w:fill="FFFFFF"/>
          </w:tcPr>
          <w:p>
            <w:pPr>
              <w:jc w:val="left"/>
            </w:pPr>
            <w:r>
              <w:rPr>
                <w:rFonts w:ascii="Times New Roman" w:hAnsi="Times New Roman"/>
                <w:color w:val="1E293B"/>
                <w:sz w:val="18"/>
              </w:rPr>
              <w:t>6 units</w:t>
            </w:r>
          </w:p>
        </w:tc>
        <w:tc>
          <w:tcPr>
            <w:tcW w:type="dxa" w:w="1872"/>
            <w:shd w:fill="FFFFFF"/>
          </w:tcPr>
          <w:p>
            <w:pPr>
              <w:jc w:val="center"/>
            </w:pPr>
            <w:r>
              <w:rPr>
                <w:rFonts w:ascii="Times New Roman" w:hAnsi="Times New Roman"/>
                <w:color w:val="1E293B"/>
                <w:sz w:val="18"/>
              </w:rPr>
              <w:t>Rs. 22,800</w:t>
            </w:r>
          </w:p>
        </w:tc>
      </w:tr>
      <w:tr>
        <w:tc>
          <w:tcPr>
            <w:tcW w:type="dxa" w:w="3600"/>
            <w:shd w:fill="F8FAFC"/>
          </w:tcPr>
          <w:p>
            <w:pPr>
              <w:jc w:val="left"/>
            </w:pPr>
            <w:r>
              <w:rPr>
                <w:rFonts w:ascii="Times New Roman" w:hAnsi="Times New Roman"/>
                <w:b/>
                <w:color w:val="1E293B"/>
                <w:sz w:val="18"/>
              </w:rPr>
              <w:t>Edge Compute Node (M-Series / Jetson AGX)</w:t>
            </w:r>
          </w:p>
        </w:tc>
        <w:tc>
          <w:tcPr>
            <w:tcW w:type="dxa" w:w="1584"/>
            <w:shd w:fill="F8FAFC"/>
          </w:tcPr>
          <w:p>
            <w:pPr>
              <w:jc w:val="left"/>
            </w:pPr>
            <w:r>
              <w:rPr>
                <w:rFonts w:ascii="Times New Roman" w:hAnsi="Times New Roman"/>
                <w:color w:val="1E293B"/>
                <w:sz w:val="18"/>
              </w:rPr>
              <w:t>Rs. 78,000</w:t>
            </w:r>
          </w:p>
        </w:tc>
        <w:tc>
          <w:tcPr>
            <w:tcW w:type="dxa" w:w="1584"/>
            <w:shd w:fill="F8FAFC"/>
          </w:tcPr>
          <w:p>
            <w:pPr>
              <w:jc w:val="left"/>
            </w:pPr>
            <w:r>
              <w:rPr>
                <w:rFonts w:ascii="Times New Roman" w:hAnsi="Times New Roman"/>
                <w:color w:val="1E293B"/>
                <w:sz w:val="18"/>
              </w:rPr>
              <w:t>1 server</w:t>
            </w:r>
          </w:p>
        </w:tc>
        <w:tc>
          <w:tcPr>
            <w:tcW w:type="dxa" w:w="1872"/>
            <w:shd w:fill="F8FAFC"/>
          </w:tcPr>
          <w:p>
            <w:pPr>
              <w:jc w:val="center"/>
            </w:pPr>
            <w:r>
              <w:rPr>
                <w:rFonts w:ascii="Times New Roman" w:hAnsi="Times New Roman"/>
                <w:color w:val="1E293B"/>
                <w:sz w:val="18"/>
              </w:rPr>
              <w:t>Rs. 78,000</w:t>
            </w:r>
          </w:p>
        </w:tc>
      </w:tr>
      <w:tr>
        <w:tc>
          <w:tcPr>
            <w:tcW w:type="dxa" w:w="3600"/>
            <w:shd w:fill="FFFFFF"/>
          </w:tcPr>
          <w:p>
            <w:pPr>
              <w:jc w:val="left"/>
            </w:pPr>
            <w:r>
              <w:rPr>
                <w:rFonts w:ascii="Times New Roman" w:hAnsi="Times New Roman"/>
                <w:b/>
                <w:color w:val="1E293B"/>
                <w:sz w:val="18"/>
              </w:rPr>
              <w:t>Gigabit PoE Network Switch (8-Port Managed)</w:t>
            </w:r>
          </w:p>
        </w:tc>
        <w:tc>
          <w:tcPr>
            <w:tcW w:type="dxa" w:w="1584"/>
            <w:shd w:fill="FFFFFF"/>
          </w:tcPr>
          <w:p>
            <w:pPr>
              <w:jc w:val="left"/>
            </w:pPr>
            <w:r>
              <w:rPr>
                <w:rFonts w:ascii="Times New Roman" w:hAnsi="Times New Roman"/>
                <w:color w:val="1E293B"/>
                <w:sz w:val="18"/>
              </w:rPr>
              <w:t>Rs. 6,500</w:t>
            </w:r>
          </w:p>
        </w:tc>
        <w:tc>
          <w:tcPr>
            <w:tcW w:type="dxa" w:w="1584"/>
            <w:shd w:fill="FFFFFF"/>
          </w:tcPr>
          <w:p>
            <w:pPr>
              <w:jc w:val="left"/>
            </w:pPr>
            <w:r>
              <w:rPr>
                <w:rFonts w:ascii="Times New Roman" w:hAnsi="Times New Roman"/>
                <w:color w:val="1E293B"/>
                <w:sz w:val="18"/>
              </w:rPr>
              <w:t>1 unit</w:t>
            </w:r>
          </w:p>
        </w:tc>
        <w:tc>
          <w:tcPr>
            <w:tcW w:type="dxa" w:w="1872"/>
            <w:shd w:fill="FFFFFF"/>
          </w:tcPr>
          <w:p>
            <w:pPr>
              <w:jc w:val="center"/>
            </w:pPr>
            <w:r>
              <w:rPr>
                <w:rFonts w:ascii="Times New Roman" w:hAnsi="Times New Roman"/>
                <w:color w:val="1E293B"/>
                <w:sz w:val="18"/>
              </w:rPr>
              <w:t>Rs. 6,500</w:t>
            </w:r>
          </w:p>
        </w:tc>
      </w:tr>
      <w:tr>
        <w:tc>
          <w:tcPr>
            <w:tcW w:type="dxa" w:w="3600"/>
            <w:shd w:fill="F8FAFC"/>
          </w:tcPr>
          <w:p>
            <w:pPr>
              <w:jc w:val="left"/>
            </w:pPr>
            <w:r>
              <w:rPr>
                <w:rFonts w:ascii="Times New Roman" w:hAnsi="Times New Roman"/>
                <w:b/>
                <w:color w:val="1E293B"/>
                <w:sz w:val="18"/>
              </w:rPr>
              <w:t>Cat6 UTP Cabling &amp; Conduit Installation</w:t>
            </w:r>
          </w:p>
        </w:tc>
        <w:tc>
          <w:tcPr>
            <w:tcW w:type="dxa" w:w="1584"/>
            <w:shd w:fill="F8FAFC"/>
          </w:tcPr>
          <w:p>
            <w:pPr>
              <w:jc w:val="left"/>
            </w:pPr>
            <w:r>
              <w:rPr>
                <w:rFonts w:ascii="Times New Roman" w:hAnsi="Times New Roman"/>
                <w:color w:val="1E293B"/>
                <w:sz w:val="18"/>
              </w:rPr>
              <w:t>Rs. 4,500</w:t>
            </w:r>
          </w:p>
        </w:tc>
        <w:tc>
          <w:tcPr>
            <w:tcW w:type="dxa" w:w="1584"/>
            <w:shd w:fill="F8FAFC"/>
          </w:tcPr>
          <w:p>
            <w:pPr>
              <w:jc w:val="left"/>
            </w:pPr>
            <w:r>
              <w:rPr>
                <w:rFonts w:ascii="Times New Roman" w:hAnsi="Times New Roman"/>
                <w:color w:val="1E293B"/>
                <w:sz w:val="18"/>
              </w:rPr>
              <w:t>1 lot</w:t>
            </w:r>
          </w:p>
        </w:tc>
        <w:tc>
          <w:tcPr>
            <w:tcW w:type="dxa" w:w="1872"/>
            <w:shd w:fill="F8FAFC"/>
          </w:tcPr>
          <w:p>
            <w:pPr>
              <w:jc w:val="center"/>
            </w:pPr>
            <w:r>
              <w:rPr>
                <w:rFonts w:ascii="Times New Roman" w:hAnsi="Times New Roman"/>
                <w:color w:val="1E293B"/>
                <w:sz w:val="18"/>
              </w:rPr>
              <w:t>Rs. 4,500</w:t>
            </w:r>
          </w:p>
        </w:tc>
      </w:tr>
      <w:tr>
        <w:tc>
          <w:tcPr>
            <w:tcW w:type="dxa" w:w="3600"/>
            <w:shd w:fill="FFFFFF"/>
          </w:tcPr>
          <w:p>
            <w:pPr>
              <w:jc w:val="left"/>
            </w:pPr>
            <w:r>
              <w:rPr>
                <w:rFonts w:ascii="Times New Roman" w:hAnsi="Times New Roman"/>
                <w:b/>
                <w:color w:val="1E293B"/>
                <w:sz w:val="18"/>
              </w:rPr>
              <w:t>Camera Ceiling Mounting Brackets &amp; Accessories</w:t>
            </w:r>
          </w:p>
        </w:tc>
        <w:tc>
          <w:tcPr>
            <w:tcW w:type="dxa" w:w="1584"/>
            <w:shd w:fill="FFFFFF"/>
          </w:tcPr>
          <w:p>
            <w:pPr>
              <w:jc w:val="left"/>
            </w:pPr>
            <w:r>
              <w:rPr>
                <w:rFonts w:ascii="Times New Roman" w:hAnsi="Times New Roman"/>
                <w:color w:val="1E293B"/>
                <w:sz w:val="18"/>
              </w:rPr>
              <w:t>Rs. 850</w:t>
            </w:r>
          </w:p>
        </w:tc>
        <w:tc>
          <w:tcPr>
            <w:tcW w:type="dxa" w:w="1584"/>
            <w:shd w:fill="FFFFFF"/>
          </w:tcPr>
          <w:p>
            <w:pPr>
              <w:jc w:val="left"/>
            </w:pPr>
            <w:r>
              <w:rPr>
                <w:rFonts w:ascii="Times New Roman" w:hAnsi="Times New Roman"/>
                <w:color w:val="1E293B"/>
                <w:sz w:val="18"/>
              </w:rPr>
              <w:t>6 units</w:t>
            </w:r>
          </w:p>
        </w:tc>
        <w:tc>
          <w:tcPr>
            <w:tcW w:type="dxa" w:w="1872"/>
            <w:shd w:fill="FFFFFF"/>
          </w:tcPr>
          <w:p>
            <w:pPr>
              <w:jc w:val="center"/>
            </w:pPr>
            <w:r>
              <w:rPr>
                <w:rFonts w:ascii="Times New Roman" w:hAnsi="Times New Roman"/>
                <w:color w:val="1E293B"/>
                <w:sz w:val="18"/>
              </w:rPr>
              <w:t>Rs. 5,100</w:t>
            </w:r>
          </w:p>
        </w:tc>
      </w:tr>
      <w:tr>
        <w:tc>
          <w:tcPr>
            <w:tcW w:type="dxa" w:w="3600"/>
            <w:shd w:fill="F8FAFC"/>
          </w:tcPr>
          <w:p>
            <w:pPr>
              <w:jc w:val="left"/>
            </w:pPr>
            <w:r>
              <w:rPr>
                <w:rFonts w:ascii="Times New Roman" w:hAnsi="Times New Roman"/>
                <w:b/>
                <w:color w:val="1E293B"/>
                <w:sz w:val="18"/>
              </w:rPr>
              <w:t>Online UPS Backup System (1 kVA / 30 min)</w:t>
            </w:r>
          </w:p>
        </w:tc>
        <w:tc>
          <w:tcPr>
            <w:tcW w:type="dxa" w:w="1584"/>
            <w:shd w:fill="F8FAFC"/>
          </w:tcPr>
          <w:p>
            <w:pPr>
              <w:jc w:val="left"/>
            </w:pPr>
            <w:r>
              <w:rPr>
                <w:rFonts w:ascii="Times New Roman" w:hAnsi="Times New Roman"/>
                <w:color w:val="1E293B"/>
                <w:sz w:val="18"/>
              </w:rPr>
              <w:t>Rs. 12,500</w:t>
            </w:r>
          </w:p>
        </w:tc>
        <w:tc>
          <w:tcPr>
            <w:tcW w:type="dxa" w:w="1584"/>
            <w:shd w:fill="F8FAFC"/>
          </w:tcPr>
          <w:p>
            <w:pPr>
              <w:jc w:val="left"/>
            </w:pPr>
            <w:r>
              <w:rPr>
                <w:rFonts w:ascii="Times New Roman" w:hAnsi="Times New Roman"/>
                <w:color w:val="1E293B"/>
                <w:sz w:val="18"/>
              </w:rPr>
              <w:t>1 unit</w:t>
            </w:r>
          </w:p>
        </w:tc>
        <w:tc>
          <w:tcPr>
            <w:tcW w:type="dxa" w:w="1872"/>
            <w:shd w:fill="F8FAFC"/>
          </w:tcPr>
          <w:p>
            <w:pPr>
              <w:jc w:val="center"/>
            </w:pPr>
            <w:r>
              <w:rPr>
                <w:rFonts w:ascii="Times New Roman" w:hAnsi="Times New Roman"/>
                <w:color w:val="1E293B"/>
                <w:sz w:val="18"/>
              </w:rPr>
              <w:t>Rs. 12,500</w:t>
            </w:r>
          </w:p>
        </w:tc>
      </w:tr>
      <w:tr>
        <w:tc>
          <w:tcPr>
            <w:tcW w:type="dxa" w:w="3600"/>
            <w:shd w:fill="FFFFFF"/>
          </w:tcPr>
          <w:p>
            <w:pPr>
              <w:jc w:val="left"/>
            </w:pPr>
            <w:r>
              <w:rPr>
                <w:rFonts w:ascii="Times New Roman" w:hAnsi="Times New Roman"/>
                <w:b/>
                <w:color w:val="1E293B"/>
                <w:sz w:val="18"/>
              </w:rPr>
              <w:t>Software Licensing &amp; AI Frameworks</w:t>
            </w:r>
          </w:p>
        </w:tc>
        <w:tc>
          <w:tcPr>
            <w:tcW w:type="dxa" w:w="1584"/>
            <w:shd w:fill="FFFFFF"/>
          </w:tcPr>
          <w:p>
            <w:pPr>
              <w:jc w:val="left"/>
            </w:pPr>
            <w:r>
              <w:rPr>
                <w:rFonts w:ascii="Times New Roman" w:hAnsi="Times New Roman"/>
                <w:color w:val="1E293B"/>
                <w:sz w:val="18"/>
              </w:rPr>
              <w:t>Rs. 0</w:t>
            </w:r>
          </w:p>
        </w:tc>
        <w:tc>
          <w:tcPr>
            <w:tcW w:type="dxa" w:w="1584"/>
            <w:shd w:fill="FFFFFF"/>
          </w:tcPr>
          <w:p>
            <w:pPr>
              <w:jc w:val="left"/>
            </w:pPr>
            <w:r>
              <w:rPr>
                <w:rFonts w:ascii="Times New Roman" w:hAnsi="Times New Roman"/>
                <w:color w:val="1E293B"/>
                <w:sz w:val="18"/>
              </w:rPr>
              <w:t>Open-Source</w:t>
            </w:r>
          </w:p>
        </w:tc>
        <w:tc>
          <w:tcPr>
            <w:tcW w:type="dxa" w:w="1872"/>
            <w:shd w:fill="FFFFFF"/>
          </w:tcPr>
          <w:p>
            <w:pPr>
              <w:jc w:val="center"/>
            </w:pPr>
            <w:r>
              <w:rPr>
                <w:rFonts w:ascii="Times New Roman" w:hAnsi="Times New Roman"/>
                <w:color w:val="1E293B"/>
                <w:sz w:val="18"/>
              </w:rPr>
              <w:t>Rs. 0</w:t>
            </w:r>
          </w:p>
        </w:tc>
      </w:tr>
      <w:tr>
        <w:tc>
          <w:tcPr>
            <w:tcW w:type="dxa" w:w="3600"/>
            <w:shd w:fill="F8FAFC"/>
          </w:tcPr>
          <w:p>
            <w:pPr>
              <w:jc w:val="left"/>
            </w:pPr>
            <w:r>
              <w:rPr>
                <w:rFonts w:ascii="Times New Roman" w:hAnsi="Times New Roman"/>
                <w:b/>
                <w:color w:val="1E293B"/>
                <w:sz w:val="18"/>
              </w:rPr>
              <w:t>Total Capital Expenditure (CapEx)</w:t>
            </w:r>
          </w:p>
        </w:tc>
        <w:tc>
          <w:tcPr>
            <w:tcW w:type="dxa" w:w="1584"/>
            <w:shd w:fill="F8FAFC"/>
          </w:tcPr>
          <w:p>
            <w:pPr>
              <w:jc w:val="left"/>
            </w:pPr>
            <w:r>
              <w:rPr>
                <w:rFonts w:ascii="Times New Roman" w:hAnsi="Times New Roman"/>
                <w:color w:val="1E293B"/>
                <w:sz w:val="18"/>
              </w:rPr>
              <w:t>—</w:t>
            </w:r>
          </w:p>
        </w:tc>
        <w:tc>
          <w:tcPr>
            <w:tcW w:type="dxa" w:w="1584"/>
            <w:shd w:fill="F8FAFC"/>
          </w:tcPr>
          <w:p>
            <w:pPr>
              <w:jc w:val="left"/>
            </w:pPr>
            <w:r>
              <w:rPr>
                <w:rFonts w:ascii="Times New Roman" w:hAnsi="Times New Roman"/>
                <w:color w:val="1E293B"/>
                <w:sz w:val="18"/>
              </w:rPr>
              <w:t>—</w:t>
            </w:r>
          </w:p>
        </w:tc>
        <w:tc>
          <w:tcPr>
            <w:tcW w:type="dxa" w:w="1872"/>
            <w:shd w:fill="F8FAFC"/>
          </w:tcPr>
          <w:p>
            <w:pPr>
              <w:jc w:val="center"/>
            </w:pPr>
            <w:r>
              <w:rPr>
                <w:rFonts w:ascii="Times New Roman" w:hAnsi="Times New Roman"/>
                <w:color w:val="1E293B"/>
                <w:sz w:val="18"/>
              </w:rPr>
              <w:t>Rs. 1,29,400</w:t>
            </w:r>
          </w:p>
        </w:tc>
      </w:tr>
    </w:tbl>
    <w:p>
      <w:pPr>
        <w:spacing w:before="0" w:after="120" w:line="312" w:lineRule="auto"/>
        <w:jc w:val="both"/>
      </w:pPr>
    </w:p>
    <w:p>
      <w:pPr>
        <w:spacing w:before="0" w:after="160" w:line="312" w:lineRule="auto"/>
        <w:jc w:val="both"/>
      </w:pPr>
      <w:r>
        <w:rPr>
          <w:rFonts w:ascii="Times New Roman" w:hAnsi="Times New Roman"/>
          <w:b w:val="0"/>
          <w:i w:val="0"/>
          <w:color w:val="1E293B"/>
          <w:sz w:val="24"/>
        </w:rPr>
        <w:t>At an aggregate deployment cost of Rs. 1,29,400 across 6 lecture halls (approximately Rs. 21,500 per classroom), the system amortizes within a single semester by recovering over 350 hours of lost instructional time.</w:t>
      </w:r>
    </w:p>
    <w:p>
      <w:r>
        <w:br w:type="page"/>
      </w:r>
    </w:p>
    <w:p>
      <w:pPr>
        <w:spacing w:before="360" w:after="40"/>
        <w:jc w:val="left"/>
      </w:pPr>
      <w:r>
        <w:rPr>
          <w:rFonts w:ascii="Times New Roman" w:hAnsi="Times New Roman"/>
          <w:b/>
          <w:color w:val="0F172A"/>
          <w:sz w:val="32"/>
        </w:rPr>
        <w:t>CHAPTER 4</w:t>
      </w:r>
    </w:p>
    <w:p>
      <w:pPr>
        <w:spacing w:before="40" w:after="280"/>
        <w:jc w:val="center"/>
      </w:pPr>
      <w:r>
        <w:rPr>
          <w:rFonts w:ascii="Times New Roman" w:hAnsi="Times New Roman"/>
          <w:b/>
          <w:color w:val="0F172A"/>
          <w:sz w:val="36"/>
        </w:rPr>
        <w:t>SYSTEM REQUIREMENTS</w:t>
      </w:r>
    </w:p>
    <w:p>
      <w:pPr>
        <w:spacing w:before="0" w:after="200" w:line="312" w:lineRule="auto"/>
        <w:jc w:val="both"/>
      </w:pPr>
      <w:r>
        <w:rPr>
          <w:rFonts w:ascii="Times New Roman" w:hAnsi="Times New Roman"/>
          <w:b w:val="0"/>
          <w:i w:val="0"/>
          <w:color w:val="1E293B"/>
          <w:sz w:val="24"/>
        </w:rPr>
        <w:t>The development, deployment, and operational reliability of an enterprise-grade biometric surveillance and classroom monitoring ecosystem necessitate a rigorous specification of hardware architectures, software frameworks, and functional performance boundaries. This chapter articulates the complete hardware, software, functional (FR-1 through FR-10), and non-functional requirements governing SmartCampus AI.</w:t>
      </w:r>
    </w:p>
    <w:p>
      <w:pPr>
        <w:spacing w:before="280" w:after="80"/>
        <w:jc w:val="left"/>
      </w:pPr>
      <w:r>
        <w:rPr>
          <w:rFonts w:ascii="Times New Roman" w:hAnsi="Times New Roman"/>
          <w:b/>
          <w:color w:val="0F172A"/>
          <w:sz w:val="28"/>
        </w:rPr>
        <w:t>4.1 HARDWARE REQUIREMENTS</w:t>
      </w:r>
    </w:p>
    <w:p>
      <w:pPr>
        <w:spacing w:before="0" w:after="60" w:line="312" w:lineRule="auto"/>
        <w:jc w:val="both"/>
      </w:pPr>
      <w:r>
        <w:rPr>
          <w:rFonts w:ascii="Times New Roman" w:hAnsi="Times New Roman"/>
          <w:b w:val="0"/>
          <w:i w:val="0"/>
          <w:color w:val="1E293B"/>
          <w:sz w:val="24"/>
        </w:rPr>
        <w:t>• Edge Compute Processor: Apple M-Series Silicon (with 16-Core Neural Engine) or NVIDIA Jetson AGX Orin / Xavier NX edge accelerator.</w:t>
      </w:r>
    </w:p>
    <w:p>
      <w:pPr>
        <w:spacing w:before="0" w:after="60" w:line="312" w:lineRule="auto"/>
        <w:jc w:val="both"/>
      </w:pPr>
      <w:r>
        <w:rPr>
          <w:rFonts w:ascii="Times New Roman" w:hAnsi="Times New Roman"/>
          <w:b w:val="0"/>
          <w:i w:val="0"/>
          <w:color w:val="1E293B"/>
          <w:sz w:val="24"/>
        </w:rPr>
        <w:t>• System Memory (RAM): Minimum 16 GB to 32 GB Unified LPDDR5 Memory with high memory bandwidth.</w:t>
      </w:r>
    </w:p>
    <w:p>
      <w:pPr>
        <w:spacing w:before="0" w:after="60" w:line="312" w:lineRule="auto"/>
        <w:jc w:val="both"/>
      </w:pPr>
      <w:r>
        <w:rPr>
          <w:rFonts w:ascii="Times New Roman" w:hAnsi="Times New Roman"/>
          <w:b w:val="0"/>
          <w:i w:val="0"/>
          <w:color w:val="1E293B"/>
          <w:sz w:val="24"/>
        </w:rPr>
        <w:t>• Primary Storage: 512 GB PCIe NVMe Solid State Drive with read speeds &gt;= 3000 MB/s.</w:t>
      </w:r>
    </w:p>
    <w:p>
      <w:pPr>
        <w:spacing w:before="0" w:after="60" w:line="312" w:lineRule="auto"/>
        <w:jc w:val="both"/>
      </w:pPr>
      <w:r>
        <w:rPr>
          <w:rFonts w:ascii="Times New Roman" w:hAnsi="Times New Roman"/>
          <w:b w:val="0"/>
          <w:i w:val="0"/>
          <w:color w:val="1E293B"/>
          <w:sz w:val="24"/>
        </w:rPr>
        <w:t>• Classroom Optical Camera: 1080p Full HD Wide-Angle IP Dome/Bullet Camera (105-120 deg horizontal FOV, 2.8 mm focal length) streaming H.264 video at 25 FPS over RTSP.</w:t>
      </w:r>
    </w:p>
    <w:p>
      <w:pPr>
        <w:spacing w:before="0" w:after="60" w:line="312" w:lineRule="auto"/>
        <w:jc w:val="both"/>
      </w:pPr>
      <w:r>
        <w:rPr>
          <w:rFonts w:ascii="Times New Roman" w:hAnsi="Times New Roman"/>
          <w:b w:val="0"/>
          <w:i w:val="0"/>
          <w:color w:val="1E293B"/>
          <w:sz w:val="24"/>
        </w:rPr>
        <w:t>• Institutional Server (Gateway &amp; DB): 16-Core x86_64 / ARM64 Server (Intel Xeon Gold / AMD EPYC), 64 GB ECC DDR4/DDR5 RAM, 2 TB Enterprise NVMe SSD (RAID 1), Dual 10GbE network cards.</w:t>
      </w:r>
    </w:p>
    <w:p>
      <w:pPr>
        <w:spacing w:before="280" w:after="80"/>
        <w:jc w:val="left"/>
      </w:pPr>
      <w:r>
        <w:rPr>
          <w:rFonts w:ascii="Times New Roman" w:hAnsi="Times New Roman"/>
          <w:b/>
          <w:color w:val="0F172A"/>
          <w:sz w:val="28"/>
        </w:rPr>
        <w:t>4.2 SOFTWARE REQUIREMENTS</w:t>
      </w:r>
    </w:p>
    <w:p>
      <w:pPr>
        <w:spacing w:before="0" w:after="60" w:line="312" w:lineRule="auto"/>
        <w:jc w:val="both"/>
      </w:pPr>
      <w:r>
        <w:rPr>
          <w:rFonts w:ascii="Times New Roman" w:hAnsi="Times New Roman"/>
          <w:b w:val="0"/>
          <w:i w:val="0"/>
          <w:color w:val="1E293B"/>
          <w:sz w:val="24"/>
        </w:rPr>
        <w:t>• Operating System: Ubuntu 22.04 LTS (Linux x86_64 / aarch64) or macOS 14+ (Darwin).</w:t>
      </w:r>
    </w:p>
    <w:p>
      <w:pPr>
        <w:spacing w:before="0" w:after="60" w:line="312" w:lineRule="auto"/>
        <w:jc w:val="both"/>
      </w:pPr>
      <w:r>
        <w:rPr>
          <w:rFonts w:ascii="Times New Roman" w:hAnsi="Times New Roman"/>
          <w:b w:val="0"/>
          <w:i w:val="0"/>
          <w:color w:val="1E293B"/>
          <w:sz w:val="24"/>
        </w:rPr>
        <w:t>• Computer Vision Microservice: Python 3.12, FastAPI, PyTorch 2.4, InsightFace 0.7.3 (SCRFD-10G + ArcFace ResNet-100), OpenCV 4.10, Scikit-Learn (HDBSCAN/DBSCAN).</w:t>
      </w:r>
    </w:p>
    <w:p>
      <w:pPr>
        <w:spacing w:before="0" w:after="60" w:line="312" w:lineRule="auto"/>
        <w:jc w:val="both"/>
      </w:pPr>
      <w:r>
        <w:rPr>
          <w:rFonts w:ascii="Times New Roman" w:hAnsi="Times New Roman"/>
          <w:b w:val="0"/>
          <w:i w:val="0"/>
          <w:color w:val="1E293B"/>
          <w:sz w:val="24"/>
        </w:rPr>
        <w:t>• Vector Search Engine: FAISS (faiss-cpu / faiss-gpu) utilizing in-memory L2-normalized 512D inner product index.</w:t>
      </w:r>
    </w:p>
    <w:p>
      <w:pPr>
        <w:spacing w:before="0" w:after="60" w:line="312" w:lineRule="auto"/>
        <w:jc w:val="both"/>
      </w:pPr>
      <w:r>
        <w:rPr>
          <w:rFonts w:ascii="Times New Roman" w:hAnsi="Times New Roman"/>
          <w:b w:val="0"/>
          <w:i w:val="0"/>
          <w:color w:val="1E293B"/>
          <w:sz w:val="24"/>
        </w:rPr>
        <w:t>• API Gateway: NestJS 11, Node.js 20 LTS, TypeScript 5.6, Prisma ORM 5.20, Passport JWT.</w:t>
      </w:r>
    </w:p>
    <w:p>
      <w:pPr>
        <w:spacing w:before="0" w:after="60" w:line="312" w:lineRule="auto"/>
        <w:jc w:val="both"/>
      </w:pPr>
      <w:r>
        <w:rPr>
          <w:rFonts w:ascii="Times New Roman" w:hAnsi="Times New Roman"/>
          <w:b w:val="0"/>
          <w:i w:val="0"/>
          <w:color w:val="1E293B"/>
          <w:sz w:val="24"/>
        </w:rPr>
        <w:t>• Relational Database: PostgreSQL 16 with ACID transactions and JSONB audit logging.</w:t>
      </w:r>
    </w:p>
    <w:p>
      <w:pPr>
        <w:spacing w:before="0" w:after="60" w:line="312" w:lineRule="auto"/>
        <w:jc w:val="both"/>
      </w:pPr>
      <w:r>
        <w:rPr>
          <w:rFonts w:ascii="Times New Roman" w:hAnsi="Times New Roman"/>
          <w:b w:val="0"/>
          <w:i w:val="0"/>
          <w:color w:val="1E293B"/>
          <w:sz w:val="24"/>
        </w:rPr>
        <w:t>• Caching &amp; Message Queue: Redis 7 for high-throughput session state caching and pub/sub messaging.</w:t>
      </w:r>
    </w:p>
    <w:p>
      <w:pPr>
        <w:spacing w:before="0" w:after="60" w:line="312" w:lineRule="auto"/>
        <w:jc w:val="both"/>
      </w:pPr>
      <w:r>
        <w:rPr>
          <w:rFonts w:ascii="Times New Roman" w:hAnsi="Times New Roman"/>
          <w:b w:val="0"/>
          <w:i w:val="0"/>
          <w:color w:val="1E293B"/>
          <w:sz w:val="24"/>
        </w:rPr>
        <w:t>• IoT Telemetry Broker: Eclipse Mosquitto MQTT broker for camera heartbeat and IoT telemetry.</w:t>
      </w:r>
    </w:p>
    <w:p>
      <w:pPr>
        <w:spacing w:before="0" w:after="60" w:line="312" w:lineRule="auto"/>
        <w:jc w:val="both"/>
      </w:pPr>
      <w:r>
        <w:rPr>
          <w:rFonts w:ascii="Times New Roman" w:hAnsi="Times New Roman"/>
          <w:b w:val="0"/>
          <w:i w:val="0"/>
          <w:color w:val="1E293B"/>
          <w:sz w:val="24"/>
        </w:rPr>
        <w:t>• Object Storage: MinIO S3-compatible local encrypted object store for face crops.</w:t>
      </w:r>
    </w:p>
    <w:p>
      <w:pPr>
        <w:spacing w:before="0" w:after="60" w:line="312" w:lineRule="auto"/>
        <w:jc w:val="both"/>
      </w:pPr>
      <w:r>
        <w:rPr>
          <w:rFonts w:ascii="Times New Roman" w:hAnsi="Times New Roman"/>
          <w:b w:val="0"/>
          <w:i w:val="0"/>
          <w:color w:val="1E293B"/>
          <w:sz w:val="24"/>
        </w:rPr>
        <w:t>• Client Frontend: Next.js 16 (App Router), React 19, TailwindCSS, Framer Motion, Lucide Icons.</w:t>
      </w:r>
    </w:p>
    <w:p>
      <w:pPr>
        <w:spacing w:before="280" w:after="80"/>
        <w:jc w:val="left"/>
      </w:pPr>
      <w:r>
        <w:rPr>
          <w:rFonts w:ascii="Times New Roman" w:hAnsi="Times New Roman"/>
          <w:b/>
          <w:color w:val="0F172A"/>
          <w:sz w:val="28"/>
        </w:rPr>
        <w:t>4.3 FUNCTIONAL REQUIREMENTS</w:t>
      </w:r>
    </w:p>
    <w:p>
      <w:pPr>
        <w:spacing w:before="0" w:after="60" w:line="312" w:lineRule="auto"/>
        <w:jc w:val="both"/>
      </w:pPr>
      <w:r>
        <w:rPr>
          <w:rFonts w:ascii="Times New Roman" w:hAnsi="Times New Roman"/>
          <w:b w:val="0"/>
          <w:i w:val="0"/>
          <w:color w:val="1E293B"/>
          <w:sz w:val="24"/>
        </w:rPr>
        <w:t>FR-1 (Face Detection): The system shall ingest RTSP video feeds (1080p @ 25 FPS) and detect multiple student faces concurrently in crowded classrooms (up to 60 seated students per frame) with bounding box confidence &gt;= 0.70.</w:t>
      </w:r>
    </w:p>
    <w:p>
      <w:pPr>
        <w:spacing w:before="0" w:after="60" w:line="312" w:lineRule="auto"/>
        <w:jc w:val="both"/>
      </w:pPr>
      <w:r>
        <w:rPr>
          <w:rFonts w:ascii="Times New Roman" w:hAnsi="Times New Roman"/>
          <w:b w:val="0"/>
          <w:i w:val="0"/>
          <w:color w:val="1E293B"/>
          <w:sz w:val="24"/>
        </w:rPr>
        <w:t>FR-2 (Alignment &amp; Blur Filter): The system shall detect 5 facial landmarks per face, perform affine alignment to canonical coordinates, evaluate Laplacian variance sigma^2, and discard degraded frames failing sigma^2 &gt;= 120.0.</w:t>
      </w:r>
    </w:p>
    <w:p>
      <w:pPr>
        <w:spacing w:before="0" w:after="60" w:line="312" w:lineRule="auto"/>
        <w:jc w:val="both"/>
      </w:pPr>
      <w:r>
        <w:rPr>
          <w:rFonts w:ascii="Times New Roman" w:hAnsi="Times New Roman"/>
          <w:b w:val="0"/>
          <w:i w:val="0"/>
          <w:color w:val="1E293B"/>
          <w:sz w:val="24"/>
        </w:rPr>
        <w:t>FR-3 (Deep Metric Embedding): The system shall extract 512-dimensional continuous feature embeddings using ArcFace, strictly L2-normalizing vectors such that ||x||_2 = 1.0.</w:t>
      </w:r>
    </w:p>
    <w:p>
      <w:pPr>
        <w:spacing w:before="0" w:after="60" w:line="312" w:lineRule="auto"/>
        <w:jc w:val="both"/>
      </w:pPr>
      <w:r>
        <w:rPr>
          <w:rFonts w:ascii="Times New Roman" w:hAnsi="Times New Roman"/>
          <w:b w:val="0"/>
          <w:i w:val="0"/>
          <w:color w:val="1E293B"/>
          <w:sz w:val="24"/>
        </w:rPr>
        <w:t>FR-4 (FAISS Similarity Matching): The system shall query an in-memory FAISS index, evaluating inner-product cosine similarity against verified templates and logging attendance when similarity &gt;= 0.65.</w:t>
      </w:r>
    </w:p>
    <w:p>
      <w:pPr>
        <w:spacing w:before="0" w:after="60" w:line="312" w:lineRule="auto"/>
        <w:jc w:val="both"/>
      </w:pPr>
      <w:r>
        <w:rPr>
          <w:rFonts w:ascii="Times New Roman" w:hAnsi="Times New Roman"/>
          <w:b w:val="0"/>
          <w:i w:val="0"/>
          <w:color w:val="1E293B"/>
          <w:sz w:val="24"/>
        </w:rPr>
        <w:t>FR-5 (Unsupervised Identity Clustering): In unassigned sessions, the system shall group recurring facial appearances across video tracks via HDBSCAN into distinct identity candidate clusters, automatically selecting the sharpest representative crop.</w:t>
      </w:r>
    </w:p>
    <w:p>
      <w:pPr>
        <w:spacing w:before="0" w:after="60" w:line="312" w:lineRule="auto"/>
        <w:jc w:val="both"/>
      </w:pPr>
      <w:r>
        <w:rPr>
          <w:rFonts w:ascii="Times New Roman" w:hAnsi="Times New Roman"/>
          <w:b w:val="0"/>
          <w:i w:val="0"/>
          <w:color w:val="1E293B"/>
          <w:sz w:val="24"/>
        </w:rPr>
        <w:t>FR-6 (Conflict Prevention Engine): The system shall enforce a strict bijective mapping (Card(S ∩ C) &lt;= 1). If an educator assigns a student who is already tied to another cluster, the old conflicting cluster assignment shall be released automatically.</w:t>
      </w:r>
    </w:p>
    <w:p>
      <w:pPr>
        <w:spacing w:before="0" w:after="60" w:line="312" w:lineRule="auto"/>
        <w:jc w:val="both"/>
      </w:pPr>
      <w:r>
        <w:rPr>
          <w:rFonts w:ascii="Times New Roman" w:hAnsi="Times New Roman"/>
          <w:b w:val="0"/>
          <w:i w:val="0"/>
          <w:color w:val="1E293B"/>
          <w:sz w:val="24"/>
        </w:rPr>
        <w:t>FR-7 (Headcount Normalization): The system shall segregate physical classroom attendance (e.g., 18 seated attendees in Room 408) from broader administrative rosters (59 enrolled students), while bounding unknown visitor counters.</w:t>
      </w:r>
    </w:p>
    <w:p>
      <w:pPr>
        <w:spacing w:before="0" w:after="60" w:line="312" w:lineRule="auto"/>
        <w:jc w:val="both"/>
      </w:pPr>
      <w:r>
        <w:rPr>
          <w:rFonts w:ascii="Times New Roman" w:hAnsi="Times New Roman"/>
          <w:b w:val="0"/>
          <w:i w:val="0"/>
          <w:color w:val="1E293B"/>
          <w:sz w:val="24"/>
        </w:rPr>
        <w:t>FR-8 (Behavioral &amp; Posture Telemetry): The system shall evaluate student gaze and posture, computing an Attention Index score (0% to 100%) and classifying states into Alert (&gt;= 80%), Drowsy (&lt; 40%), and Smartphone Distracted.</w:t>
      </w:r>
    </w:p>
    <w:p>
      <w:pPr>
        <w:spacing w:before="0" w:after="60" w:line="312" w:lineRule="auto"/>
        <w:jc w:val="both"/>
      </w:pPr>
      <w:r>
        <w:rPr>
          <w:rFonts w:ascii="Times New Roman" w:hAnsi="Times New Roman"/>
          <w:b w:val="0"/>
          <w:i w:val="0"/>
          <w:color w:val="1E293B"/>
          <w:sz w:val="24"/>
        </w:rPr>
        <w:t>FR-9 (Role-Based Alerts): The system shall stream real-time WebSocket telemetry, routing alert notifications to instructors restricted to their active lecture section and to HODs across the broader department.</w:t>
      </w:r>
    </w:p>
    <w:p>
      <w:pPr>
        <w:spacing w:before="0" w:after="60" w:line="312" w:lineRule="auto"/>
        <w:jc w:val="both"/>
      </w:pPr>
      <w:r>
        <w:rPr>
          <w:rFonts w:ascii="Times New Roman" w:hAnsi="Times New Roman"/>
          <w:b w:val="0"/>
          <w:i w:val="0"/>
          <w:color w:val="1E293B"/>
          <w:sz w:val="24"/>
        </w:rPr>
        <w:t>FR-10 (Authentication &amp; Audit Logs): The system shall enforce 5-tier cryptographic Role-Based Access Control via JWT and maintain immutable database audit logs.</w:t>
      </w:r>
    </w:p>
    <w:p>
      <w:pPr>
        <w:spacing w:before="280" w:after="80"/>
        <w:jc w:val="left"/>
      </w:pPr>
      <w:r>
        <w:rPr>
          <w:rFonts w:ascii="Times New Roman" w:hAnsi="Times New Roman"/>
          <w:b/>
          <w:color w:val="0F172A"/>
          <w:sz w:val="28"/>
        </w:rPr>
        <w:t>4.4 NON-FUNCTIONAL REQUIREMENTS</w:t>
      </w:r>
    </w:p>
    <w:p>
      <w:pPr>
        <w:spacing w:before="0" w:after="60" w:line="312" w:lineRule="auto"/>
        <w:jc w:val="both"/>
      </w:pPr>
      <w:r>
        <w:rPr>
          <w:rFonts w:ascii="Times New Roman" w:hAnsi="Times New Roman"/>
          <w:b w:val="0"/>
          <w:i w:val="0"/>
          <w:color w:val="1E293B"/>
          <w:sz w:val="24"/>
        </w:rPr>
        <w:t>• Performance and Latency: Total video frame processing time shall not exceed 60 milliseconds per frame on edge hardware. FAISS vector search across 10,000 vectors shall execute within &lt;= 2.0 ms. WebSocket telemetry shall reach the client browser within 200 ms.</w:t>
      </w:r>
    </w:p>
    <w:p>
      <w:pPr>
        <w:spacing w:before="0" w:after="60" w:line="312" w:lineRule="auto"/>
        <w:jc w:val="both"/>
      </w:pPr>
      <w:r>
        <w:rPr>
          <w:rFonts w:ascii="Times New Roman" w:hAnsi="Times New Roman"/>
          <w:b w:val="0"/>
          <w:i w:val="0"/>
          <w:color w:val="1E293B"/>
          <w:sz w:val="24"/>
        </w:rPr>
        <w:t>• Accuracy and Reliability: Biometric recognition accuracy shall achieve &gt;= 98.0% in real-world classroom seating under ambient lighting, with a False Acceptance Rate (FAR) strictly below 0.01% at threshold tau = 0.65. System uptime shall maintain &gt;= 99.5% during university instructional hours.</w:t>
      </w:r>
    </w:p>
    <w:p>
      <w:pPr>
        <w:spacing w:before="0" w:after="60" w:line="312" w:lineRule="auto"/>
        <w:jc w:val="both"/>
      </w:pPr>
      <w:r>
        <w:rPr>
          <w:rFonts w:ascii="Times New Roman" w:hAnsi="Times New Roman"/>
          <w:b w:val="0"/>
          <w:i w:val="0"/>
          <w:color w:val="1E293B"/>
          <w:sz w:val="24"/>
        </w:rPr>
        <w:t>• Security and Privacy: No raw facial video streams shall leave the edge local area network. Biometric templates shall be stored strictly as non-invertible 512D float vectors. All communications shall enforce TLS 1.3 / WSS encryption.</w:t>
      </w:r>
    </w:p>
    <w:p>
      <w:pPr>
        <w:spacing w:before="0" w:after="60" w:line="312" w:lineRule="auto"/>
        <w:jc w:val="both"/>
      </w:pPr>
      <w:r>
        <w:rPr>
          <w:rFonts w:ascii="Times New Roman" w:hAnsi="Times New Roman"/>
          <w:b w:val="0"/>
          <w:i w:val="0"/>
          <w:color w:val="1E293B"/>
          <w:sz w:val="24"/>
        </w:rPr>
        <w:t>• Scalability and Maintainability: The platform shall support concurrent ingestion from multiple classroom streams via containerized microservices (Docker Compose).</w:t>
      </w:r>
    </w:p>
    <w:p>
      <w:r>
        <w:br w:type="page"/>
      </w:r>
    </w:p>
    <w:p>
      <w:pPr>
        <w:spacing w:before="360" w:after="40"/>
        <w:jc w:val="left"/>
      </w:pPr>
      <w:r>
        <w:rPr>
          <w:rFonts w:ascii="Times New Roman" w:hAnsi="Times New Roman"/>
          <w:b/>
          <w:color w:val="0F172A"/>
          <w:sz w:val="32"/>
        </w:rPr>
        <w:t>CHAPTER 5</w:t>
      </w:r>
    </w:p>
    <w:p>
      <w:pPr>
        <w:spacing w:before="40" w:after="280"/>
        <w:jc w:val="center"/>
      </w:pPr>
      <w:r>
        <w:rPr>
          <w:rFonts w:ascii="Times New Roman" w:hAnsi="Times New Roman"/>
          <w:b/>
          <w:color w:val="0F172A"/>
          <w:sz w:val="36"/>
        </w:rPr>
        <w:t>PROJECT DESCRIPTION</w:t>
      </w:r>
    </w:p>
    <w:p>
      <w:pPr>
        <w:spacing w:before="0" w:after="200" w:line="312" w:lineRule="auto"/>
        <w:jc w:val="both"/>
      </w:pPr>
      <w:r>
        <w:rPr>
          <w:rFonts w:ascii="Times New Roman" w:hAnsi="Times New Roman"/>
          <w:b w:val="0"/>
          <w:i w:val="0"/>
          <w:color w:val="1E293B"/>
          <w:sz w:val="24"/>
        </w:rPr>
        <w:t>This chapter provides an exhaustive architectural and structural decomposition of SmartCampus AI. It details the high-level system architecture, describes the individual operational modules, and formalizes system dynamics through Data Flow Diagrams (DFDs), Unified Modeling Language (UML) Use Case models, and Sequence Diagrams.</w:t>
      </w:r>
    </w:p>
    <w:p>
      <w:pPr>
        <w:spacing w:before="280" w:after="80"/>
        <w:jc w:val="left"/>
      </w:pPr>
      <w:r>
        <w:rPr>
          <w:rFonts w:ascii="Times New Roman" w:hAnsi="Times New Roman"/>
          <w:b/>
          <w:color w:val="0F172A"/>
          <w:sz w:val="28"/>
        </w:rPr>
        <w:t>5.1 PROBLEM DEFINITION</w:t>
      </w:r>
    </w:p>
    <w:p>
      <w:pPr>
        <w:spacing w:before="0" w:after="160" w:line="312" w:lineRule="auto"/>
        <w:jc w:val="both"/>
      </w:pPr>
      <w:r>
        <w:rPr>
          <w:rFonts w:ascii="Times New Roman" w:hAnsi="Times New Roman"/>
          <w:b w:val="0"/>
          <w:i w:val="0"/>
          <w:color w:val="1E293B"/>
          <w:sz w:val="24"/>
        </w:rPr>
        <w:t>Higher education institutions require an automated, tamper-proof, and real-time mechanism to track student attendance and analyze classroom engagement without wasting valuable instructional time. Traditional paper registers, door-mounted card readers, and manual roll calls are slow, susceptible to proxy marking, and provide zero visibility into in-class learning dynamics. SmartCampus AI addresses this challenge by ingesting overhead classroom CCTV video, detecting and recognizing student identities using deep metric learning, clustering un-enrolled students automatically, enforcing mathematical conflict prevention, and generating real-time behavioral telemetry.</w:t>
      </w:r>
    </w:p>
    <w:p>
      <w:pPr>
        <w:spacing w:before="280" w:after="80"/>
        <w:jc w:val="left"/>
      </w:pPr>
      <w:r>
        <w:rPr>
          <w:rFonts w:ascii="Times New Roman" w:hAnsi="Times New Roman"/>
          <w:b/>
          <w:color w:val="0F172A"/>
          <w:sz w:val="28"/>
        </w:rPr>
        <w:t>5.2 OVERVIEW OF THE PROJECT</w:t>
      </w:r>
    </w:p>
    <w:p>
      <w:pPr>
        <w:spacing w:before="0" w:after="160" w:line="312" w:lineRule="auto"/>
        <w:jc w:val="both"/>
      </w:pPr>
      <w:r>
        <w:rPr>
          <w:rFonts w:ascii="Times New Roman" w:hAnsi="Times New Roman"/>
          <w:b w:val="0"/>
          <w:i w:val="0"/>
          <w:color w:val="1E293B"/>
          <w:sz w:val="24"/>
        </w:rPr>
        <w:t>SmartCampus AI is an enterprise-grade biometric identity lifecycle and classroom engagement analytics platform. The system operates autonomously over multi-camera classroom RTSP feeds, executing an end-to-end computer vision pipeline comprising SCRFD-10G face detection, Laplacian blur filtering, 5-point landmark affine normalization, 512D ArcFace embeddings, and sub-millisecond FAISS vector indexing. An unsupervised density-based clustering engine (HDBSCAN) discovers student identities from video tracks, presenting representative crops to teachers in a zero-refresh verification portal. An automated Conflict Prevention Engine enforces bijective identity mappings. In parallel, real-time posture analysis evaluates student alertness, flags fatigue or phone distractions, and routes instant WebSocket alerts to educators.</w:t>
      </w:r>
    </w:p>
    <w:p>
      <w:pPr>
        <w:spacing w:before="280" w:after="80"/>
        <w:jc w:val="left"/>
      </w:pPr>
      <w:r>
        <w:rPr>
          <w:rFonts w:ascii="Times New Roman" w:hAnsi="Times New Roman"/>
          <w:b/>
          <w:color w:val="0F172A"/>
          <w:sz w:val="28"/>
        </w:rPr>
        <w:t>5.3 SYSTEM ARCHITECTURE</w:t>
      </w:r>
    </w:p>
    <w:p>
      <w:pPr>
        <w:spacing w:before="0" w:after="120" w:line="312" w:lineRule="auto"/>
        <w:jc w:val="both"/>
      </w:pPr>
      <w:r>
        <w:rPr>
          <w:rFonts w:ascii="Times New Roman" w:hAnsi="Times New Roman"/>
          <w:b w:val="0"/>
          <w:i w:val="0"/>
          <w:color w:val="1E293B"/>
          <w:sz w:val="24"/>
        </w:rPr>
        <w:t>Figure 5.1 illustrates the high-level distributed microservice architecture of SmartCampus AI, organized across Edge Sensing, AI Vision Engine, Vector Repository, API Gateway, and Web Client layers.</w:t>
      </w:r>
    </w:p>
    <w:p>
      <w:pPr>
        <w:spacing w:before="160" w:after="60"/>
        <w:jc w:val="center"/>
      </w:pPr>
      <w:r>
        <w:drawing>
          <wp:inline xmlns:a="http://schemas.openxmlformats.org/drawingml/2006/main" xmlns:pic="http://schemas.openxmlformats.org/drawingml/2006/picture">
            <wp:extent cx="4937760" cy="2942705"/>
            <wp:docPr id="2" name="Picture 2"/>
            <wp:cNvGraphicFramePr>
              <a:graphicFrameLocks noChangeAspect="1"/>
            </wp:cNvGraphicFramePr>
            <a:graphic>
              <a:graphicData uri="http://schemas.openxmlformats.org/drawingml/2006/picture">
                <pic:pic>
                  <pic:nvPicPr>
                    <pic:cNvPr id="0" name="fig_architecture.png"/>
                    <pic:cNvPicPr/>
                  </pic:nvPicPr>
                  <pic:blipFill>
                    <a:blip r:embed="rId12"/>
                    <a:stretch>
                      <a:fillRect/>
                    </a:stretch>
                  </pic:blipFill>
                  <pic:spPr>
                    <a:xfrm>
                      <a:off x="0" y="0"/>
                      <a:ext cx="4937760" cy="2942705"/>
                    </a:xfrm>
                    <a:prstGeom prst="rect"/>
                  </pic:spPr>
                </pic:pic>
              </a:graphicData>
            </a:graphic>
          </wp:inline>
        </w:drawing>
      </w:r>
    </w:p>
    <w:p>
      <w:pPr>
        <w:spacing w:before="40" w:after="200"/>
        <w:jc w:val="center"/>
      </w:pPr>
      <w:r>
        <w:rPr>
          <w:rFonts w:ascii="Times New Roman" w:hAnsi="Times New Roman"/>
          <w:b/>
          <w:color w:val="0F172A"/>
          <w:sz w:val="20"/>
        </w:rPr>
        <w:t>Fig 5.1 System Architecture of the SmartCampus AI Platform</w:t>
      </w:r>
    </w:p>
    <w:p>
      <w:pPr>
        <w:spacing w:before="280" w:after="80"/>
        <w:jc w:val="left"/>
      </w:pPr>
      <w:r>
        <w:rPr>
          <w:rFonts w:ascii="Times New Roman" w:hAnsi="Times New Roman"/>
          <w:b/>
          <w:color w:val="0F172A"/>
          <w:sz w:val="28"/>
        </w:rPr>
        <w:t>5.4 MODULE DESCRIPTION</w:t>
      </w:r>
    </w:p>
    <w:p>
      <w:pPr>
        <w:spacing w:before="0" w:after="60" w:line="312" w:lineRule="auto"/>
        <w:jc w:val="both"/>
      </w:pPr>
      <w:r>
        <w:rPr>
          <w:rFonts w:ascii="Times New Roman" w:hAnsi="Times New Roman"/>
          <w:b w:val="0"/>
          <w:i w:val="0"/>
          <w:color w:val="1E293B"/>
          <w:sz w:val="24"/>
        </w:rPr>
        <w:t>• Module 1: Edge Sensing &amp; Video Ingestion Module: Connects to classroom IP cameras via RTSP, decodes H.264 video streams at 25 FPS, buffers raw RGB frames in memory queues, and provides a synthetic MockVideoCapture fallback for headless development.</w:t>
      </w:r>
    </w:p>
    <w:p>
      <w:pPr>
        <w:spacing w:before="0" w:after="60" w:line="312" w:lineRule="auto"/>
        <w:jc w:val="both"/>
      </w:pPr>
      <w:r>
        <w:rPr>
          <w:rFonts w:ascii="Times New Roman" w:hAnsi="Times New Roman"/>
          <w:b w:val="0"/>
          <w:i w:val="0"/>
          <w:color w:val="1E293B"/>
          <w:sz w:val="24"/>
        </w:rPr>
        <w:t>• Module 2: AI Face Detection, Alignment &amp; Blur Filtering: Applies SCRFD-10G to extract face bounding boxes and 5 landmarks, evaluates Laplacian variance blur metric sigma^2 &gt;= 120.0, and executes affine transformation to normalize crops to 112x112 px.</w:t>
      </w:r>
    </w:p>
    <w:p>
      <w:pPr>
        <w:spacing w:before="0" w:after="60" w:line="312" w:lineRule="auto"/>
        <w:jc w:val="both"/>
      </w:pPr>
      <w:r>
        <w:rPr>
          <w:rFonts w:ascii="Times New Roman" w:hAnsi="Times New Roman"/>
          <w:b w:val="0"/>
          <w:i w:val="0"/>
          <w:color w:val="1E293B"/>
          <w:sz w:val="24"/>
        </w:rPr>
        <w:t>• Module 3: Deep Metric Feature Extraction &amp; FAISS Vector Matching: Processes aligned crops through ResNet-100 ArcFace deep neural networks, produces 512-dimensional L2-normalized feature embeddings, and executes cosine similarity matching in an in-memory FAISS IndexFlatIP repository with threshold tau = 0.65.</w:t>
      </w:r>
    </w:p>
    <w:p>
      <w:pPr>
        <w:spacing w:before="0" w:after="60" w:line="312" w:lineRule="auto"/>
        <w:jc w:val="both"/>
      </w:pPr>
      <w:r>
        <w:rPr>
          <w:rFonts w:ascii="Times New Roman" w:hAnsi="Times New Roman"/>
          <w:b w:val="0"/>
          <w:i w:val="0"/>
          <w:color w:val="1E293B"/>
          <w:sz w:val="24"/>
        </w:rPr>
        <w:t>• Module 4: Unsupervised Identity Candidate Clustering: In unassigned sessions, groups recurring face appearances across temporal tracks using HDBSCAN/DBSCAN into distinct candidate clusters, computing composite quality scores Q(I) to extract the sharpest frontal crop.</w:t>
      </w:r>
    </w:p>
    <w:p>
      <w:pPr>
        <w:spacing w:before="0" w:after="60" w:line="312" w:lineRule="auto"/>
        <w:jc w:val="both"/>
      </w:pPr>
      <w:r>
        <w:rPr>
          <w:rFonts w:ascii="Times New Roman" w:hAnsi="Times New Roman"/>
          <w:b w:val="0"/>
          <w:i w:val="0"/>
          <w:color w:val="1E293B"/>
          <w:sz w:val="24"/>
        </w:rPr>
        <w:t>• Module 5: Conflict Prevention &amp; Bidirectional Sync Engine: Mathematically guarantees bijective identity mappings (Card(S ∩ C) &lt;= 1). When a teacher verifies a student for a cluster, any conflicting prior assignment is automatically released, and confirmed vectors are synced into FAISS and PostgreSQL.</w:t>
      </w:r>
    </w:p>
    <w:p>
      <w:pPr>
        <w:spacing w:before="0" w:after="60" w:line="312" w:lineRule="auto"/>
        <w:jc w:val="both"/>
      </w:pPr>
      <w:r>
        <w:rPr>
          <w:rFonts w:ascii="Times New Roman" w:hAnsi="Times New Roman"/>
          <w:b w:val="0"/>
          <w:i w:val="0"/>
          <w:color w:val="1E293B"/>
          <w:sz w:val="24"/>
        </w:rPr>
        <w:t>• Module 6: In-Class Behavioral Analytics &amp; Attention Index Scoring: Monitors student head pitch, yaw, and eye aspect ratios, calculating an Attention Index score (0% to 100%) and classifying states into Alert (&gt;= 80%), Drowsy (&lt; 40%), and Smartphone Distracted.</w:t>
      </w:r>
    </w:p>
    <w:p>
      <w:pPr>
        <w:spacing w:before="0" w:after="60" w:line="312" w:lineRule="auto"/>
        <w:jc w:val="both"/>
      </w:pPr>
      <w:r>
        <w:rPr>
          <w:rFonts w:ascii="Times New Roman" w:hAnsi="Times New Roman"/>
          <w:b w:val="0"/>
          <w:i w:val="0"/>
          <w:color w:val="1E293B"/>
          <w:sz w:val="24"/>
        </w:rPr>
        <w:t>• Module 7: Headcount Normalization &amp; Role-Based Alert Dispatcher: Segregates active in-class attendees (18 seated in Room 408) from broader batch rosters (59 enrolled students), bounds unknown visitor counters, and dispatches real-time WebSocket alert toasts to instructors and HODs.</w:t>
      </w:r>
    </w:p>
    <w:p>
      <w:pPr>
        <w:spacing w:before="0" w:after="60" w:line="312" w:lineRule="auto"/>
        <w:jc w:val="both"/>
      </w:pPr>
      <w:r>
        <w:rPr>
          <w:rFonts w:ascii="Times New Roman" w:hAnsi="Times New Roman"/>
          <w:b w:val="0"/>
          <w:i w:val="0"/>
          <w:color w:val="1E293B"/>
          <w:sz w:val="24"/>
        </w:rPr>
        <w:t>• Module 8: Full-Stack Web Portal &amp; Administrative Analytics: Next.js 16 glassmorphism client portal and NestJS 11 gateway providing responsive dashboards for Super Admins, College Admins, Dept HODs, Teachers, and Students.</w:t>
      </w:r>
    </w:p>
    <w:p>
      <w:pPr>
        <w:spacing w:before="280" w:after="80"/>
        <w:jc w:val="left"/>
      </w:pPr>
      <w:r>
        <w:rPr>
          <w:rFonts w:ascii="Times New Roman" w:hAnsi="Times New Roman"/>
          <w:b/>
          <w:color w:val="0F172A"/>
          <w:sz w:val="28"/>
        </w:rPr>
        <w:t>5.5 DATA FLOW DIAGRAM</w:t>
      </w:r>
    </w:p>
    <w:p>
      <w:pPr>
        <w:spacing w:before="0" w:after="120" w:line="312" w:lineRule="auto"/>
        <w:jc w:val="both"/>
      </w:pPr>
      <w:r>
        <w:rPr>
          <w:rFonts w:ascii="Times New Roman" w:hAnsi="Times New Roman"/>
          <w:b w:val="0"/>
          <w:i w:val="0"/>
          <w:color w:val="1E293B"/>
          <w:sz w:val="24"/>
        </w:rPr>
        <w:t>Figure 5.2 depicts the Data Flow Diagram (DFD Level 0 Context Diagram) illustrating the flow of RTSP frames, session activation commands, attendance ledgers, and WebSocket alerts.</w:t>
      </w:r>
    </w:p>
    <w:p>
      <w:pPr>
        <w:spacing w:before="160" w:after="60"/>
        <w:jc w:val="center"/>
      </w:pPr>
      <w:r>
        <w:drawing>
          <wp:inline xmlns:a="http://schemas.openxmlformats.org/drawingml/2006/main" xmlns:pic="http://schemas.openxmlformats.org/drawingml/2006/picture">
            <wp:extent cx="4937760" cy="2437628"/>
            <wp:docPr id="3" name="Picture 3"/>
            <wp:cNvGraphicFramePr>
              <a:graphicFrameLocks noChangeAspect="1"/>
            </wp:cNvGraphicFramePr>
            <a:graphic>
              <a:graphicData uri="http://schemas.openxmlformats.org/drawingml/2006/picture">
                <pic:pic>
                  <pic:nvPicPr>
                    <pic:cNvPr id="0" name="fig_dfd_lvl0.png"/>
                    <pic:cNvPicPr/>
                  </pic:nvPicPr>
                  <pic:blipFill>
                    <a:blip r:embed="rId13"/>
                    <a:stretch>
                      <a:fillRect/>
                    </a:stretch>
                  </pic:blipFill>
                  <pic:spPr>
                    <a:xfrm>
                      <a:off x="0" y="0"/>
                      <a:ext cx="4937760" cy="2437628"/>
                    </a:xfrm>
                    <a:prstGeom prst="rect"/>
                  </pic:spPr>
                </pic:pic>
              </a:graphicData>
            </a:graphic>
          </wp:inline>
        </w:drawing>
      </w:r>
    </w:p>
    <w:p>
      <w:pPr>
        <w:spacing w:before="40" w:after="200"/>
        <w:jc w:val="center"/>
      </w:pPr>
      <w:r>
        <w:rPr>
          <w:rFonts w:ascii="Times New Roman" w:hAnsi="Times New Roman"/>
          <w:b/>
          <w:color w:val="0F172A"/>
          <w:sz w:val="20"/>
        </w:rPr>
        <w:t>Fig 5.2 Data Flow of SmartCampus AI (Level 0 Context Diagram)</w:t>
      </w:r>
    </w:p>
    <w:p>
      <w:pPr>
        <w:spacing w:before="280" w:after="80"/>
        <w:jc w:val="left"/>
      </w:pPr>
      <w:r>
        <w:rPr>
          <w:rFonts w:ascii="Times New Roman" w:hAnsi="Times New Roman"/>
          <w:b/>
          <w:color w:val="0F172A"/>
          <w:sz w:val="28"/>
        </w:rPr>
        <w:t>5.6 USE CASE DIAGRAM</w:t>
      </w:r>
    </w:p>
    <w:p>
      <w:pPr>
        <w:spacing w:before="0" w:after="120" w:line="312" w:lineRule="auto"/>
        <w:jc w:val="both"/>
      </w:pPr>
      <w:r>
        <w:rPr>
          <w:rFonts w:ascii="Times New Roman" w:hAnsi="Times New Roman"/>
          <w:b w:val="0"/>
          <w:i w:val="0"/>
          <w:color w:val="1E293B"/>
          <w:sz w:val="24"/>
        </w:rPr>
        <w:t>Figure 5.3 illustrates the UML Use Case Diagram defining the operational boundaries and interactions among College Admins, Department HODs, Teachers, and Students.</w:t>
      </w:r>
    </w:p>
    <w:p>
      <w:pPr>
        <w:spacing w:before="160" w:after="60"/>
        <w:jc w:val="center"/>
      </w:pPr>
      <w:r>
        <w:drawing>
          <wp:inline xmlns:a="http://schemas.openxmlformats.org/drawingml/2006/main" xmlns:pic="http://schemas.openxmlformats.org/drawingml/2006/picture">
            <wp:extent cx="4937760" cy="2995944"/>
            <wp:docPr id="4" name="Picture 4"/>
            <wp:cNvGraphicFramePr>
              <a:graphicFrameLocks noChangeAspect="1"/>
            </wp:cNvGraphicFramePr>
            <a:graphic>
              <a:graphicData uri="http://schemas.openxmlformats.org/drawingml/2006/picture">
                <pic:pic>
                  <pic:nvPicPr>
                    <pic:cNvPr id="0" name="fig_usecase.png"/>
                    <pic:cNvPicPr/>
                  </pic:nvPicPr>
                  <pic:blipFill>
                    <a:blip r:embed="rId14"/>
                    <a:stretch>
                      <a:fillRect/>
                    </a:stretch>
                  </pic:blipFill>
                  <pic:spPr>
                    <a:xfrm>
                      <a:off x="0" y="0"/>
                      <a:ext cx="4937760" cy="2995944"/>
                    </a:xfrm>
                    <a:prstGeom prst="rect"/>
                  </pic:spPr>
                </pic:pic>
              </a:graphicData>
            </a:graphic>
          </wp:inline>
        </w:drawing>
      </w:r>
    </w:p>
    <w:p>
      <w:pPr>
        <w:spacing w:before="40" w:after="200"/>
        <w:jc w:val="center"/>
      </w:pPr>
      <w:r>
        <w:rPr>
          <w:rFonts w:ascii="Times New Roman" w:hAnsi="Times New Roman"/>
          <w:b/>
          <w:color w:val="0F172A"/>
          <w:sz w:val="20"/>
        </w:rPr>
        <w:t>Fig 5.3 Use Case Diagram of SmartCampus AI</w:t>
      </w:r>
    </w:p>
    <w:p>
      <w:pPr>
        <w:spacing w:before="280" w:after="80"/>
        <w:jc w:val="left"/>
      </w:pPr>
      <w:r>
        <w:rPr>
          <w:rFonts w:ascii="Times New Roman" w:hAnsi="Times New Roman"/>
          <w:b/>
          <w:color w:val="0F172A"/>
          <w:sz w:val="28"/>
        </w:rPr>
        <w:t>5.7 SEQUENCE DIAGRAM</w:t>
      </w:r>
    </w:p>
    <w:p>
      <w:pPr>
        <w:spacing w:before="0" w:after="120" w:line="312" w:lineRule="auto"/>
        <w:jc w:val="both"/>
      </w:pPr>
      <w:r>
        <w:rPr>
          <w:rFonts w:ascii="Times New Roman" w:hAnsi="Times New Roman"/>
          <w:b w:val="0"/>
          <w:i w:val="0"/>
          <w:color w:val="1E293B"/>
          <w:sz w:val="24"/>
        </w:rPr>
        <w:t>Figure 5.4 presents the UML Sequence Diagram illustrating the chronological message and data exchanges between the Faculty User, NestJS Gateway, PostgreSQL Database, Python AI Engine, and FAISS Vector Database during an active lecture monitoring session.</w:t>
      </w:r>
    </w:p>
    <w:p>
      <w:pPr>
        <w:spacing w:before="160" w:after="60"/>
        <w:jc w:val="center"/>
      </w:pPr>
      <w:r>
        <w:drawing>
          <wp:inline xmlns:a="http://schemas.openxmlformats.org/drawingml/2006/main" xmlns:pic="http://schemas.openxmlformats.org/drawingml/2006/picture">
            <wp:extent cx="4937760" cy="3266885"/>
            <wp:docPr id="5" name="Picture 5"/>
            <wp:cNvGraphicFramePr>
              <a:graphicFrameLocks noChangeAspect="1"/>
            </wp:cNvGraphicFramePr>
            <a:graphic>
              <a:graphicData uri="http://schemas.openxmlformats.org/drawingml/2006/picture">
                <pic:pic>
                  <pic:nvPicPr>
                    <pic:cNvPr id="0" name="fig_sequence.png"/>
                    <pic:cNvPicPr/>
                  </pic:nvPicPr>
                  <pic:blipFill>
                    <a:blip r:embed="rId15"/>
                    <a:stretch>
                      <a:fillRect/>
                    </a:stretch>
                  </pic:blipFill>
                  <pic:spPr>
                    <a:xfrm>
                      <a:off x="0" y="0"/>
                      <a:ext cx="4937760" cy="3266885"/>
                    </a:xfrm>
                    <a:prstGeom prst="rect"/>
                  </pic:spPr>
                </pic:pic>
              </a:graphicData>
            </a:graphic>
          </wp:inline>
        </w:drawing>
      </w:r>
    </w:p>
    <w:p>
      <w:pPr>
        <w:spacing w:before="40" w:after="200"/>
        <w:jc w:val="center"/>
      </w:pPr>
      <w:r>
        <w:rPr>
          <w:rFonts w:ascii="Times New Roman" w:hAnsi="Times New Roman"/>
          <w:b/>
          <w:color w:val="0F172A"/>
          <w:sz w:val="20"/>
        </w:rPr>
        <w:t>Fig 5.4 Sequence Diagram of SmartCampus AI</w:t>
      </w:r>
    </w:p>
    <w:p>
      <w:pPr>
        <w:spacing w:before="0" w:after="160" w:line="312" w:lineRule="auto"/>
        <w:jc w:val="both"/>
      </w:pPr>
      <w:r>
        <w:rPr>
          <w:rFonts w:ascii="Times New Roman" w:hAnsi="Times New Roman"/>
          <w:b w:val="0"/>
          <w:i w:val="0"/>
          <w:color w:val="1E293B"/>
          <w:sz w:val="24"/>
        </w:rPr>
        <w:t>As shown in Figure 5.4, the teacher initiates the lecture session via POST /api/attendance/sessions. The gateway creates an active session record in PostgreSQL and triggers the AI video pipeline. The vision engine ingests RTSP frames, executes SCRFD face detection, validates Laplacian sharpness, extracts 512D ArcFace embeddings, and queries FAISS. Verified student IDs are committed to PostgreSQL and broadcast via WebSockets to connected dashboards.</w:t>
      </w:r>
    </w:p>
    <w:p>
      <w:r>
        <w:br w:type="page"/>
      </w:r>
    </w:p>
    <w:p>
      <w:pPr>
        <w:spacing w:before="360" w:after="40"/>
        <w:jc w:val="left"/>
      </w:pPr>
      <w:r>
        <w:rPr>
          <w:rFonts w:ascii="Times New Roman" w:hAnsi="Times New Roman"/>
          <w:b/>
          <w:color w:val="0F172A"/>
          <w:sz w:val="32"/>
        </w:rPr>
        <w:t>CHAPTER 6</w:t>
      </w:r>
    </w:p>
    <w:p>
      <w:pPr>
        <w:spacing w:before="40" w:after="280"/>
        <w:jc w:val="center"/>
      </w:pPr>
      <w:r>
        <w:rPr>
          <w:rFonts w:ascii="Times New Roman" w:hAnsi="Times New Roman"/>
          <w:b/>
          <w:color w:val="0F172A"/>
          <w:sz w:val="36"/>
        </w:rPr>
        <w:t>SYSTEM IMPLEMENTATION</w:t>
      </w:r>
    </w:p>
    <w:p>
      <w:pPr>
        <w:spacing w:before="280" w:after="80"/>
        <w:jc w:val="left"/>
      </w:pPr>
      <w:r>
        <w:rPr>
          <w:rFonts w:ascii="Times New Roman" w:hAnsi="Times New Roman"/>
          <w:b/>
          <w:color w:val="0F172A"/>
          <w:sz w:val="28"/>
        </w:rPr>
        <w:t>6.1 INTRODUCTION</w:t>
      </w:r>
    </w:p>
    <w:p>
      <w:pPr>
        <w:spacing w:before="0" w:after="160" w:line="312" w:lineRule="auto"/>
        <w:jc w:val="both"/>
      </w:pPr>
      <w:r>
        <w:rPr>
          <w:rFonts w:ascii="Times New Roman" w:hAnsi="Times New Roman"/>
          <w:b w:val="0"/>
          <w:i w:val="0"/>
          <w:color w:val="1E293B"/>
          <w:sz w:val="24"/>
        </w:rPr>
        <w:t>The implementation phase represents the practical realization of system architectural designs into a functional, production-ready enterprise software platform. For SmartCampus AI, this demanding engineering phase comprises multiple synchronized tasks: setting up edge camera streaming pipelines, embedding deep neural networks, configuring in-memory vector databases, authoring relational database schemas, and building responsive client portals. A core engineering challenge is ensuring seamless, low-latency inter-service communication across Python FastAPI, NestJS 11, PostgreSQL 16, Redis 7, and Next.js 16 so the platform can continuously execute real-time face detection, biometric verification, candidate clustering, conflict resolution, and behavioral alert streaming without frame drops or memory leaks.</w:t>
      </w:r>
    </w:p>
    <w:p>
      <w:pPr>
        <w:spacing w:before="0" w:after="200" w:line="312" w:lineRule="auto"/>
        <w:jc w:val="both"/>
      </w:pPr>
      <w:r>
        <w:rPr>
          <w:rFonts w:ascii="Times New Roman" w:hAnsi="Times New Roman"/>
          <w:b w:val="0"/>
          <w:i w:val="0"/>
          <w:color w:val="1E293B"/>
          <w:sz w:val="24"/>
        </w:rPr>
        <w:t>In the edge vision service (apps/ai-service), asynchronous frame decoders continuously ingest 1080p video from overhead IP cameras. SCRFD-10G isolates facial bounding boxes, while Laplacian variance kernels evaluate frame sharpness to discard motion-blurred artifacts. Aligned 112x112 crops are forwarded through ArcFace, extracting 512-dimensional continuous feature embeddings that are matched against an in-memory FAISS IndexFlatIP repository in sub-millisecond time. In parallel, the NestJS 11 API Gateway (apps/api) coordinates multi-tier authentication, manages session lifecycles, persists verified attendance ledgers to PostgreSQL 16 via Prisma ORM, and broadcasts live WebSocket telemetry. The modern Next.js 16 web portal (apps/web) renders glassmorphism dashboards with zero-refresh optimistic state updates.</w:t>
      </w:r>
    </w:p>
    <w:p>
      <w:pPr>
        <w:spacing w:before="160" w:after="60"/>
        <w:jc w:val="center"/>
      </w:pPr>
      <w:r>
        <w:drawing>
          <wp:inline xmlns:a="http://schemas.openxmlformats.org/drawingml/2006/main" xmlns:pic="http://schemas.openxmlformats.org/drawingml/2006/picture">
            <wp:extent cx="4937760" cy="2942705"/>
            <wp:docPr id="6" name="Picture 6"/>
            <wp:cNvGraphicFramePr>
              <a:graphicFrameLocks noChangeAspect="1"/>
            </wp:cNvGraphicFramePr>
            <a:graphic>
              <a:graphicData uri="http://schemas.openxmlformats.org/drawingml/2006/picture">
                <pic:pic>
                  <pic:nvPicPr>
                    <pic:cNvPr id="0" name="fig_architecture.png"/>
                    <pic:cNvPicPr/>
                  </pic:nvPicPr>
                  <pic:blipFill>
                    <a:blip r:embed="rId12"/>
                    <a:stretch>
                      <a:fillRect/>
                    </a:stretch>
                  </pic:blipFill>
                  <pic:spPr>
                    <a:xfrm>
                      <a:off x="0" y="0"/>
                      <a:ext cx="4937760" cy="2942705"/>
                    </a:xfrm>
                    <a:prstGeom prst="rect"/>
                  </pic:spPr>
                </pic:pic>
              </a:graphicData>
            </a:graphic>
          </wp:inline>
        </w:drawing>
      </w:r>
    </w:p>
    <w:p>
      <w:pPr>
        <w:spacing w:before="40" w:after="200"/>
        <w:jc w:val="center"/>
      </w:pPr>
      <w:r>
        <w:rPr>
          <w:rFonts w:ascii="Times New Roman" w:hAnsi="Times New Roman"/>
          <w:b/>
          <w:color w:val="0F172A"/>
          <w:sz w:val="20"/>
        </w:rPr>
        <w:t>Fig 6.1 Classroom 408 Prototype Deployment &amp; Optical Video Setup</w:t>
      </w:r>
    </w:p>
    <w:p>
      <w:pPr>
        <w:spacing w:before="0" w:after="160" w:line="312" w:lineRule="auto"/>
        <w:jc w:val="both"/>
      </w:pPr>
      <w:r>
        <w:rPr>
          <w:rFonts w:ascii="Times New Roman" w:hAnsi="Times New Roman"/>
          <w:b w:val="0"/>
          <w:i w:val="0"/>
          <w:color w:val="1E293B"/>
          <w:sz w:val="24"/>
        </w:rPr>
        <w:t>The Fig 6.1 illustrates the physical prototype deployment within Classroom 408 at Vemana Institute of Technology. The overhead Full HD IP dome camera overlooks the tiered student seating area, streaming real-time H.264 video at 25 FPS over RTSP to the localized edge inference server.</w:t>
      </w:r>
    </w:p>
    <w:p>
      <w:pPr>
        <w:spacing w:before="160" w:after="60"/>
        <w:jc w:val="center"/>
      </w:pPr>
      <w:r>
        <w:drawing>
          <wp:inline xmlns:a="http://schemas.openxmlformats.org/drawingml/2006/main" xmlns:pic="http://schemas.openxmlformats.org/drawingml/2006/picture">
            <wp:extent cx="4937760" cy="2194560"/>
            <wp:docPr id="7" name="Picture 7"/>
            <wp:cNvGraphicFramePr>
              <a:graphicFrameLocks noChangeAspect="1"/>
            </wp:cNvGraphicFramePr>
            <a:graphic>
              <a:graphicData uri="http://schemas.openxmlformats.org/drawingml/2006/picture">
                <pic:pic>
                  <pic:nvPicPr>
                    <pic:cNvPr id="0" name="fig_pipeline.png"/>
                    <pic:cNvPicPr/>
                  </pic:nvPicPr>
                  <pic:blipFill>
                    <a:blip r:embed="rId16"/>
                    <a:stretch>
                      <a:fillRect/>
                    </a:stretch>
                  </pic:blipFill>
                  <pic:spPr>
                    <a:xfrm>
                      <a:off x="0" y="0"/>
                      <a:ext cx="4937760" cy="2194560"/>
                    </a:xfrm>
                    <a:prstGeom prst="rect"/>
                  </pic:spPr>
                </pic:pic>
              </a:graphicData>
            </a:graphic>
          </wp:inline>
        </w:drawing>
      </w:r>
    </w:p>
    <w:p>
      <w:pPr>
        <w:spacing w:before="40" w:after="200"/>
        <w:jc w:val="center"/>
      </w:pPr>
      <w:r>
        <w:rPr>
          <w:rFonts w:ascii="Times New Roman" w:hAnsi="Times New Roman"/>
          <w:b/>
          <w:color w:val="0F172A"/>
          <w:sz w:val="20"/>
        </w:rPr>
        <w:t>Fig 6.2 Multi-Stage Biometric Face Recognition Pipeline Implementation</w:t>
      </w:r>
    </w:p>
    <w:p>
      <w:pPr>
        <w:spacing w:before="0" w:after="160" w:line="312" w:lineRule="auto"/>
        <w:jc w:val="both"/>
      </w:pPr>
      <w:r>
        <w:rPr>
          <w:rFonts w:ascii="Times New Roman" w:hAnsi="Times New Roman"/>
          <w:b w:val="0"/>
          <w:i w:val="0"/>
          <w:color w:val="1E293B"/>
          <w:sz w:val="24"/>
        </w:rPr>
        <w:t>The Fig 6.2 illustrates the multi-stage neural vision pipeline operating in memory: raw video frames are decoded, filtered via Laplacian variance (sigma^2 &gt;= 120.0), aligned using 5-point affine transforms, embedded into 512D unit vectors via ArcFace, and matched against FAISS index vectors in under 1.5 milliseconds.</w:t>
      </w:r>
    </w:p>
    <w:p>
      <w:pPr>
        <w:spacing w:before="160" w:after="60"/>
        <w:jc w:val="center"/>
      </w:pPr>
      <w:r>
        <w:drawing>
          <wp:inline xmlns:a="http://schemas.openxmlformats.org/drawingml/2006/main" xmlns:pic="http://schemas.openxmlformats.org/drawingml/2006/picture">
            <wp:extent cx="4937760" cy="2750145"/>
            <wp:docPr id="8" name="Picture 8"/>
            <wp:cNvGraphicFramePr>
              <a:graphicFrameLocks noChangeAspect="1"/>
            </wp:cNvGraphicFramePr>
            <a:graphic>
              <a:graphicData uri="http://schemas.openxmlformats.org/drawingml/2006/picture">
                <pic:pic>
                  <pic:nvPicPr>
                    <pic:cNvPr id="0" name="fig_behavior_alert.png"/>
                    <pic:cNvPicPr/>
                  </pic:nvPicPr>
                  <pic:blipFill>
                    <a:blip r:embed="rId17"/>
                    <a:stretch>
                      <a:fillRect/>
                    </a:stretch>
                  </pic:blipFill>
                  <pic:spPr>
                    <a:xfrm>
                      <a:off x="0" y="0"/>
                      <a:ext cx="4937760" cy="2750145"/>
                    </a:xfrm>
                    <a:prstGeom prst="rect"/>
                  </pic:spPr>
                </pic:pic>
              </a:graphicData>
            </a:graphic>
          </wp:inline>
        </w:drawing>
      </w:r>
    </w:p>
    <w:p>
      <w:pPr>
        <w:spacing w:before="40" w:after="200"/>
        <w:jc w:val="center"/>
      </w:pPr>
      <w:r>
        <w:rPr>
          <w:rFonts w:ascii="Times New Roman" w:hAnsi="Times New Roman"/>
          <w:b/>
          <w:color w:val="0F172A"/>
          <w:sz w:val="20"/>
        </w:rPr>
        <w:t>Fig 6.3 Automated In-Class Behavioral Alert &amp; Push Telemetry Notice</w:t>
      </w:r>
    </w:p>
    <w:p>
      <w:pPr>
        <w:spacing w:before="0" w:after="160" w:line="312" w:lineRule="auto"/>
        <w:jc w:val="both"/>
      </w:pPr>
      <w:r>
        <w:rPr>
          <w:rFonts w:ascii="Times New Roman" w:hAnsi="Times New Roman"/>
          <w:b w:val="0"/>
          <w:i w:val="0"/>
          <w:color w:val="1E293B"/>
          <w:sz w:val="24"/>
        </w:rPr>
        <w:t>The Fig 6.3 illustrates an automated in-class behavioral alert generated by the SmartCampus AI vision engine and pushed via WebSockets to the course instructor's dashboard. The alert specifies student identity (1VI23CS012), classroom location (Room 408), infraction type (prolonged mobile phone distraction), and Attention Index score (28%), allowing faculty to intervene or log the event to student dossiers.</w:t>
      </w:r>
    </w:p>
    <w:p>
      <w:pPr>
        <w:spacing w:before="160" w:after="60"/>
        <w:jc w:val="center"/>
      </w:pPr>
      <w:r>
        <w:drawing>
          <wp:inline xmlns:a="http://schemas.openxmlformats.org/drawingml/2006/main" xmlns:pic="http://schemas.openxmlformats.org/drawingml/2006/picture">
            <wp:extent cx="4937760" cy="2750145"/>
            <wp:docPr id="9" name="Picture 9"/>
            <wp:cNvGraphicFramePr>
              <a:graphicFrameLocks noChangeAspect="1"/>
            </wp:cNvGraphicFramePr>
            <a:graphic>
              <a:graphicData uri="http://schemas.openxmlformats.org/drawingml/2006/picture">
                <pic:pic>
                  <pic:nvPicPr>
                    <pic:cNvPr id="0" name="fig_candidate_review.png"/>
                    <pic:cNvPicPr/>
                  </pic:nvPicPr>
                  <pic:blipFill>
                    <a:blip r:embed="rId18"/>
                    <a:stretch>
                      <a:fillRect/>
                    </a:stretch>
                  </pic:blipFill>
                  <pic:spPr>
                    <a:xfrm>
                      <a:off x="0" y="0"/>
                      <a:ext cx="4937760" cy="2750145"/>
                    </a:xfrm>
                    <a:prstGeom prst="rect"/>
                  </pic:spPr>
                </pic:pic>
              </a:graphicData>
            </a:graphic>
          </wp:inline>
        </w:drawing>
      </w:r>
    </w:p>
    <w:p>
      <w:pPr>
        <w:spacing w:before="40" w:after="200"/>
        <w:jc w:val="center"/>
      </w:pPr>
      <w:r>
        <w:rPr>
          <w:rFonts w:ascii="Times New Roman" w:hAnsi="Times New Roman"/>
          <w:b/>
          <w:color w:val="0F172A"/>
          <w:sz w:val="20"/>
        </w:rPr>
        <w:t>Fig 6.4 Teacher Candidate Review Hub &amp; Conflict Resolution Interface</w:t>
      </w:r>
    </w:p>
    <w:p>
      <w:pPr>
        <w:spacing w:before="0" w:after="160" w:line="312" w:lineRule="auto"/>
        <w:jc w:val="both"/>
      </w:pPr>
      <w:r>
        <w:rPr>
          <w:rFonts w:ascii="Times New Roman" w:hAnsi="Times New Roman"/>
          <w:b w:val="0"/>
          <w:i w:val="0"/>
          <w:color w:val="1E293B"/>
          <w:sz w:val="24"/>
        </w:rPr>
        <w:t>The Fig 6.4 depicts the Teacher Candidate Review Hub card for Cluster #28. The interface displays validated sample counts (210 crops), representative crop sharpness, candidate student selection, and conflict prevention status. When verified, the assignment is synchronized atomically across PostgreSQL and FAISS.</w:t>
      </w:r>
    </w:p>
    <w:p>
      <w:pPr>
        <w:spacing w:before="160" w:after="60"/>
        <w:jc w:val="center"/>
      </w:pPr>
      <w:r>
        <w:drawing>
          <wp:inline xmlns:a="http://schemas.openxmlformats.org/drawingml/2006/main" xmlns:pic="http://schemas.openxmlformats.org/drawingml/2006/picture">
            <wp:extent cx="4937760" cy="2750145"/>
            <wp:docPr id="10" name="Picture 10"/>
            <wp:cNvGraphicFramePr>
              <a:graphicFrameLocks noChangeAspect="1"/>
            </wp:cNvGraphicFramePr>
            <a:graphic>
              <a:graphicData uri="http://schemas.openxmlformats.org/drawingml/2006/picture">
                <pic:pic>
                  <pic:nvPicPr>
                    <pic:cNvPr id="0" name="fig_attendance_receipt.png"/>
                    <pic:cNvPicPr/>
                  </pic:nvPicPr>
                  <pic:blipFill>
                    <a:blip r:embed="rId19"/>
                    <a:stretch>
                      <a:fillRect/>
                    </a:stretch>
                  </pic:blipFill>
                  <pic:spPr>
                    <a:xfrm>
                      <a:off x="0" y="0"/>
                      <a:ext cx="4937760" cy="2750145"/>
                    </a:xfrm>
                    <a:prstGeom prst="rect"/>
                  </pic:spPr>
                </pic:pic>
              </a:graphicData>
            </a:graphic>
          </wp:inline>
        </w:drawing>
      </w:r>
    </w:p>
    <w:p>
      <w:pPr>
        <w:spacing w:before="40" w:after="200"/>
        <w:jc w:val="center"/>
      </w:pPr>
      <w:r>
        <w:rPr>
          <w:rFonts w:ascii="Times New Roman" w:hAnsi="Times New Roman"/>
          <w:b/>
          <w:color w:val="0F172A"/>
          <w:sz w:val="20"/>
        </w:rPr>
        <w:t>Fig 6.5 Biometric Attendance Verification Confirmation Receipt</w:t>
      </w:r>
    </w:p>
    <w:p>
      <w:pPr>
        <w:spacing w:before="0" w:after="160" w:line="312" w:lineRule="auto"/>
        <w:jc w:val="both"/>
      </w:pPr>
      <w:r>
        <w:rPr>
          <w:rFonts w:ascii="Times New Roman" w:hAnsi="Times New Roman"/>
          <w:b w:val="0"/>
          <w:i w:val="0"/>
          <w:color w:val="1E293B"/>
          <w:sz w:val="24"/>
        </w:rPr>
        <w:t>The Fig 6.5 illustrates the cryptographic biometric attendance verification receipt generated upon positive ArcFace similarity matching (cosine score 0.842 &gt;= 0.65), confirming student attendance for the active lecture session.</w:t>
      </w:r>
    </w:p>
    <w:p>
      <w:pPr>
        <w:spacing w:before="160" w:after="60"/>
        <w:jc w:val="center"/>
      </w:pPr>
      <w:r>
        <w:drawing>
          <wp:inline xmlns:a="http://schemas.openxmlformats.org/drawingml/2006/main" xmlns:pic="http://schemas.openxmlformats.org/drawingml/2006/picture">
            <wp:extent cx="4937760" cy="2750145"/>
            <wp:docPr id="11" name="Picture 11"/>
            <wp:cNvGraphicFramePr>
              <a:graphicFrameLocks noChangeAspect="1"/>
            </wp:cNvGraphicFramePr>
            <a:graphic>
              <a:graphicData uri="http://schemas.openxmlformats.org/drawingml/2006/picture">
                <pic:pic>
                  <pic:nvPicPr>
                    <pic:cNvPr id="0" name="fig_admin_dashboard.png"/>
                    <pic:cNvPicPr/>
                  </pic:nvPicPr>
                  <pic:blipFill>
                    <a:blip r:embed="rId20"/>
                    <a:stretch>
                      <a:fillRect/>
                    </a:stretch>
                  </pic:blipFill>
                  <pic:spPr>
                    <a:xfrm>
                      <a:off x="0" y="0"/>
                      <a:ext cx="4937760" cy="2750145"/>
                    </a:xfrm>
                    <a:prstGeom prst="rect"/>
                  </pic:spPr>
                </pic:pic>
              </a:graphicData>
            </a:graphic>
          </wp:inline>
        </w:drawing>
      </w:r>
    </w:p>
    <w:p>
      <w:pPr>
        <w:spacing w:before="40" w:after="200"/>
        <w:jc w:val="center"/>
      </w:pPr>
      <w:r>
        <w:rPr>
          <w:rFonts w:ascii="Times New Roman" w:hAnsi="Times New Roman"/>
          <w:b/>
          <w:color w:val="0F172A"/>
          <w:sz w:val="20"/>
        </w:rPr>
        <w:t>Fig 6.6 SmartCampus AI Institutional Admin &amp; HOD Monitoring Dashboard</w:t>
      </w:r>
    </w:p>
    <w:p>
      <w:pPr>
        <w:spacing w:before="0" w:after="160" w:line="312" w:lineRule="auto"/>
        <w:jc w:val="both"/>
      </w:pPr>
      <w:r>
        <w:rPr>
          <w:rFonts w:ascii="Times New Roman" w:hAnsi="Times New Roman"/>
          <w:b w:val="0"/>
          <w:i w:val="0"/>
          <w:color w:val="1E293B"/>
          <w:sz w:val="24"/>
        </w:rPr>
        <w:t>The Fig 6.6 illustrates the SmartCampus AI Admin and HOD Dashboard, rendering normalized headcount metrics (18 Present in Room / 59 Enrolled Batch), active classroom video feeds, departmental alertness scores (88.9%), and real-time edge processing latency (46.5 ms).</w:t>
      </w:r>
    </w:p>
    <w:p>
      <w:r>
        <w:br w:type="page"/>
      </w:r>
    </w:p>
    <w:p>
      <w:pPr>
        <w:spacing w:before="360" w:after="40"/>
        <w:jc w:val="left"/>
      </w:pPr>
      <w:r>
        <w:rPr>
          <w:rFonts w:ascii="Times New Roman" w:hAnsi="Times New Roman"/>
          <w:b/>
          <w:color w:val="0F172A"/>
          <w:sz w:val="32"/>
        </w:rPr>
        <w:t>CHAPTER 7</w:t>
      </w:r>
    </w:p>
    <w:p>
      <w:pPr>
        <w:spacing w:before="40" w:after="280"/>
        <w:jc w:val="center"/>
      </w:pPr>
      <w:r>
        <w:rPr>
          <w:rFonts w:ascii="Times New Roman" w:hAnsi="Times New Roman"/>
          <w:b/>
          <w:color w:val="0F172A"/>
          <w:sz w:val="36"/>
        </w:rPr>
        <w:t>SYSTEM TESTING</w:t>
      </w:r>
    </w:p>
    <w:p>
      <w:pPr>
        <w:spacing w:before="280" w:after="80"/>
        <w:jc w:val="left"/>
      </w:pPr>
      <w:r>
        <w:rPr>
          <w:rFonts w:ascii="Times New Roman" w:hAnsi="Times New Roman"/>
          <w:b/>
          <w:color w:val="0F172A"/>
          <w:sz w:val="28"/>
        </w:rPr>
        <w:t>7.1 TESTS CONDUCTED</w:t>
      </w:r>
    </w:p>
    <w:p>
      <w:pPr>
        <w:spacing w:before="0" w:after="160" w:line="312" w:lineRule="auto"/>
        <w:jc w:val="both"/>
      </w:pPr>
      <w:r>
        <w:rPr>
          <w:rFonts w:ascii="Times New Roman" w:hAnsi="Times New Roman"/>
          <w:b w:val="0"/>
          <w:i w:val="0"/>
          <w:color w:val="1E293B"/>
          <w:sz w:val="24"/>
        </w:rPr>
        <w:t>System testing is a fundamental stage in the development cycle of SmartCampus AI, designed to validate that the complete, integrated solution operates as intended under real-world conditions and meets project requirements. Unlike module-specific unit testing, system testing examines the interactions of all hardware and software components such as sensors, controllers, deep learning vision models, vector indices, databases, and client dashboards working together in coordinated fashion. The process begins with independent validation of each module, focusing on calibration, data accuracy, and operational reliability. Once individual components have passed their respective tests, integration testing ensures seamless synchronization and data exchange across the entire system. Functional testing is then conducted, simulating actual classroom scenarios like student ingress, candidate clustering, and real-time alerts. Performance evaluations follow, measuring inference latency, vector search speed, and memory stability. User acceptance testing completes the cycle, gathering feedback from target faculty and departmental heads.</w:t>
      </w:r>
    </w:p>
    <w:p>
      <w:pPr>
        <w:spacing w:before="200" w:after="60"/>
        <w:jc w:val="left"/>
      </w:pPr>
      <w:r>
        <w:rPr>
          <w:rFonts w:ascii="Times New Roman" w:hAnsi="Times New Roman"/>
          <w:b/>
          <w:color w:val="1E3A8A"/>
          <w:sz w:val="24"/>
        </w:rPr>
        <w:t>7.1.1 Hardware and Unit Testing</w:t>
      </w:r>
    </w:p>
    <w:p>
      <w:pPr>
        <w:spacing w:before="0" w:after="120" w:line="312" w:lineRule="auto"/>
        <w:jc w:val="both"/>
      </w:pPr>
      <w:r>
        <w:rPr>
          <w:rFonts w:ascii="Times New Roman" w:hAnsi="Times New Roman"/>
          <w:b w:val="0"/>
          <w:i w:val="0"/>
          <w:color w:val="1E293B"/>
          <w:sz w:val="24"/>
        </w:rPr>
        <w:t>Unit testing verified isolated microservice routines. In the vision engine, SCRFD-10G bounding box regressions and landmark predictions were validated on test sets. Laplacian blur variance calculations were verified on clean and artificially degraded images, confirming rejection of blurry crops. In the backend gateway, Jest test suites validated JWT generation, bcrypt password hashing, and Prisma schema constraints.</w:t>
      </w:r>
    </w:p>
    <w:p>
      <w:pPr>
        <w:spacing w:before="200" w:after="60"/>
        <w:jc w:val="left"/>
      </w:pPr>
      <w:r>
        <w:rPr>
          <w:rFonts w:ascii="Times New Roman" w:hAnsi="Times New Roman"/>
          <w:b/>
          <w:color w:val="1E3A8A"/>
          <w:sz w:val="24"/>
        </w:rPr>
        <w:t>7.1.2 Integration Testing</w:t>
      </w:r>
    </w:p>
    <w:p>
      <w:pPr>
        <w:spacing w:before="0" w:after="120" w:line="312" w:lineRule="auto"/>
        <w:jc w:val="both"/>
      </w:pPr>
      <w:r>
        <w:rPr>
          <w:rFonts w:ascii="Times New Roman" w:hAnsi="Times New Roman"/>
          <w:b w:val="0"/>
          <w:i w:val="0"/>
          <w:color w:val="1E293B"/>
          <w:sz w:val="24"/>
        </w:rPr>
        <w:t>Integration testing validated inter-service pipelines. Verified that face detection embeddings produced by FastAPI are ingested by the NestJS gateway, written to PostgreSQL, and pushed via WebSockets to Next.js within 200 ms. Tested the Conflict Prevention Engine to confirm that assigning an already-mapped student safely releases old cluster mappings.</w:t>
      </w:r>
    </w:p>
    <w:p>
      <w:pPr>
        <w:spacing w:before="200" w:after="60"/>
        <w:jc w:val="left"/>
      </w:pPr>
      <w:r>
        <w:rPr>
          <w:rFonts w:ascii="Times New Roman" w:hAnsi="Times New Roman"/>
          <w:b/>
          <w:color w:val="1E3A8A"/>
          <w:sz w:val="24"/>
        </w:rPr>
        <w:t>7.1.3 Functional Testing</w:t>
      </w:r>
    </w:p>
    <w:p>
      <w:pPr>
        <w:spacing w:before="0" w:after="120" w:line="312" w:lineRule="auto"/>
        <w:jc w:val="both"/>
      </w:pPr>
      <w:r>
        <w:rPr>
          <w:rFonts w:ascii="Times New Roman" w:hAnsi="Times New Roman"/>
          <w:b w:val="0"/>
          <w:i w:val="0"/>
          <w:color w:val="1E293B"/>
          <w:sz w:val="24"/>
        </w:rPr>
        <w:t>Functional testing simulated all core user scenarios, validating multi-student detection, blur filtering, ArcFace embedding, FAISS matching, candidate review, conflict prevention, and headcount normalization.</w:t>
      </w:r>
    </w:p>
    <w:p>
      <w:pPr>
        <w:spacing w:before="200" w:after="60"/>
        <w:jc w:val="left"/>
      </w:pPr>
      <w:r>
        <w:rPr>
          <w:rFonts w:ascii="Times New Roman" w:hAnsi="Times New Roman"/>
          <w:b/>
          <w:color w:val="1E3A8A"/>
          <w:sz w:val="24"/>
        </w:rPr>
        <w:t>7.1.4 Performance Testing</w:t>
      </w:r>
    </w:p>
    <w:p>
      <w:pPr>
        <w:spacing w:before="0" w:after="120" w:line="312" w:lineRule="auto"/>
        <w:jc w:val="both"/>
      </w:pPr>
      <w:r>
        <w:rPr>
          <w:rFonts w:ascii="Times New Roman" w:hAnsi="Times New Roman"/>
          <w:b w:val="0"/>
          <w:i w:val="0"/>
          <w:color w:val="1E293B"/>
          <w:sz w:val="24"/>
        </w:rPr>
        <w:t>Performance profiling under full 18-student concurrent classroom load confirmed a mean frame processing latency of 46.5 ms (21.5 FPS), easily meeting real-time requirements without memory leaks.</w:t>
      </w:r>
    </w:p>
    <w:p>
      <w:pPr>
        <w:spacing w:before="200" w:after="60"/>
        <w:jc w:val="left"/>
      </w:pPr>
      <w:r>
        <w:rPr>
          <w:rFonts w:ascii="Times New Roman" w:hAnsi="Times New Roman"/>
          <w:b/>
          <w:color w:val="1E3A8A"/>
          <w:sz w:val="24"/>
        </w:rPr>
        <w:t>7.1.5 User Acceptance Testing (UAT)</w:t>
      </w:r>
    </w:p>
    <w:p>
      <w:pPr>
        <w:spacing w:before="0" w:after="160" w:line="312" w:lineRule="auto"/>
        <w:jc w:val="both"/>
      </w:pPr>
      <w:r>
        <w:rPr>
          <w:rFonts w:ascii="Times New Roman" w:hAnsi="Times New Roman"/>
          <w:b w:val="0"/>
          <w:i w:val="0"/>
          <w:color w:val="1E293B"/>
          <w:sz w:val="24"/>
        </w:rPr>
        <w:t>Conducted with faculty members and the Department HOD at Vemana IT. Instructors evaluated the Teacher Candidate Review Hub, verified attendance marking accuracy, and monitored live behavioral alerts, expressing complete satisfaction.</w:t>
      </w:r>
    </w:p>
    <w:p>
      <w:pPr>
        <w:spacing w:before="280" w:after="80"/>
        <w:jc w:val="left"/>
      </w:pPr>
      <w:r>
        <w:rPr>
          <w:rFonts w:ascii="Times New Roman" w:hAnsi="Times New Roman"/>
          <w:b/>
          <w:color w:val="0F172A"/>
          <w:sz w:val="28"/>
        </w:rPr>
        <w:t>7.2 SYSTEM TESTING RESULTS</w:t>
      </w:r>
    </w:p>
    <w:p>
      <w:pPr>
        <w:spacing w:before="0" w:after="40" w:line="312" w:lineRule="auto"/>
        <w:jc w:val="center"/>
      </w:pPr>
      <w:r>
        <w:rPr>
          <w:rFonts w:ascii="Times New Roman" w:hAnsi="Times New Roman"/>
          <w:b/>
          <w:i w:val="0"/>
          <w:color w:val="1E293B"/>
          <w:sz w:val="20"/>
        </w:rPr>
        <w:t>Table 7.1 System Testing Results</w:t>
      </w:r>
    </w:p>
    <w:tbl>
      <w:tblPr>
        <w:tblW w:type="auto" w:w="0"/>
        <w:jc w:val="center"/>
        <w:tblLook w:firstColumn="1" w:firstRow="1" w:lastColumn="0" w:lastRow="0" w:noHBand="0" w:noVBand="1" w:val="04A0"/>
      </w:tblPr>
      <w:tblGrid>
        <w:gridCol w:w="1445"/>
        <w:gridCol w:w="1445"/>
        <w:gridCol w:w="1445"/>
        <w:gridCol w:w="1445"/>
        <w:gridCol w:w="1445"/>
        <w:gridCol w:w="1445"/>
      </w:tblGrid>
      <w:tr>
        <w:tc>
          <w:tcPr>
            <w:tcW w:type="dxa" w:w="864"/>
            <w:shd w:fill="0F172A"/>
          </w:tcPr>
          <w:p>
            <w:pPr>
              <w:jc w:val="center"/>
            </w:pPr>
            <w:r>
              <w:rPr>
                <w:rFonts w:ascii="Times New Roman" w:hAnsi="Times New Roman"/>
                <w:b/>
                <w:color w:val="FFFFFF"/>
                <w:sz w:val="19"/>
              </w:rPr>
              <w:t>SL No</w:t>
            </w:r>
          </w:p>
        </w:tc>
        <w:tc>
          <w:tcPr>
            <w:tcW w:type="dxa" w:w="1728"/>
            <w:shd w:fill="0F172A"/>
          </w:tcPr>
          <w:p>
            <w:pPr>
              <w:jc w:val="center"/>
            </w:pPr>
            <w:r>
              <w:rPr>
                <w:rFonts w:ascii="Times New Roman" w:hAnsi="Times New Roman"/>
                <w:b/>
                <w:color w:val="FFFFFF"/>
                <w:sz w:val="19"/>
              </w:rPr>
              <w:t>Description</w:t>
            </w:r>
          </w:p>
        </w:tc>
        <w:tc>
          <w:tcPr>
            <w:tcW w:type="dxa" w:w="2016"/>
            <w:shd w:fill="0F172A"/>
          </w:tcPr>
          <w:p>
            <w:pPr>
              <w:jc w:val="center"/>
            </w:pPr>
            <w:r>
              <w:rPr>
                <w:rFonts w:ascii="Times New Roman" w:hAnsi="Times New Roman"/>
                <w:b/>
                <w:color w:val="FFFFFF"/>
                <w:sz w:val="19"/>
              </w:rPr>
              <w:t>Input</w:t>
            </w:r>
          </w:p>
        </w:tc>
        <w:tc>
          <w:tcPr>
            <w:tcW w:type="dxa" w:w="2160"/>
            <w:shd w:fill="0F172A"/>
          </w:tcPr>
          <w:p>
            <w:pPr>
              <w:jc w:val="center"/>
            </w:pPr>
            <w:r>
              <w:rPr>
                <w:rFonts w:ascii="Times New Roman" w:hAnsi="Times New Roman"/>
                <w:b/>
                <w:color w:val="FFFFFF"/>
                <w:sz w:val="19"/>
              </w:rPr>
              <w:t>Expected Output</w:t>
            </w:r>
          </w:p>
        </w:tc>
        <w:tc>
          <w:tcPr>
            <w:tcW w:type="dxa" w:w="1872"/>
            <w:shd w:fill="0F172A"/>
          </w:tcPr>
          <w:p>
            <w:pPr>
              <w:jc w:val="center"/>
            </w:pPr>
            <w:r>
              <w:rPr>
                <w:rFonts w:ascii="Times New Roman" w:hAnsi="Times New Roman"/>
                <w:b/>
                <w:color w:val="FFFFFF"/>
                <w:sz w:val="19"/>
              </w:rPr>
              <w:t>Actual Output</w:t>
            </w:r>
          </w:p>
        </w:tc>
        <w:tc>
          <w:tcPr>
            <w:tcW w:type="dxa" w:w="864"/>
            <w:shd w:fill="0F172A"/>
          </w:tcPr>
          <w:p>
            <w:pPr>
              <w:jc w:val="center"/>
            </w:pPr>
            <w:r>
              <w:rPr>
                <w:rFonts w:ascii="Times New Roman" w:hAnsi="Times New Roman"/>
                <w:b/>
                <w:color w:val="FFFFFF"/>
                <w:sz w:val="19"/>
              </w:rPr>
              <w:t>Status</w:t>
            </w:r>
          </w:p>
        </w:tc>
      </w:tr>
      <w:tr>
        <w:tc>
          <w:tcPr>
            <w:tcW w:type="dxa" w:w="864"/>
            <w:shd w:fill="FFFFFF"/>
          </w:tcPr>
          <w:p>
            <w:pPr>
              <w:jc w:val="left"/>
            </w:pPr>
            <w:r>
              <w:rPr>
                <w:rFonts w:ascii="Times New Roman" w:hAnsi="Times New Roman"/>
                <w:b/>
                <w:color w:val="1E293B"/>
                <w:sz w:val="18"/>
              </w:rPr>
              <w:t>1</w:t>
            </w:r>
          </w:p>
        </w:tc>
        <w:tc>
          <w:tcPr>
            <w:tcW w:type="dxa" w:w="1728"/>
            <w:shd w:fill="FFFFFF"/>
          </w:tcPr>
          <w:p>
            <w:pPr>
              <w:jc w:val="left"/>
            </w:pPr>
            <w:r>
              <w:rPr>
                <w:rFonts w:ascii="Times New Roman" w:hAnsi="Times New Roman"/>
                <w:color w:val="1E293B"/>
                <w:sz w:val="18"/>
              </w:rPr>
              <w:t>Face Detection Test</w:t>
            </w:r>
          </w:p>
        </w:tc>
        <w:tc>
          <w:tcPr>
            <w:tcW w:type="dxa" w:w="2016"/>
            <w:shd w:fill="FFFFFF"/>
          </w:tcPr>
          <w:p>
            <w:pPr>
              <w:jc w:val="left"/>
            </w:pPr>
            <w:r>
              <w:rPr>
                <w:rFonts w:ascii="Times New Roman" w:hAnsi="Times New Roman"/>
                <w:color w:val="1E293B"/>
                <w:sz w:val="18"/>
              </w:rPr>
              <w:t>Live RTSP stream from Room 408 (18 students)</w:t>
            </w:r>
          </w:p>
        </w:tc>
        <w:tc>
          <w:tcPr>
            <w:tcW w:type="dxa" w:w="2160"/>
            <w:shd w:fill="FFFFFF"/>
          </w:tcPr>
          <w:p>
            <w:pPr>
              <w:jc w:val="left"/>
            </w:pPr>
            <w:r>
              <w:rPr>
                <w:rFonts w:ascii="Times New Roman" w:hAnsi="Times New Roman"/>
                <w:color w:val="1E293B"/>
                <w:sz w:val="18"/>
              </w:rPr>
              <w:t>Faces detected with bounding boxes &amp; 5 landmarks</w:t>
            </w:r>
          </w:p>
        </w:tc>
        <w:tc>
          <w:tcPr>
            <w:tcW w:type="dxa" w:w="1872"/>
            <w:shd w:fill="FFFFFF"/>
          </w:tcPr>
          <w:p>
            <w:pPr>
              <w:jc w:val="left"/>
            </w:pPr>
            <w:r>
              <w:rPr>
                <w:rFonts w:ascii="Times New Roman" w:hAnsi="Times New Roman"/>
                <w:color w:val="1E293B"/>
                <w:sz w:val="18"/>
              </w:rPr>
              <w:t>All 18 faces detected accurately</w:t>
            </w:r>
          </w:p>
        </w:tc>
        <w:tc>
          <w:tcPr>
            <w:tcW w:type="dxa" w:w="864"/>
            <w:shd w:fill="FFFFFF"/>
          </w:tcPr>
          <w:p>
            <w:pPr>
              <w:jc w:val="center"/>
            </w:pPr>
            <w:r>
              <w:rPr>
                <w:rFonts w:ascii="Times New Roman" w:hAnsi="Times New Roman"/>
                <w:color w:val="1E293B"/>
                <w:sz w:val="18"/>
              </w:rPr>
              <w:t>Pass</w:t>
            </w:r>
          </w:p>
        </w:tc>
      </w:tr>
      <w:tr>
        <w:tc>
          <w:tcPr>
            <w:tcW w:type="dxa" w:w="864"/>
            <w:shd w:fill="F8FAFC"/>
          </w:tcPr>
          <w:p>
            <w:pPr>
              <w:jc w:val="left"/>
            </w:pPr>
            <w:r>
              <w:rPr>
                <w:rFonts w:ascii="Times New Roman" w:hAnsi="Times New Roman"/>
                <w:b/>
                <w:color w:val="1E293B"/>
                <w:sz w:val="18"/>
              </w:rPr>
              <w:t>2</w:t>
            </w:r>
          </w:p>
        </w:tc>
        <w:tc>
          <w:tcPr>
            <w:tcW w:type="dxa" w:w="1728"/>
            <w:shd w:fill="F8FAFC"/>
          </w:tcPr>
          <w:p>
            <w:pPr>
              <w:jc w:val="left"/>
            </w:pPr>
            <w:r>
              <w:rPr>
                <w:rFonts w:ascii="Times New Roman" w:hAnsi="Times New Roman"/>
                <w:color w:val="1E293B"/>
                <w:sz w:val="18"/>
              </w:rPr>
              <w:t>Blur Rejection Test</w:t>
            </w:r>
          </w:p>
        </w:tc>
        <w:tc>
          <w:tcPr>
            <w:tcW w:type="dxa" w:w="2016"/>
            <w:shd w:fill="F8FAFC"/>
          </w:tcPr>
          <w:p>
            <w:pPr>
              <w:jc w:val="left"/>
            </w:pPr>
            <w:r>
              <w:rPr>
                <w:rFonts w:ascii="Times New Roman" w:hAnsi="Times New Roman"/>
                <w:color w:val="1E293B"/>
                <w:sz w:val="18"/>
              </w:rPr>
              <w:t>Motion-blurred head crop (sigma^2 &lt; 120.0)</w:t>
            </w:r>
          </w:p>
        </w:tc>
        <w:tc>
          <w:tcPr>
            <w:tcW w:type="dxa" w:w="2160"/>
            <w:shd w:fill="F8FAFC"/>
          </w:tcPr>
          <w:p>
            <w:pPr>
              <w:jc w:val="left"/>
            </w:pPr>
            <w:r>
              <w:rPr>
                <w:rFonts w:ascii="Times New Roman" w:hAnsi="Times New Roman"/>
                <w:color w:val="1E293B"/>
                <w:sz w:val="18"/>
              </w:rPr>
              <w:t>Low-quality frames rejected before embedding</w:t>
            </w:r>
          </w:p>
        </w:tc>
        <w:tc>
          <w:tcPr>
            <w:tcW w:type="dxa" w:w="1872"/>
            <w:shd w:fill="F8FAFC"/>
          </w:tcPr>
          <w:p>
            <w:pPr>
              <w:jc w:val="left"/>
            </w:pPr>
            <w:r>
              <w:rPr>
                <w:rFonts w:ascii="Times New Roman" w:hAnsi="Times New Roman"/>
                <w:color w:val="1E293B"/>
                <w:sz w:val="18"/>
              </w:rPr>
              <w:t>184 blurred crops rejected, clean log</w:t>
            </w:r>
          </w:p>
        </w:tc>
        <w:tc>
          <w:tcPr>
            <w:tcW w:type="dxa" w:w="864"/>
            <w:shd w:fill="F8FAFC"/>
          </w:tcPr>
          <w:p>
            <w:pPr>
              <w:jc w:val="center"/>
            </w:pPr>
            <w:r>
              <w:rPr>
                <w:rFonts w:ascii="Times New Roman" w:hAnsi="Times New Roman"/>
                <w:color w:val="1E293B"/>
                <w:sz w:val="18"/>
              </w:rPr>
              <w:t>Pass</w:t>
            </w:r>
          </w:p>
        </w:tc>
      </w:tr>
      <w:tr>
        <w:tc>
          <w:tcPr>
            <w:tcW w:type="dxa" w:w="864"/>
            <w:shd w:fill="FFFFFF"/>
          </w:tcPr>
          <w:p>
            <w:pPr>
              <w:jc w:val="left"/>
            </w:pPr>
            <w:r>
              <w:rPr>
                <w:rFonts w:ascii="Times New Roman" w:hAnsi="Times New Roman"/>
                <w:b/>
                <w:color w:val="1E293B"/>
                <w:sz w:val="18"/>
              </w:rPr>
              <w:t>3</w:t>
            </w:r>
          </w:p>
        </w:tc>
        <w:tc>
          <w:tcPr>
            <w:tcW w:type="dxa" w:w="1728"/>
            <w:shd w:fill="FFFFFF"/>
          </w:tcPr>
          <w:p>
            <w:pPr>
              <w:jc w:val="left"/>
            </w:pPr>
            <w:r>
              <w:rPr>
                <w:rFonts w:ascii="Times New Roman" w:hAnsi="Times New Roman"/>
                <w:color w:val="1E293B"/>
                <w:sz w:val="18"/>
              </w:rPr>
              <w:t>Feature Extraction</w:t>
            </w:r>
          </w:p>
        </w:tc>
        <w:tc>
          <w:tcPr>
            <w:tcW w:type="dxa" w:w="2016"/>
            <w:shd w:fill="FFFFFF"/>
          </w:tcPr>
          <w:p>
            <w:pPr>
              <w:jc w:val="left"/>
            </w:pPr>
            <w:r>
              <w:rPr>
                <w:rFonts w:ascii="Times New Roman" w:hAnsi="Times New Roman"/>
                <w:color w:val="1E293B"/>
                <w:sz w:val="18"/>
              </w:rPr>
              <w:t>Aligned 112x112 facial crop</w:t>
            </w:r>
          </w:p>
        </w:tc>
        <w:tc>
          <w:tcPr>
            <w:tcW w:type="dxa" w:w="2160"/>
            <w:shd w:fill="FFFFFF"/>
          </w:tcPr>
          <w:p>
            <w:pPr>
              <w:jc w:val="left"/>
            </w:pPr>
            <w:r>
              <w:rPr>
                <w:rFonts w:ascii="Times New Roman" w:hAnsi="Times New Roman"/>
                <w:color w:val="1E293B"/>
                <w:sz w:val="18"/>
              </w:rPr>
              <w:t>512D unit L2-normalized ArcFace embedding</w:t>
            </w:r>
          </w:p>
        </w:tc>
        <w:tc>
          <w:tcPr>
            <w:tcW w:type="dxa" w:w="1872"/>
            <w:shd w:fill="FFFFFF"/>
          </w:tcPr>
          <w:p>
            <w:pPr>
              <w:jc w:val="left"/>
            </w:pPr>
            <w:r>
              <w:rPr>
                <w:rFonts w:ascii="Times New Roman" w:hAnsi="Times New Roman"/>
                <w:color w:val="1E293B"/>
                <w:sz w:val="18"/>
              </w:rPr>
              <w:t>Vector generated with norm = 1.000</w:t>
            </w:r>
          </w:p>
        </w:tc>
        <w:tc>
          <w:tcPr>
            <w:tcW w:type="dxa" w:w="864"/>
            <w:shd w:fill="FFFFFF"/>
          </w:tcPr>
          <w:p>
            <w:pPr>
              <w:jc w:val="center"/>
            </w:pPr>
            <w:r>
              <w:rPr>
                <w:rFonts w:ascii="Times New Roman" w:hAnsi="Times New Roman"/>
                <w:color w:val="1E293B"/>
                <w:sz w:val="18"/>
              </w:rPr>
              <w:t>Pass</w:t>
            </w:r>
          </w:p>
        </w:tc>
      </w:tr>
      <w:tr>
        <w:tc>
          <w:tcPr>
            <w:tcW w:type="dxa" w:w="864"/>
            <w:shd w:fill="F8FAFC"/>
          </w:tcPr>
          <w:p>
            <w:pPr>
              <w:jc w:val="left"/>
            </w:pPr>
            <w:r>
              <w:rPr>
                <w:rFonts w:ascii="Times New Roman" w:hAnsi="Times New Roman"/>
                <w:b/>
                <w:color w:val="1E293B"/>
                <w:sz w:val="18"/>
              </w:rPr>
              <w:t>4</w:t>
            </w:r>
          </w:p>
        </w:tc>
        <w:tc>
          <w:tcPr>
            <w:tcW w:type="dxa" w:w="1728"/>
            <w:shd w:fill="F8FAFC"/>
          </w:tcPr>
          <w:p>
            <w:pPr>
              <w:jc w:val="left"/>
            </w:pPr>
            <w:r>
              <w:rPr>
                <w:rFonts w:ascii="Times New Roman" w:hAnsi="Times New Roman"/>
                <w:color w:val="1E293B"/>
                <w:sz w:val="18"/>
              </w:rPr>
              <w:t>Biometric Matching</w:t>
            </w:r>
          </w:p>
        </w:tc>
        <w:tc>
          <w:tcPr>
            <w:tcW w:type="dxa" w:w="2016"/>
            <w:shd w:fill="F8FAFC"/>
          </w:tcPr>
          <w:p>
            <w:pPr>
              <w:jc w:val="left"/>
            </w:pPr>
            <w:r>
              <w:rPr>
                <w:rFonts w:ascii="Times New Roman" w:hAnsi="Times New Roman"/>
                <w:color w:val="1E293B"/>
                <w:sz w:val="18"/>
              </w:rPr>
              <w:t>Enrolled student probe vector</w:t>
            </w:r>
          </w:p>
        </w:tc>
        <w:tc>
          <w:tcPr>
            <w:tcW w:type="dxa" w:w="2160"/>
            <w:shd w:fill="F8FAFC"/>
          </w:tcPr>
          <w:p>
            <w:pPr>
              <w:jc w:val="left"/>
            </w:pPr>
            <w:r>
              <w:rPr>
                <w:rFonts w:ascii="Times New Roman" w:hAnsi="Times New Roman"/>
                <w:color w:val="1E293B"/>
                <w:sz w:val="18"/>
              </w:rPr>
              <w:t>Cosine sim &gt;= 0.65, identity confirmed</w:t>
            </w:r>
          </w:p>
        </w:tc>
        <w:tc>
          <w:tcPr>
            <w:tcW w:type="dxa" w:w="1872"/>
            <w:shd w:fill="F8FAFC"/>
          </w:tcPr>
          <w:p>
            <w:pPr>
              <w:jc w:val="left"/>
            </w:pPr>
            <w:r>
              <w:rPr>
                <w:rFonts w:ascii="Times New Roman" w:hAnsi="Times New Roman"/>
                <w:color w:val="1E293B"/>
                <w:sz w:val="18"/>
              </w:rPr>
              <w:t>Cosine sim 0.842 &gt;= 0.65, student matched</w:t>
            </w:r>
          </w:p>
        </w:tc>
        <w:tc>
          <w:tcPr>
            <w:tcW w:type="dxa" w:w="864"/>
            <w:shd w:fill="F8FAFC"/>
          </w:tcPr>
          <w:p>
            <w:pPr>
              <w:jc w:val="center"/>
            </w:pPr>
            <w:r>
              <w:rPr>
                <w:rFonts w:ascii="Times New Roman" w:hAnsi="Times New Roman"/>
                <w:color w:val="1E293B"/>
                <w:sz w:val="18"/>
              </w:rPr>
              <w:t>Pass</w:t>
            </w:r>
          </w:p>
        </w:tc>
      </w:tr>
      <w:tr>
        <w:tc>
          <w:tcPr>
            <w:tcW w:type="dxa" w:w="864"/>
            <w:shd w:fill="FFFFFF"/>
          </w:tcPr>
          <w:p>
            <w:pPr>
              <w:jc w:val="left"/>
            </w:pPr>
            <w:r>
              <w:rPr>
                <w:rFonts w:ascii="Times New Roman" w:hAnsi="Times New Roman"/>
                <w:b/>
                <w:color w:val="1E293B"/>
                <w:sz w:val="18"/>
              </w:rPr>
              <w:t>5</w:t>
            </w:r>
          </w:p>
        </w:tc>
        <w:tc>
          <w:tcPr>
            <w:tcW w:type="dxa" w:w="1728"/>
            <w:shd w:fill="FFFFFF"/>
          </w:tcPr>
          <w:p>
            <w:pPr>
              <w:jc w:val="left"/>
            </w:pPr>
            <w:r>
              <w:rPr>
                <w:rFonts w:ascii="Times New Roman" w:hAnsi="Times New Roman"/>
                <w:color w:val="1E293B"/>
                <w:sz w:val="18"/>
              </w:rPr>
              <w:t>FAISS Vector Query</w:t>
            </w:r>
          </w:p>
        </w:tc>
        <w:tc>
          <w:tcPr>
            <w:tcW w:type="dxa" w:w="2016"/>
            <w:shd w:fill="FFFFFF"/>
          </w:tcPr>
          <w:p>
            <w:pPr>
              <w:jc w:val="left"/>
            </w:pPr>
            <w:r>
              <w:rPr>
                <w:rFonts w:ascii="Times New Roman" w:hAnsi="Times New Roman"/>
                <w:color w:val="1E293B"/>
                <w:sz w:val="18"/>
              </w:rPr>
              <w:t>Probe vector queried against 10,000 vectors</w:t>
            </w:r>
          </w:p>
        </w:tc>
        <w:tc>
          <w:tcPr>
            <w:tcW w:type="dxa" w:w="2160"/>
            <w:shd w:fill="FFFFFF"/>
          </w:tcPr>
          <w:p>
            <w:pPr>
              <w:jc w:val="left"/>
            </w:pPr>
            <w:r>
              <w:rPr>
                <w:rFonts w:ascii="Times New Roman" w:hAnsi="Times New Roman"/>
                <w:color w:val="1E293B"/>
                <w:sz w:val="18"/>
              </w:rPr>
              <w:t>Top-1 nearest neighbor in &lt; 2.0 ms</w:t>
            </w:r>
          </w:p>
        </w:tc>
        <w:tc>
          <w:tcPr>
            <w:tcW w:type="dxa" w:w="1872"/>
            <w:shd w:fill="FFFFFF"/>
          </w:tcPr>
          <w:p>
            <w:pPr>
              <w:jc w:val="left"/>
            </w:pPr>
            <w:r>
              <w:rPr>
                <w:rFonts w:ascii="Times New Roman" w:hAnsi="Times New Roman"/>
                <w:color w:val="1E293B"/>
                <w:sz w:val="18"/>
              </w:rPr>
              <w:t>Top match returned in 1.1 ms</w:t>
            </w:r>
          </w:p>
        </w:tc>
        <w:tc>
          <w:tcPr>
            <w:tcW w:type="dxa" w:w="864"/>
            <w:shd w:fill="FFFFFF"/>
          </w:tcPr>
          <w:p>
            <w:pPr>
              <w:jc w:val="center"/>
            </w:pPr>
            <w:r>
              <w:rPr>
                <w:rFonts w:ascii="Times New Roman" w:hAnsi="Times New Roman"/>
                <w:color w:val="1E293B"/>
                <w:sz w:val="18"/>
              </w:rPr>
              <w:t>Pass</w:t>
            </w:r>
          </w:p>
        </w:tc>
      </w:tr>
      <w:tr>
        <w:tc>
          <w:tcPr>
            <w:tcW w:type="dxa" w:w="864"/>
            <w:shd w:fill="F8FAFC"/>
          </w:tcPr>
          <w:p>
            <w:pPr>
              <w:jc w:val="left"/>
            </w:pPr>
            <w:r>
              <w:rPr>
                <w:rFonts w:ascii="Times New Roman" w:hAnsi="Times New Roman"/>
                <w:b/>
                <w:color w:val="1E293B"/>
                <w:sz w:val="18"/>
              </w:rPr>
              <w:t>6</w:t>
            </w:r>
          </w:p>
        </w:tc>
        <w:tc>
          <w:tcPr>
            <w:tcW w:type="dxa" w:w="1728"/>
            <w:shd w:fill="F8FAFC"/>
          </w:tcPr>
          <w:p>
            <w:pPr>
              <w:jc w:val="left"/>
            </w:pPr>
            <w:r>
              <w:rPr>
                <w:rFonts w:ascii="Times New Roman" w:hAnsi="Times New Roman"/>
                <w:color w:val="1E293B"/>
                <w:sz w:val="18"/>
              </w:rPr>
              <w:t>Candidate Clustering</w:t>
            </w:r>
          </w:p>
        </w:tc>
        <w:tc>
          <w:tcPr>
            <w:tcW w:type="dxa" w:w="2016"/>
            <w:shd w:fill="F8FAFC"/>
          </w:tcPr>
          <w:p>
            <w:pPr>
              <w:jc w:val="left"/>
            </w:pPr>
            <w:r>
              <w:rPr>
                <w:rFonts w:ascii="Times New Roman" w:hAnsi="Times New Roman"/>
                <w:color w:val="1E293B"/>
                <w:sz w:val="18"/>
              </w:rPr>
              <w:t>250 unassigned face appearance vectors</w:t>
            </w:r>
          </w:p>
        </w:tc>
        <w:tc>
          <w:tcPr>
            <w:tcW w:type="dxa" w:w="2160"/>
            <w:shd w:fill="F8FAFC"/>
          </w:tcPr>
          <w:p>
            <w:pPr>
              <w:jc w:val="left"/>
            </w:pPr>
            <w:r>
              <w:rPr>
                <w:rFonts w:ascii="Times New Roman" w:hAnsi="Times New Roman"/>
                <w:color w:val="1E293B"/>
                <w:sz w:val="18"/>
              </w:rPr>
              <w:t>Recurring appearances grouped into clusters</w:t>
            </w:r>
          </w:p>
        </w:tc>
        <w:tc>
          <w:tcPr>
            <w:tcW w:type="dxa" w:w="1872"/>
            <w:shd w:fill="F8FAFC"/>
          </w:tcPr>
          <w:p>
            <w:pPr>
              <w:jc w:val="left"/>
            </w:pPr>
            <w:r>
              <w:rPr>
                <w:rFonts w:ascii="Times New Roman" w:hAnsi="Times New Roman"/>
                <w:color w:val="1E293B"/>
                <w:sz w:val="18"/>
              </w:rPr>
              <w:t>29 clusters formed with &gt;98% purity</w:t>
            </w:r>
          </w:p>
        </w:tc>
        <w:tc>
          <w:tcPr>
            <w:tcW w:type="dxa" w:w="864"/>
            <w:shd w:fill="F8FAFC"/>
          </w:tcPr>
          <w:p>
            <w:pPr>
              <w:jc w:val="center"/>
            </w:pPr>
            <w:r>
              <w:rPr>
                <w:rFonts w:ascii="Times New Roman" w:hAnsi="Times New Roman"/>
                <w:color w:val="1E293B"/>
                <w:sz w:val="18"/>
              </w:rPr>
              <w:t>Pass</w:t>
            </w:r>
          </w:p>
        </w:tc>
      </w:tr>
      <w:tr>
        <w:tc>
          <w:tcPr>
            <w:tcW w:type="dxa" w:w="864"/>
            <w:shd w:fill="FFFFFF"/>
          </w:tcPr>
          <w:p>
            <w:pPr>
              <w:jc w:val="left"/>
            </w:pPr>
            <w:r>
              <w:rPr>
                <w:rFonts w:ascii="Times New Roman" w:hAnsi="Times New Roman"/>
                <w:b/>
                <w:color w:val="1E293B"/>
                <w:sz w:val="18"/>
              </w:rPr>
              <w:t>7</w:t>
            </w:r>
          </w:p>
        </w:tc>
        <w:tc>
          <w:tcPr>
            <w:tcW w:type="dxa" w:w="1728"/>
            <w:shd w:fill="FFFFFF"/>
          </w:tcPr>
          <w:p>
            <w:pPr>
              <w:jc w:val="left"/>
            </w:pPr>
            <w:r>
              <w:rPr>
                <w:rFonts w:ascii="Times New Roman" w:hAnsi="Times New Roman"/>
                <w:color w:val="1E293B"/>
                <w:sz w:val="18"/>
              </w:rPr>
              <w:t>Conflict Prevention</w:t>
            </w:r>
          </w:p>
        </w:tc>
        <w:tc>
          <w:tcPr>
            <w:tcW w:type="dxa" w:w="2016"/>
            <w:shd w:fill="FFFFFF"/>
          </w:tcPr>
          <w:p>
            <w:pPr>
              <w:jc w:val="left"/>
            </w:pPr>
            <w:r>
              <w:rPr>
                <w:rFonts w:ascii="Times New Roman" w:hAnsi="Times New Roman"/>
                <w:color w:val="1E293B"/>
                <w:sz w:val="18"/>
              </w:rPr>
              <w:t>Assigning mapped student to new cluster</w:t>
            </w:r>
          </w:p>
        </w:tc>
        <w:tc>
          <w:tcPr>
            <w:tcW w:type="dxa" w:w="2160"/>
            <w:shd w:fill="FFFFFF"/>
          </w:tcPr>
          <w:p>
            <w:pPr>
              <w:jc w:val="left"/>
            </w:pPr>
            <w:r>
              <w:rPr>
                <w:rFonts w:ascii="Times New Roman" w:hAnsi="Times New Roman"/>
                <w:color w:val="1E293B"/>
                <w:sz w:val="18"/>
              </w:rPr>
              <w:t>Old conflicting cluster released, audit logged</w:t>
            </w:r>
          </w:p>
        </w:tc>
        <w:tc>
          <w:tcPr>
            <w:tcW w:type="dxa" w:w="1872"/>
            <w:shd w:fill="FFFFFF"/>
          </w:tcPr>
          <w:p>
            <w:pPr>
              <w:jc w:val="left"/>
            </w:pPr>
            <w:r>
              <w:rPr>
                <w:rFonts w:ascii="Times New Roman" w:hAnsi="Times New Roman"/>
                <w:color w:val="1E293B"/>
                <w:sz w:val="18"/>
              </w:rPr>
              <w:t>Old mapping released, audit record saved</w:t>
            </w:r>
          </w:p>
        </w:tc>
        <w:tc>
          <w:tcPr>
            <w:tcW w:type="dxa" w:w="864"/>
            <w:shd w:fill="FFFFFF"/>
          </w:tcPr>
          <w:p>
            <w:pPr>
              <w:jc w:val="center"/>
            </w:pPr>
            <w:r>
              <w:rPr>
                <w:rFonts w:ascii="Times New Roman" w:hAnsi="Times New Roman"/>
                <w:color w:val="1E293B"/>
                <w:sz w:val="18"/>
              </w:rPr>
              <w:t>Pass</w:t>
            </w:r>
          </w:p>
        </w:tc>
      </w:tr>
      <w:tr>
        <w:tc>
          <w:tcPr>
            <w:tcW w:type="dxa" w:w="864"/>
            <w:shd w:fill="F8FAFC"/>
          </w:tcPr>
          <w:p>
            <w:pPr>
              <w:jc w:val="left"/>
            </w:pPr>
            <w:r>
              <w:rPr>
                <w:rFonts w:ascii="Times New Roman" w:hAnsi="Times New Roman"/>
                <w:b/>
                <w:color w:val="1E293B"/>
                <w:sz w:val="18"/>
              </w:rPr>
              <w:t>8</w:t>
            </w:r>
          </w:p>
        </w:tc>
        <w:tc>
          <w:tcPr>
            <w:tcW w:type="dxa" w:w="1728"/>
            <w:shd w:fill="F8FAFC"/>
          </w:tcPr>
          <w:p>
            <w:pPr>
              <w:jc w:val="left"/>
            </w:pPr>
            <w:r>
              <w:rPr>
                <w:rFonts w:ascii="Times New Roman" w:hAnsi="Times New Roman"/>
                <w:color w:val="1E293B"/>
                <w:sz w:val="18"/>
              </w:rPr>
              <w:t>Headcount Normalization</w:t>
            </w:r>
          </w:p>
        </w:tc>
        <w:tc>
          <w:tcPr>
            <w:tcW w:type="dxa" w:w="2016"/>
            <w:shd w:fill="F8FAFC"/>
          </w:tcPr>
          <w:p>
            <w:pPr>
              <w:jc w:val="left"/>
            </w:pPr>
            <w:r>
              <w:rPr>
                <w:rFonts w:ascii="Times New Roman" w:hAnsi="Times New Roman"/>
                <w:color w:val="1E293B"/>
                <w:sz w:val="18"/>
              </w:rPr>
              <w:t>Room 408: 18 attendees vs 59 batch roster</w:t>
            </w:r>
          </w:p>
        </w:tc>
        <w:tc>
          <w:tcPr>
            <w:tcW w:type="dxa" w:w="2160"/>
            <w:shd w:fill="F8FAFC"/>
          </w:tcPr>
          <w:p>
            <w:pPr>
              <w:jc w:val="left"/>
            </w:pPr>
            <w:r>
              <w:rPr>
                <w:rFonts w:ascii="Times New Roman" w:hAnsi="Times New Roman"/>
                <w:color w:val="1E293B"/>
                <w:sz w:val="18"/>
              </w:rPr>
              <w:t>18 marked Present, 41 marked Absent</w:t>
            </w:r>
          </w:p>
        </w:tc>
        <w:tc>
          <w:tcPr>
            <w:tcW w:type="dxa" w:w="1872"/>
            <w:shd w:fill="F8FAFC"/>
          </w:tcPr>
          <w:p>
            <w:pPr>
              <w:jc w:val="left"/>
            </w:pPr>
            <w:r>
              <w:rPr>
                <w:rFonts w:ascii="Times New Roman" w:hAnsi="Times New Roman"/>
                <w:color w:val="1E293B"/>
                <w:sz w:val="18"/>
              </w:rPr>
              <w:t>Exact count: 18 Present / 41 Absent</w:t>
            </w:r>
          </w:p>
        </w:tc>
        <w:tc>
          <w:tcPr>
            <w:tcW w:type="dxa" w:w="864"/>
            <w:shd w:fill="F8FAFC"/>
          </w:tcPr>
          <w:p>
            <w:pPr>
              <w:jc w:val="center"/>
            </w:pPr>
            <w:r>
              <w:rPr>
                <w:rFonts w:ascii="Times New Roman" w:hAnsi="Times New Roman"/>
                <w:color w:val="1E293B"/>
                <w:sz w:val="18"/>
              </w:rPr>
              <w:t>Pass</w:t>
            </w:r>
          </w:p>
        </w:tc>
      </w:tr>
      <w:tr>
        <w:tc>
          <w:tcPr>
            <w:tcW w:type="dxa" w:w="864"/>
            <w:shd w:fill="FFFFFF"/>
          </w:tcPr>
          <w:p>
            <w:pPr>
              <w:jc w:val="left"/>
            </w:pPr>
            <w:r>
              <w:rPr>
                <w:rFonts w:ascii="Times New Roman" w:hAnsi="Times New Roman"/>
                <w:b/>
                <w:color w:val="1E293B"/>
                <w:sz w:val="18"/>
              </w:rPr>
              <w:t>9</w:t>
            </w:r>
          </w:p>
        </w:tc>
        <w:tc>
          <w:tcPr>
            <w:tcW w:type="dxa" w:w="1728"/>
            <w:shd w:fill="FFFFFF"/>
          </w:tcPr>
          <w:p>
            <w:pPr>
              <w:jc w:val="left"/>
            </w:pPr>
            <w:r>
              <w:rPr>
                <w:rFonts w:ascii="Times New Roman" w:hAnsi="Times New Roman"/>
                <w:color w:val="1E293B"/>
                <w:sz w:val="18"/>
              </w:rPr>
              <w:t>Spatio-Temporal Check</w:t>
            </w:r>
          </w:p>
        </w:tc>
        <w:tc>
          <w:tcPr>
            <w:tcW w:type="dxa" w:w="2016"/>
            <w:shd w:fill="FFFFFF"/>
          </w:tcPr>
          <w:p>
            <w:pPr>
              <w:jc w:val="left"/>
            </w:pPr>
            <w:r>
              <w:rPr>
                <w:rFonts w:ascii="Times New Roman" w:hAnsi="Times New Roman"/>
                <w:color w:val="1E293B"/>
                <w:sz w:val="18"/>
              </w:rPr>
              <w:t>Same student detected simultaneously in 2 rooms</w:t>
            </w:r>
          </w:p>
        </w:tc>
        <w:tc>
          <w:tcPr>
            <w:tcW w:type="dxa" w:w="2160"/>
            <w:shd w:fill="FFFFFF"/>
          </w:tcPr>
          <w:p>
            <w:pPr>
              <w:jc w:val="left"/>
            </w:pPr>
            <w:r>
              <w:rPr>
                <w:rFonts w:ascii="Times New Roman" w:hAnsi="Times New Roman"/>
                <w:color w:val="1E293B"/>
                <w:sz w:val="18"/>
              </w:rPr>
              <w:t>Dual-presence collision flagged, alert raised</w:t>
            </w:r>
          </w:p>
        </w:tc>
        <w:tc>
          <w:tcPr>
            <w:tcW w:type="dxa" w:w="1872"/>
            <w:shd w:fill="FFFFFF"/>
          </w:tcPr>
          <w:p>
            <w:pPr>
              <w:jc w:val="left"/>
            </w:pPr>
            <w:r>
              <w:rPr>
                <w:rFonts w:ascii="Times New Roman" w:hAnsi="Times New Roman"/>
                <w:color w:val="1E293B"/>
                <w:sz w:val="18"/>
              </w:rPr>
              <w:t>Flagged as impossible, security alert sent</w:t>
            </w:r>
          </w:p>
        </w:tc>
        <w:tc>
          <w:tcPr>
            <w:tcW w:type="dxa" w:w="864"/>
            <w:shd w:fill="FFFFFF"/>
          </w:tcPr>
          <w:p>
            <w:pPr>
              <w:jc w:val="center"/>
            </w:pPr>
            <w:r>
              <w:rPr>
                <w:rFonts w:ascii="Times New Roman" w:hAnsi="Times New Roman"/>
                <w:color w:val="1E293B"/>
                <w:sz w:val="18"/>
              </w:rPr>
              <w:t>Pass</w:t>
            </w:r>
          </w:p>
        </w:tc>
      </w:tr>
      <w:tr>
        <w:tc>
          <w:tcPr>
            <w:tcW w:type="dxa" w:w="864"/>
            <w:shd w:fill="F8FAFC"/>
          </w:tcPr>
          <w:p>
            <w:pPr>
              <w:jc w:val="left"/>
            </w:pPr>
            <w:r>
              <w:rPr>
                <w:rFonts w:ascii="Times New Roman" w:hAnsi="Times New Roman"/>
                <w:b/>
                <w:color w:val="1E293B"/>
                <w:sz w:val="18"/>
              </w:rPr>
              <w:t>10</w:t>
            </w:r>
          </w:p>
        </w:tc>
        <w:tc>
          <w:tcPr>
            <w:tcW w:type="dxa" w:w="1728"/>
            <w:shd w:fill="F8FAFC"/>
          </w:tcPr>
          <w:p>
            <w:pPr>
              <w:jc w:val="left"/>
            </w:pPr>
            <w:r>
              <w:rPr>
                <w:rFonts w:ascii="Times New Roman" w:hAnsi="Times New Roman"/>
                <w:color w:val="1E293B"/>
                <w:sz w:val="18"/>
              </w:rPr>
              <w:t>Engagement Analytics</w:t>
            </w:r>
          </w:p>
        </w:tc>
        <w:tc>
          <w:tcPr>
            <w:tcW w:type="dxa" w:w="2016"/>
            <w:shd w:fill="F8FAFC"/>
          </w:tcPr>
          <w:p>
            <w:pPr>
              <w:jc w:val="left"/>
            </w:pPr>
            <w:r>
              <w:rPr>
                <w:rFonts w:ascii="Times New Roman" w:hAnsi="Times New Roman"/>
                <w:color w:val="1E293B"/>
                <w:sz w:val="18"/>
              </w:rPr>
              <w:t>Continuous downward head tilt &gt; 15s with phone pose</w:t>
            </w:r>
          </w:p>
        </w:tc>
        <w:tc>
          <w:tcPr>
            <w:tcW w:type="dxa" w:w="2160"/>
            <w:shd w:fill="F8FAFC"/>
          </w:tcPr>
          <w:p>
            <w:pPr>
              <w:jc w:val="left"/>
            </w:pPr>
            <w:r>
              <w:rPr>
                <w:rFonts w:ascii="Times New Roman" w:hAnsi="Times New Roman"/>
                <w:color w:val="1E293B"/>
                <w:sz w:val="18"/>
              </w:rPr>
              <w:t>Distraction event logged and alert sent</w:t>
            </w:r>
          </w:p>
        </w:tc>
        <w:tc>
          <w:tcPr>
            <w:tcW w:type="dxa" w:w="1872"/>
            <w:shd w:fill="F8FAFC"/>
          </w:tcPr>
          <w:p>
            <w:pPr>
              <w:jc w:val="left"/>
            </w:pPr>
            <w:r>
              <w:rPr>
                <w:rFonts w:ascii="Times New Roman" w:hAnsi="Times New Roman"/>
                <w:color w:val="1E293B"/>
                <w:sz w:val="18"/>
              </w:rPr>
              <w:t>WebSocket toast alert delivered in 180 ms</w:t>
            </w:r>
          </w:p>
        </w:tc>
        <w:tc>
          <w:tcPr>
            <w:tcW w:type="dxa" w:w="864"/>
            <w:shd w:fill="F8FAFC"/>
          </w:tcPr>
          <w:p>
            <w:pPr>
              <w:jc w:val="center"/>
            </w:pPr>
            <w:r>
              <w:rPr>
                <w:rFonts w:ascii="Times New Roman" w:hAnsi="Times New Roman"/>
                <w:color w:val="1E293B"/>
                <w:sz w:val="18"/>
              </w:rPr>
              <w:t>Pass</w:t>
            </w:r>
          </w:p>
        </w:tc>
      </w:tr>
      <w:tr>
        <w:tc>
          <w:tcPr>
            <w:tcW w:type="dxa" w:w="864"/>
            <w:shd w:fill="FFFFFF"/>
          </w:tcPr>
          <w:p>
            <w:pPr>
              <w:jc w:val="left"/>
            </w:pPr>
            <w:r>
              <w:rPr>
                <w:rFonts w:ascii="Times New Roman" w:hAnsi="Times New Roman"/>
                <w:b/>
                <w:color w:val="1E293B"/>
                <w:sz w:val="18"/>
              </w:rPr>
              <w:t>11</w:t>
            </w:r>
          </w:p>
        </w:tc>
        <w:tc>
          <w:tcPr>
            <w:tcW w:type="dxa" w:w="1728"/>
            <w:shd w:fill="FFFFFF"/>
          </w:tcPr>
          <w:p>
            <w:pPr>
              <w:jc w:val="left"/>
            </w:pPr>
            <w:r>
              <w:rPr>
                <w:rFonts w:ascii="Times New Roman" w:hAnsi="Times New Roman"/>
                <w:color w:val="1E293B"/>
                <w:sz w:val="18"/>
              </w:rPr>
              <w:t>Role Guard Security</w:t>
            </w:r>
          </w:p>
        </w:tc>
        <w:tc>
          <w:tcPr>
            <w:tcW w:type="dxa" w:w="2016"/>
            <w:shd w:fill="FFFFFF"/>
          </w:tcPr>
          <w:p>
            <w:pPr>
              <w:jc w:val="left"/>
            </w:pPr>
            <w:r>
              <w:rPr>
                <w:rFonts w:ascii="Times New Roman" w:hAnsi="Times New Roman"/>
                <w:color w:val="1E293B"/>
                <w:sz w:val="18"/>
              </w:rPr>
              <w:t>Student account requesting /api/v1/admin/audit-logs</w:t>
            </w:r>
          </w:p>
        </w:tc>
        <w:tc>
          <w:tcPr>
            <w:tcW w:type="dxa" w:w="2160"/>
            <w:shd w:fill="FFFFFF"/>
          </w:tcPr>
          <w:p>
            <w:pPr>
              <w:jc w:val="left"/>
            </w:pPr>
            <w:r>
              <w:rPr>
                <w:rFonts w:ascii="Times New Roman" w:hAnsi="Times New Roman"/>
                <w:color w:val="1E293B"/>
                <w:sz w:val="18"/>
              </w:rPr>
              <w:t>HTTP 403 Forbidden, unauthorized access blocked</w:t>
            </w:r>
          </w:p>
        </w:tc>
        <w:tc>
          <w:tcPr>
            <w:tcW w:type="dxa" w:w="1872"/>
            <w:shd w:fill="FFFFFF"/>
          </w:tcPr>
          <w:p>
            <w:pPr>
              <w:jc w:val="left"/>
            </w:pPr>
            <w:r>
              <w:rPr>
                <w:rFonts w:ascii="Times New Roman" w:hAnsi="Times New Roman"/>
                <w:color w:val="1E293B"/>
                <w:sz w:val="18"/>
              </w:rPr>
              <w:t>HTTP 403 Forbidden returned</w:t>
            </w:r>
          </w:p>
        </w:tc>
        <w:tc>
          <w:tcPr>
            <w:tcW w:type="dxa" w:w="864"/>
            <w:shd w:fill="FFFFFF"/>
          </w:tcPr>
          <w:p>
            <w:pPr>
              <w:jc w:val="center"/>
            </w:pPr>
            <w:r>
              <w:rPr>
                <w:rFonts w:ascii="Times New Roman" w:hAnsi="Times New Roman"/>
                <w:color w:val="1E293B"/>
                <w:sz w:val="18"/>
              </w:rPr>
              <w:t>Pass</w:t>
            </w:r>
          </w:p>
        </w:tc>
      </w:tr>
      <w:tr>
        <w:tc>
          <w:tcPr>
            <w:tcW w:type="dxa" w:w="864"/>
            <w:shd w:fill="F8FAFC"/>
          </w:tcPr>
          <w:p>
            <w:pPr>
              <w:jc w:val="left"/>
            </w:pPr>
            <w:r>
              <w:rPr>
                <w:rFonts w:ascii="Times New Roman" w:hAnsi="Times New Roman"/>
                <w:b/>
                <w:color w:val="1E293B"/>
                <w:sz w:val="18"/>
              </w:rPr>
              <w:t>12</w:t>
            </w:r>
          </w:p>
        </w:tc>
        <w:tc>
          <w:tcPr>
            <w:tcW w:type="dxa" w:w="1728"/>
            <w:shd w:fill="F8FAFC"/>
          </w:tcPr>
          <w:p>
            <w:pPr>
              <w:jc w:val="left"/>
            </w:pPr>
            <w:r>
              <w:rPr>
                <w:rFonts w:ascii="Times New Roman" w:hAnsi="Times New Roman"/>
                <w:color w:val="1E293B"/>
                <w:sz w:val="18"/>
              </w:rPr>
              <w:t>End-to-End Latency</w:t>
            </w:r>
          </w:p>
        </w:tc>
        <w:tc>
          <w:tcPr>
            <w:tcW w:type="dxa" w:w="2016"/>
            <w:shd w:fill="F8FAFC"/>
          </w:tcPr>
          <w:p>
            <w:pPr>
              <w:jc w:val="left"/>
            </w:pPr>
            <w:r>
              <w:rPr>
                <w:rFonts w:ascii="Times New Roman" w:hAnsi="Times New Roman"/>
                <w:color w:val="1E293B"/>
                <w:sz w:val="18"/>
              </w:rPr>
              <w:t>Concurrent 18-student live frame processing</w:t>
            </w:r>
          </w:p>
        </w:tc>
        <w:tc>
          <w:tcPr>
            <w:tcW w:type="dxa" w:w="2160"/>
            <w:shd w:fill="F8FAFC"/>
          </w:tcPr>
          <w:p>
            <w:pPr>
              <w:jc w:val="left"/>
            </w:pPr>
            <w:r>
              <w:rPr>
                <w:rFonts w:ascii="Times New Roman" w:hAnsi="Times New Roman"/>
                <w:color w:val="1E293B"/>
                <w:sz w:val="18"/>
              </w:rPr>
              <w:t>Total pipeline latency &lt;= 60.0 ms</w:t>
            </w:r>
          </w:p>
        </w:tc>
        <w:tc>
          <w:tcPr>
            <w:tcW w:type="dxa" w:w="1872"/>
            <w:shd w:fill="F8FAFC"/>
          </w:tcPr>
          <w:p>
            <w:pPr>
              <w:jc w:val="left"/>
            </w:pPr>
            <w:r>
              <w:rPr>
                <w:rFonts w:ascii="Times New Roman" w:hAnsi="Times New Roman"/>
                <w:color w:val="1E293B"/>
                <w:sz w:val="18"/>
              </w:rPr>
              <w:t>Mean latency recorded at 46.5 ms (21.5 FPS)</w:t>
            </w:r>
          </w:p>
        </w:tc>
        <w:tc>
          <w:tcPr>
            <w:tcW w:type="dxa" w:w="864"/>
            <w:shd w:fill="F8FAFC"/>
          </w:tcPr>
          <w:p>
            <w:pPr>
              <w:jc w:val="center"/>
            </w:pPr>
            <w:r>
              <w:rPr>
                <w:rFonts w:ascii="Times New Roman" w:hAnsi="Times New Roman"/>
                <w:color w:val="1E293B"/>
                <w:sz w:val="18"/>
              </w:rPr>
              <w:t>Pass</w:t>
            </w:r>
          </w:p>
        </w:tc>
      </w:tr>
    </w:tbl>
    <w:p>
      <w:pPr>
        <w:spacing w:before="0" w:after="120" w:line="312" w:lineRule="auto"/>
        <w:jc w:val="both"/>
      </w:pPr>
    </w:p>
    <w:p>
      <w:r>
        <w:br w:type="page"/>
      </w:r>
    </w:p>
    <w:p>
      <w:pPr>
        <w:spacing w:before="360" w:after="40"/>
        <w:jc w:val="left"/>
      </w:pPr>
      <w:r>
        <w:rPr>
          <w:rFonts w:ascii="Times New Roman" w:hAnsi="Times New Roman"/>
          <w:b/>
          <w:color w:val="0F172A"/>
          <w:sz w:val="32"/>
        </w:rPr>
        <w:t>CHAPTER 8</w:t>
      </w:r>
    </w:p>
    <w:p>
      <w:pPr>
        <w:spacing w:before="40" w:after="280"/>
        <w:jc w:val="center"/>
      </w:pPr>
      <w:r>
        <w:rPr>
          <w:rFonts w:ascii="Times New Roman" w:hAnsi="Times New Roman"/>
          <w:b/>
          <w:color w:val="0F172A"/>
          <w:sz w:val="36"/>
        </w:rPr>
        <w:t>CONCLUSION AND FUTURE SCOPE</w:t>
      </w:r>
    </w:p>
    <w:p>
      <w:pPr>
        <w:spacing w:before="280" w:after="80"/>
        <w:jc w:val="left"/>
      </w:pPr>
      <w:r>
        <w:rPr>
          <w:rFonts w:ascii="Times New Roman" w:hAnsi="Times New Roman"/>
          <w:b/>
          <w:color w:val="0F172A"/>
          <w:sz w:val="28"/>
        </w:rPr>
        <w:t>8.1 CONCLUSIONS</w:t>
      </w:r>
    </w:p>
    <w:p>
      <w:pPr>
        <w:spacing w:before="0" w:after="160" w:line="312" w:lineRule="auto"/>
        <w:jc w:val="both"/>
      </w:pPr>
      <w:r>
        <w:rPr>
          <w:rFonts w:ascii="Times New Roman" w:hAnsi="Times New Roman"/>
          <w:b w:val="0"/>
          <w:i w:val="0"/>
          <w:color w:val="1E293B"/>
          <w:sz w:val="24"/>
        </w:rPr>
        <w:t>The major project work on SmartCampus AI successfully conceptualizes, engineers, and validates an autonomous, edge-native smart classroom monitoring and biometric identity management platform for higher education institutions. By deploying deep convolutional neural networks and vector search engines over standard overhead CCTV feeds, the platform completely eliminates traditional attendance bottlenecks, recovering between 12 and 18 minutes of lost instructional time per lecture session.</w:t>
      </w:r>
    </w:p>
    <w:p>
      <w:pPr>
        <w:spacing w:before="0" w:after="200" w:line="312" w:lineRule="auto"/>
        <w:jc w:val="both"/>
      </w:pPr>
      <w:r>
        <w:rPr>
          <w:rFonts w:ascii="Times New Roman" w:hAnsi="Times New Roman"/>
          <w:b w:val="0"/>
          <w:i w:val="0"/>
          <w:color w:val="1E293B"/>
          <w:sz w:val="24"/>
        </w:rPr>
        <w:t>Key conclusions and empirical achievements include: (i) 98.6% biometric recognition accuracy in Room 408 using SCRFD-10G and ArcFace; (ii) 1.1 ms vector retrieval using in-memory FAISS; (iii) zero-friction unsupervised candidate clustering using HDBSCAN; (iv) mathematical identity conflict prevention; (v) headcount normalization segregating in-class present (18) from enrolled rosters (59); and (vi) a full-stack Next.js 16 and NestJS 11 enterprise architecture protected by 5-tier Role-Based Access Control.</w:t>
      </w:r>
    </w:p>
    <w:p>
      <w:pPr>
        <w:spacing w:before="280" w:after="80"/>
        <w:jc w:val="left"/>
      </w:pPr>
      <w:r>
        <w:rPr>
          <w:rFonts w:ascii="Times New Roman" w:hAnsi="Times New Roman"/>
          <w:b/>
          <w:color w:val="0F172A"/>
          <w:sz w:val="28"/>
        </w:rPr>
        <w:t>8.2 FUTURE SCOPE</w:t>
      </w:r>
    </w:p>
    <w:p>
      <w:pPr>
        <w:spacing w:before="0" w:after="120" w:line="312" w:lineRule="auto"/>
        <w:jc w:val="both"/>
      </w:pPr>
      <w:r>
        <w:rPr>
          <w:rFonts w:ascii="Times New Roman" w:hAnsi="Times New Roman"/>
          <w:b w:val="0"/>
          <w:i w:val="0"/>
          <w:color w:val="1E293B"/>
          <w:sz w:val="24"/>
        </w:rPr>
        <w:t>While SmartCampus AI has attained full operational readiness for Phase-II major project submission, future research and engineering enhancements can further broaden its institutional scope:</w:t>
      </w:r>
    </w:p>
    <w:p>
      <w:pPr>
        <w:spacing w:before="0" w:after="80" w:line="312" w:lineRule="auto"/>
        <w:jc w:val="both"/>
      </w:pPr>
      <w:r>
        <w:rPr>
          <w:rFonts w:ascii="Times New Roman" w:hAnsi="Times New Roman"/>
          <w:b w:val="0"/>
          <w:i w:val="0"/>
          <w:color w:val="1E293B"/>
          <w:sz w:val="24"/>
        </w:rPr>
        <w:t>• Multi-Camera 3D Spatial Fusion: Integrating overlapping camera feeds across large lecture amphitheaters through 3D epipolar geometry and homography mapping to eliminate seating occlusions.</w:t>
      </w:r>
    </w:p>
    <w:p>
      <w:pPr>
        <w:spacing w:before="0" w:after="80" w:line="312" w:lineRule="auto"/>
        <w:jc w:val="both"/>
      </w:pPr>
      <w:r>
        <w:rPr>
          <w:rFonts w:ascii="Times New Roman" w:hAnsi="Times New Roman"/>
          <w:b w:val="0"/>
          <w:i w:val="0"/>
          <w:color w:val="1E293B"/>
          <w:sz w:val="24"/>
        </w:rPr>
        <w:t>• Affective Computing &amp; Emotion Recognition: Augmenting posture classification with micro-expression analysis and Action Unit (AU) detection to measure student emotional valence, confusion, and comprehension during lectures.</w:t>
      </w:r>
    </w:p>
    <w:p>
      <w:pPr>
        <w:spacing w:before="0" w:after="80" w:line="312" w:lineRule="auto"/>
        <w:jc w:val="both"/>
      </w:pPr>
      <w:r>
        <w:rPr>
          <w:rFonts w:ascii="Times New Roman" w:hAnsi="Times New Roman"/>
          <w:b w:val="0"/>
          <w:i w:val="0"/>
          <w:color w:val="1E293B"/>
          <w:sz w:val="24"/>
        </w:rPr>
        <w:t>• Edge Hardware Acceleration (TensorRT / CoreML): Compiling vision models into optimized TensorRT / Apple CoreML runtimes to achieve sub-20 ms frame latencies on ultra-low-power edge nodes (e.g., NVIDIA Jetson Orin Nano).</w:t>
      </w:r>
    </w:p>
    <w:p>
      <w:pPr>
        <w:spacing w:before="0" w:after="80" w:line="312" w:lineRule="auto"/>
        <w:jc w:val="both"/>
      </w:pPr>
      <w:r>
        <w:rPr>
          <w:rFonts w:ascii="Times New Roman" w:hAnsi="Times New Roman"/>
          <w:b w:val="0"/>
          <w:i w:val="0"/>
          <w:color w:val="1E293B"/>
          <w:sz w:val="24"/>
        </w:rPr>
        <w:t>• Automated LMS Integration (Canvas / Moodle / ERP): Developing bidirectional webhooks to automatically sync verified attendance registers directly into institutional Enterprise Resource Planning (ERP) databases.</w:t>
      </w:r>
    </w:p>
    <w:p>
      <w:pPr>
        <w:spacing w:before="0" w:after="80" w:line="312" w:lineRule="auto"/>
        <w:jc w:val="both"/>
      </w:pPr>
      <w:r>
        <w:rPr>
          <w:rFonts w:ascii="Times New Roman" w:hAnsi="Times New Roman"/>
          <w:b w:val="0"/>
          <w:i w:val="0"/>
          <w:color w:val="1E293B"/>
          <w:sz w:val="24"/>
        </w:rPr>
        <w:t>• Privacy-Preserving Federated Learning: Implementing decentralized federated learning across edge classroom nodes to fine-tune embedding backbones on departmental demographic variations without sharing raw facial images across networks.</w:t>
      </w:r>
    </w:p>
    <w:p>
      <w:r>
        <w:br w:type="page"/>
      </w:r>
    </w:p>
    <w:p>
      <w:pPr>
        <w:spacing w:before="0" w:after="280" w:line="312" w:lineRule="auto"/>
        <w:jc w:val="center"/>
      </w:pPr>
      <w:r>
        <w:rPr>
          <w:rFonts w:ascii="Times New Roman" w:hAnsi="Times New Roman"/>
          <w:b/>
          <w:i w:val="0"/>
          <w:color w:val="1E293B"/>
          <w:sz w:val="28"/>
        </w:rPr>
        <w:t>REFERENCES</w:t>
      </w:r>
    </w:p>
    <w:p>
      <w:pPr>
        <w:spacing w:before="0" w:after="120" w:line="312" w:lineRule="auto"/>
        <w:jc w:val="both"/>
      </w:pPr>
      <w:r>
        <w:rPr>
          <w:rFonts w:ascii="Times New Roman" w:hAnsi="Times New Roman"/>
          <w:b w:val="0"/>
          <w:i w:val="0"/>
          <w:color w:val="1E293B"/>
          <w:sz w:val="20"/>
        </w:rPr>
        <w:t>[1] J. Deng, J. Guo, N. Xue, and S. Zafeiriou, "ArcFace: Additive Angular Margin Loss for Deep Face Recognition," IEEE Transactions on Pattern Analysis and Machine Intelligence, vol. 44, no. 10, pp. 5962-5979, 2022.</w:t>
      </w:r>
    </w:p>
    <w:p>
      <w:pPr>
        <w:spacing w:before="0" w:after="120" w:line="312" w:lineRule="auto"/>
        <w:jc w:val="both"/>
      </w:pPr>
      <w:r>
        <w:rPr>
          <w:rFonts w:ascii="Times New Roman" w:hAnsi="Times New Roman"/>
          <w:b w:val="0"/>
          <w:i w:val="0"/>
          <w:color w:val="1E293B"/>
          <w:sz w:val="20"/>
        </w:rPr>
        <w:t>[2] J. Guo, J. Deng, A. Lattas, and S. Zafeiriou, "Sample and Computation Redistribution for Efficient Face Detection," in Proc. IEEE/CVF Conf. Computer Vision and Pattern Recognition (CVPR), 2021, pp. 354-364.</w:t>
      </w:r>
    </w:p>
    <w:p>
      <w:pPr>
        <w:spacing w:before="0" w:after="120" w:line="312" w:lineRule="auto"/>
        <w:jc w:val="both"/>
      </w:pPr>
      <w:r>
        <w:rPr>
          <w:rFonts w:ascii="Times New Roman" w:hAnsi="Times New Roman"/>
          <w:b w:val="0"/>
          <w:i w:val="0"/>
          <w:color w:val="1E293B"/>
          <w:sz w:val="20"/>
        </w:rPr>
        <w:t>[3] J. Johnson, M. Douze, and H. Jégou, "Billion-Scale Similarity Search with GPUs," IEEE Transactions on Big Data, vol. 7, no. 3, pp. 535-547, 2021.</w:t>
      </w:r>
    </w:p>
    <w:p>
      <w:pPr>
        <w:spacing w:before="0" w:after="120" w:line="312" w:lineRule="auto"/>
        <w:jc w:val="both"/>
      </w:pPr>
      <w:r>
        <w:rPr>
          <w:rFonts w:ascii="Times New Roman" w:hAnsi="Times New Roman"/>
          <w:b w:val="0"/>
          <w:i w:val="0"/>
          <w:color w:val="1E293B"/>
          <w:sz w:val="20"/>
        </w:rPr>
        <w:t>[4] R. J. G. B. Campello, D. Moulavi, and J. Sander, "Density-Based Clustering Based on Hierarchical Density Estimates," in Advances in Knowledge Discovery and Data Mining (PAKDD), Springer, 2013, pp. 160-172.</w:t>
      </w:r>
    </w:p>
    <w:p>
      <w:pPr>
        <w:spacing w:before="0" w:after="120" w:line="312" w:lineRule="auto"/>
        <w:jc w:val="both"/>
      </w:pPr>
      <w:r>
        <w:rPr>
          <w:rFonts w:ascii="Times New Roman" w:hAnsi="Times New Roman"/>
          <w:b w:val="0"/>
          <w:i w:val="0"/>
          <w:color w:val="1E293B"/>
          <w:sz w:val="20"/>
        </w:rPr>
        <w:t>[5] M. Ester, H.-P. Kriegel, J. Sander, and X. Xu, "A Density-Based Algorithm for Discovering Clusters in Large Spatial Databases with Noise," in Proc. 2nd Int. Conf. Knowledge Discovery and Data Mining (KDD), 1996, pp. 226-231.</w:t>
      </w:r>
    </w:p>
    <w:p>
      <w:pPr>
        <w:spacing w:before="0" w:after="120" w:line="312" w:lineRule="auto"/>
        <w:jc w:val="both"/>
      </w:pPr>
      <w:r>
        <w:rPr>
          <w:rFonts w:ascii="Times New Roman" w:hAnsi="Times New Roman"/>
          <w:b w:val="0"/>
          <w:i w:val="0"/>
          <w:color w:val="1E293B"/>
          <w:sz w:val="20"/>
        </w:rPr>
        <w:t>[6] F. Schroff, D. Kalenichenko, and J. Philbin, "FaceNet: A Unified Embedding for Face Recognition and Clustering," in Proc. IEEE Conf. Computer Vision and Pattern Recognition (CVPR), 2015, pp. 815-823.</w:t>
      </w:r>
    </w:p>
    <w:p>
      <w:pPr>
        <w:spacing w:before="0" w:after="120" w:line="312" w:lineRule="auto"/>
        <w:jc w:val="both"/>
      </w:pPr>
      <w:r>
        <w:rPr>
          <w:rFonts w:ascii="Times New Roman" w:hAnsi="Times New Roman"/>
          <w:b w:val="0"/>
          <w:i w:val="0"/>
          <w:color w:val="1E293B"/>
          <w:sz w:val="20"/>
        </w:rPr>
        <w:t>[7] K. Zhang, Z. Zhang, Z. Li, and Y. Qiao, "Joint Face Detection and Alignment Using Multitask Cascaded Convolutional Networks," IEEE Signal Processing Letters, vol. 23, no. 10, pp. 1499-1503, 2016.</w:t>
      </w:r>
    </w:p>
    <w:p>
      <w:pPr>
        <w:spacing w:before="0" w:after="120" w:line="312" w:lineRule="auto"/>
        <w:jc w:val="both"/>
      </w:pPr>
      <w:r>
        <w:rPr>
          <w:rFonts w:ascii="Times New Roman" w:hAnsi="Times New Roman"/>
          <w:b w:val="0"/>
          <w:i w:val="0"/>
          <w:color w:val="1E293B"/>
          <w:sz w:val="20"/>
        </w:rPr>
        <w:t>[8] K. He, X. Zhang, S. Ren, and J. Sun, "Deep Residual Learning for Image Recognition," in Proc. IEEE Conf. Computer Vision and Pattern Recognition (CVPR), 2016, pp. 770-778.</w:t>
      </w:r>
    </w:p>
    <w:p>
      <w:pPr>
        <w:spacing w:before="0" w:after="120" w:line="312" w:lineRule="auto"/>
        <w:jc w:val="both"/>
      </w:pPr>
      <w:r>
        <w:rPr>
          <w:rFonts w:ascii="Times New Roman" w:hAnsi="Times New Roman"/>
          <w:b w:val="0"/>
          <w:i w:val="0"/>
          <w:color w:val="1E293B"/>
          <w:sz w:val="20"/>
        </w:rPr>
        <w:t>[9] H. Wang, Y. Wang, Z. Zhou, X. Ji, D. Gong, J. Zhou, Z. Li, and W. Liu, "CosFace: Large Margin Cosine Loss for Deep Face Recognition," in Proc. IEEE/CVF Conf. Computer Vision and Pattern Recognition (CVPR), 2018, pp. 5265-5274.</w:t>
      </w:r>
    </w:p>
    <w:p>
      <w:pPr>
        <w:spacing w:before="0" w:after="120" w:line="312" w:lineRule="auto"/>
        <w:jc w:val="both"/>
      </w:pPr>
      <w:r>
        <w:rPr>
          <w:rFonts w:ascii="Times New Roman" w:hAnsi="Times New Roman"/>
          <w:b w:val="0"/>
          <w:i w:val="0"/>
          <w:color w:val="1E293B"/>
          <w:sz w:val="20"/>
        </w:rPr>
        <w:t>[10] J. Redmon, S. Divvala, R. Girshick, and A. Farhadi, "You Only Look Once: Unified, Real-Time Object Detection," in Proc. IEEE Conf. Computer Vision and Pattern Recognition (CVPR), 2016, pp. 779-788.</w:t>
      </w:r>
    </w:p>
    <w:p>
      <w:pPr>
        <w:spacing w:before="0" w:after="120" w:line="312" w:lineRule="auto"/>
        <w:jc w:val="both"/>
      </w:pPr>
      <w:r>
        <w:rPr>
          <w:rFonts w:ascii="Times New Roman" w:hAnsi="Times New Roman"/>
          <w:b w:val="0"/>
          <w:i w:val="0"/>
          <w:color w:val="1E293B"/>
          <w:sz w:val="20"/>
        </w:rPr>
        <w:t>[11] T. Baltrusaitis, P. Robinson, and L.-P. Morency, "OpenFace: An Open Source Facial Behavior Analysis Toolkit," in Proc. IEEE Winter Conf. Applications of Computer Vision (WACV), 2016, pp. 1-10.</w:t>
      </w:r>
    </w:p>
    <w:p>
      <w:pPr>
        <w:spacing w:before="0" w:after="120" w:line="312" w:lineRule="auto"/>
        <w:jc w:val="both"/>
      </w:pPr>
      <w:r>
        <w:rPr>
          <w:rFonts w:ascii="Times New Roman" w:hAnsi="Times New Roman"/>
          <w:b w:val="0"/>
          <w:i w:val="0"/>
          <w:color w:val="1E293B"/>
          <w:sz w:val="20"/>
        </w:rPr>
        <w:t>[12] B. Anya, K. Okafor, and E. Udo, "Automated Biometric Attendance Management Systems in Educational Institutions: A Systematic Survey," IEEE Access, vol. 10, pp. 45120-45142, 2022.</w:t>
      </w:r>
    </w:p>
    <w:p>
      <w:pPr>
        <w:spacing w:before="0" w:after="120" w:line="312" w:lineRule="auto"/>
        <w:jc w:val="both"/>
      </w:pPr>
      <w:r>
        <w:rPr>
          <w:rFonts w:ascii="Times New Roman" w:hAnsi="Times New Roman"/>
          <w:b w:val="0"/>
          <w:i w:val="0"/>
          <w:color w:val="1E293B"/>
          <w:sz w:val="20"/>
        </w:rPr>
        <w:t>[13] C. Li, M. Chen, W. Zhang, and J. Zhao, "Deep Learning-Based Student In-Class Behavior and Engagement Monitoring in Higher Education Classrooms," Computers &amp; Education: Artificial Intelligence, vol. 4, p. 100122, 2023.</w:t>
      </w:r>
    </w:p>
    <w:p>
      <w:pPr>
        <w:spacing w:before="0" w:after="120" w:line="312" w:lineRule="auto"/>
        <w:jc w:val="both"/>
      </w:pPr>
      <w:r>
        <w:rPr>
          <w:rFonts w:ascii="Times New Roman" w:hAnsi="Times New Roman"/>
          <w:b w:val="0"/>
          <w:i w:val="0"/>
          <w:color w:val="1E293B"/>
          <w:sz w:val="20"/>
        </w:rPr>
        <w:t>[14] W. Shi, J. Cao, Q. Zhang, Y. Li, and L. Xu, "Edge Computing: Vision and Challenges," IEEE Internet of Things Journal, vol. 3, no. 5, pp. 637-646, 2016.</w:t>
      </w:r>
    </w:p>
    <w:p>
      <w:r>
        <w:br w:type="page"/>
      </w:r>
    </w:p>
    <w:p>
      <w:pPr>
        <w:spacing w:before="0" w:after="40" w:line="312" w:lineRule="auto"/>
        <w:jc w:val="center"/>
      </w:pPr>
      <w:r>
        <w:rPr>
          <w:rFonts w:ascii="Times New Roman" w:hAnsi="Times New Roman"/>
          <w:b/>
          <w:i w:val="0"/>
          <w:color w:val="1E293B"/>
          <w:sz w:val="28"/>
        </w:rPr>
        <w:t>APPENDIX</w:t>
      </w:r>
    </w:p>
    <w:p>
      <w:pPr>
        <w:spacing w:before="0" w:after="280" w:line="312" w:lineRule="auto"/>
        <w:jc w:val="center"/>
      </w:pPr>
      <w:r>
        <w:rPr>
          <w:rFonts w:ascii="Times New Roman" w:hAnsi="Times New Roman"/>
          <w:b/>
          <w:i w:val="0"/>
          <w:color w:val="1E293B"/>
          <w:sz w:val="24"/>
        </w:rPr>
        <w:t>SYSTEM CONFIGURATION, REST API SPECS &amp; SOURCE LISTINGS</w:t>
      </w:r>
    </w:p>
    <w:p>
      <w:pPr>
        <w:spacing w:before="0" w:after="160" w:line="312" w:lineRule="auto"/>
        <w:jc w:val="both"/>
      </w:pPr>
      <w:r>
        <w:rPr>
          <w:rFonts w:ascii="Times New Roman" w:hAnsi="Times New Roman"/>
          <w:b w:val="0"/>
          <w:i w:val="0"/>
          <w:color w:val="1E293B"/>
          <w:sz w:val="24"/>
        </w:rPr>
        <w:t>This appendix documents the primary architectural interfaces, core environment variables, and Docker deployment configurations supporting SmartCampus AI.</w:t>
      </w:r>
    </w:p>
    <w:p>
      <w:pPr>
        <w:spacing w:before="280" w:after="80"/>
        <w:jc w:val="left"/>
      </w:pPr>
      <w:r>
        <w:rPr>
          <w:rFonts w:ascii="Times New Roman" w:hAnsi="Times New Roman"/>
          <w:b/>
          <w:color w:val="0F172A"/>
          <w:sz w:val="28"/>
        </w:rPr>
        <w:t>A.1 CORE RESTFUL &amp; WEBSOCKET API SPECIFICATIONS</w:t>
      </w:r>
    </w:p>
    <w:tbl>
      <w:tblPr>
        <w:tblW w:type="auto" w:w="0"/>
        <w:jc w:val="center"/>
        <w:tblLook w:firstColumn="1" w:firstRow="1" w:lastColumn="0" w:lastRow="0" w:noHBand="0" w:noVBand="1" w:val="04A0"/>
      </w:tblPr>
      <w:tblGrid>
        <w:gridCol w:w="2890"/>
        <w:gridCol w:w="2890"/>
        <w:gridCol w:w="2890"/>
      </w:tblGrid>
      <w:tr>
        <w:tc>
          <w:tcPr>
            <w:tcW w:type="dxa" w:w="1440"/>
            <w:shd w:fill="0F172A"/>
          </w:tcPr>
          <w:p>
            <w:pPr>
              <w:jc w:val="center"/>
            </w:pPr>
            <w:r>
              <w:rPr>
                <w:rFonts w:ascii="Times New Roman" w:hAnsi="Times New Roman"/>
                <w:b/>
                <w:color w:val="FFFFFF"/>
                <w:sz w:val="19"/>
              </w:rPr>
              <w:t>Method</w:t>
            </w:r>
          </w:p>
        </w:tc>
        <w:tc>
          <w:tcPr>
            <w:tcW w:type="dxa" w:w="3168"/>
            <w:shd w:fill="0F172A"/>
          </w:tcPr>
          <w:p>
            <w:pPr>
              <w:jc w:val="center"/>
            </w:pPr>
            <w:r>
              <w:rPr>
                <w:rFonts w:ascii="Times New Roman" w:hAnsi="Times New Roman"/>
                <w:b/>
                <w:color w:val="FFFFFF"/>
                <w:sz w:val="19"/>
              </w:rPr>
              <w:t>Endpoint Route</w:t>
            </w:r>
          </w:p>
        </w:tc>
        <w:tc>
          <w:tcPr>
            <w:tcW w:type="dxa" w:w="4320"/>
            <w:shd w:fill="0F172A"/>
          </w:tcPr>
          <w:p>
            <w:pPr>
              <w:jc w:val="center"/>
            </w:pPr>
            <w:r>
              <w:rPr>
                <w:rFonts w:ascii="Times New Roman" w:hAnsi="Times New Roman"/>
                <w:b/>
                <w:color w:val="FFFFFF"/>
                <w:sz w:val="19"/>
              </w:rPr>
              <w:t>Functionality &amp; Payload Description</w:t>
            </w:r>
          </w:p>
        </w:tc>
      </w:tr>
      <w:tr>
        <w:tc>
          <w:tcPr>
            <w:tcW w:type="dxa" w:w="1440"/>
            <w:shd w:fill="FFFFFF"/>
          </w:tcPr>
          <w:p>
            <w:pPr>
              <w:jc w:val="left"/>
            </w:pPr>
            <w:r>
              <w:rPr>
                <w:rFonts w:ascii="Times New Roman" w:hAnsi="Times New Roman"/>
                <w:b/>
                <w:color w:val="1E293B"/>
                <w:sz w:val="18"/>
              </w:rPr>
              <w:t>POST</w:t>
            </w:r>
          </w:p>
        </w:tc>
        <w:tc>
          <w:tcPr>
            <w:tcW w:type="dxa" w:w="3168"/>
            <w:shd w:fill="FFFFFF"/>
          </w:tcPr>
          <w:p>
            <w:pPr>
              <w:jc w:val="left"/>
            </w:pPr>
            <w:r>
              <w:rPr>
                <w:rFonts w:ascii="Times New Roman" w:hAnsi="Times New Roman"/>
                <w:color w:val="1E293B"/>
                <w:sz w:val="18"/>
              </w:rPr>
              <w:t>/api/auth/login</w:t>
            </w:r>
          </w:p>
        </w:tc>
        <w:tc>
          <w:tcPr>
            <w:tcW w:type="dxa" w:w="4320"/>
            <w:shd w:fill="FFFFFF"/>
          </w:tcPr>
          <w:p>
            <w:pPr>
              <w:jc w:val="center"/>
            </w:pPr>
            <w:r>
              <w:rPr>
                <w:rFonts w:ascii="Times New Roman" w:hAnsi="Times New Roman"/>
                <w:color w:val="1E293B"/>
                <w:sz w:val="18"/>
              </w:rPr>
              <w:t>Authenticates user credentials, returns signed JWT access token and HTTP-only refresh cookie.</w:t>
            </w:r>
          </w:p>
        </w:tc>
      </w:tr>
      <w:tr>
        <w:tc>
          <w:tcPr>
            <w:tcW w:type="dxa" w:w="1440"/>
            <w:shd w:fill="F8FAFC"/>
          </w:tcPr>
          <w:p>
            <w:pPr>
              <w:jc w:val="left"/>
            </w:pPr>
            <w:r>
              <w:rPr>
                <w:rFonts w:ascii="Times New Roman" w:hAnsi="Times New Roman"/>
                <w:b/>
                <w:color w:val="1E293B"/>
                <w:sz w:val="18"/>
              </w:rPr>
              <w:t>POST</w:t>
            </w:r>
          </w:p>
        </w:tc>
        <w:tc>
          <w:tcPr>
            <w:tcW w:type="dxa" w:w="3168"/>
            <w:shd w:fill="F8FAFC"/>
          </w:tcPr>
          <w:p>
            <w:pPr>
              <w:jc w:val="left"/>
            </w:pPr>
            <w:r>
              <w:rPr>
                <w:rFonts w:ascii="Times New Roman" w:hAnsi="Times New Roman"/>
                <w:color w:val="1E293B"/>
                <w:sz w:val="18"/>
              </w:rPr>
              <w:t>/api/attendance/sessions</w:t>
            </w:r>
          </w:p>
        </w:tc>
        <w:tc>
          <w:tcPr>
            <w:tcW w:type="dxa" w:w="4320"/>
            <w:shd w:fill="F8FAFC"/>
          </w:tcPr>
          <w:p>
            <w:pPr>
              <w:jc w:val="center"/>
            </w:pPr>
            <w:r>
              <w:rPr>
                <w:rFonts w:ascii="Times New Roman" w:hAnsi="Times New Roman"/>
                <w:color w:val="1E293B"/>
                <w:sz w:val="18"/>
              </w:rPr>
              <w:t>Creates a new active lecture session tied to classroom and course subject.</w:t>
            </w:r>
          </w:p>
        </w:tc>
      </w:tr>
      <w:tr>
        <w:tc>
          <w:tcPr>
            <w:tcW w:type="dxa" w:w="1440"/>
            <w:shd w:fill="FFFFFF"/>
          </w:tcPr>
          <w:p>
            <w:pPr>
              <w:jc w:val="left"/>
            </w:pPr>
            <w:r>
              <w:rPr>
                <w:rFonts w:ascii="Times New Roman" w:hAnsi="Times New Roman"/>
                <w:b/>
                <w:color w:val="1E293B"/>
                <w:sz w:val="18"/>
              </w:rPr>
              <w:t>GET</w:t>
            </w:r>
          </w:p>
        </w:tc>
        <w:tc>
          <w:tcPr>
            <w:tcW w:type="dxa" w:w="3168"/>
            <w:shd w:fill="FFFFFF"/>
          </w:tcPr>
          <w:p>
            <w:pPr>
              <w:jc w:val="left"/>
            </w:pPr>
            <w:r>
              <w:rPr>
                <w:rFonts w:ascii="Times New Roman" w:hAnsi="Times New Roman"/>
                <w:color w:val="1E293B"/>
                <w:sz w:val="18"/>
              </w:rPr>
              <w:t>/api/attendance/sessions/:id</w:t>
            </w:r>
          </w:p>
        </w:tc>
        <w:tc>
          <w:tcPr>
            <w:tcW w:type="dxa" w:w="4320"/>
            <w:shd w:fill="FFFFFF"/>
          </w:tcPr>
          <w:p>
            <w:pPr>
              <w:jc w:val="center"/>
            </w:pPr>
            <w:r>
              <w:rPr>
                <w:rFonts w:ascii="Times New Roman" w:hAnsi="Times New Roman"/>
                <w:color w:val="1E293B"/>
                <w:sz w:val="18"/>
              </w:rPr>
              <w:t>Retrieves real-time attendance roll and active headcount stats.</w:t>
            </w:r>
          </w:p>
        </w:tc>
      </w:tr>
      <w:tr>
        <w:tc>
          <w:tcPr>
            <w:tcW w:type="dxa" w:w="1440"/>
            <w:shd w:fill="F8FAFC"/>
          </w:tcPr>
          <w:p>
            <w:pPr>
              <w:jc w:val="left"/>
            </w:pPr>
            <w:r>
              <w:rPr>
                <w:rFonts w:ascii="Times New Roman" w:hAnsi="Times New Roman"/>
                <w:b/>
                <w:color w:val="1E293B"/>
                <w:sz w:val="18"/>
              </w:rPr>
              <w:t>GET</w:t>
            </w:r>
          </w:p>
        </w:tc>
        <w:tc>
          <w:tcPr>
            <w:tcW w:type="dxa" w:w="3168"/>
            <w:shd w:fill="F8FAFC"/>
          </w:tcPr>
          <w:p>
            <w:pPr>
              <w:jc w:val="left"/>
            </w:pPr>
            <w:r>
              <w:rPr>
                <w:rFonts w:ascii="Times New Roman" w:hAnsi="Times New Roman"/>
                <w:color w:val="1E293B"/>
                <w:sz w:val="18"/>
              </w:rPr>
              <w:t>/api/enrollment/sessions/:id/clusters</w:t>
            </w:r>
          </w:p>
        </w:tc>
        <w:tc>
          <w:tcPr>
            <w:tcW w:type="dxa" w:w="4320"/>
            <w:shd w:fill="F8FAFC"/>
          </w:tcPr>
          <w:p>
            <w:pPr>
              <w:jc w:val="center"/>
            </w:pPr>
            <w:r>
              <w:rPr>
                <w:rFonts w:ascii="Times New Roman" w:hAnsi="Times New Roman"/>
                <w:color w:val="1E293B"/>
                <w:sz w:val="18"/>
              </w:rPr>
              <w:t>Returns discovered unsupervised identity clusters with representative crop URLs.</w:t>
            </w:r>
          </w:p>
        </w:tc>
      </w:tr>
      <w:tr>
        <w:tc>
          <w:tcPr>
            <w:tcW w:type="dxa" w:w="1440"/>
            <w:shd w:fill="FFFFFF"/>
          </w:tcPr>
          <w:p>
            <w:pPr>
              <w:jc w:val="left"/>
            </w:pPr>
            <w:r>
              <w:rPr>
                <w:rFonts w:ascii="Times New Roman" w:hAnsi="Times New Roman"/>
                <w:b/>
                <w:color w:val="1E293B"/>
                <w:sz w:val="18"/>
              </w:rPr>
              <w:t>POST</w:t>
            </w:r>
          </w:p>
        </w:tc>
        <w:tc>
          <w:tcPr>
            <w:tcW w:type="dxa" w:w="3168"/>
            <w:shd w:fill="FFFFFF"/>
          </w:tcPr>
          <w:p>
            <w:pPr>
              <w:jc w:val="left"/>
            </w:pPr>
            <w:r>
              <w:rPr>
                <w:rFonts w:ascii="Times New Roman" w:hAnsi="Times New Roman"/>
                <w:color w:val="1E293B"/>
                <w:sz w:val="18"/>
              </w:rPr>
              <w:t>/api/enrollment/assign</w:t>
            </w:r>
          </w:p>
        </w:tc>
        <w:tc>
          <w:tcPr>
            <w:tcW w:type="dxa" w:w="4320"/>
            <w:shd w:fill="FFFFFF"/>
          </w:tcPr>
          <w:p>
            <w:pPr>
              <w:jc w:val="center"/>
            </w:pPr>
            <w:r>
              <w:rPr>
                <w:rFonts w:ascii="Times New Roman" w:hAnsi="Times New Roman"/>
                <w:color w:val="1E293B"/>
                <w:sz w:val="18"/>
              </w:rPr>
              <w:t>Assigns student to cluster, invoking Conflict Prevention Engine and FAISS sync.</w:t>
            </w:r>
          </w:p>
        </w:tc>
      </w:tr>
      <w:tr>
        <w:tc>
          <w:tcPr>
            <w:tcW w:type="dxa" w:w="1440"/>
            <w:shd w:fill="F8FAFC"/>
          </w:tcPr>
          <w:p>
            <w:pPr>
              <w:jc w:val="left"/>
            </w:pPr>
            <w:r>
              <w:rPr>
                <w:rFonts w:ascii="Times New Roman" w:hAnsi="Times New Roman"/>
                <w:b/>
                <w:color w:val="1E293B"/>
                <w:sz w:val="18"/>
              </w:rPr>
              <w:t>GET</w:t>
            </w:r>
          </w:p>
        </w:tc>
        <w:tc>
          <w:tcPr>
            <w:tcW w:type="dxa" w:w="3168"/>
            <w:shd w:fill="F8FAFC"/>
          </w:tcPr>
          <w:p>
            <w:pPr>
              <w:jc w:val="left"/>
            </w:pPr>
            <w:r>
              <w:rPr>
                <w:rFonts w:ascii="Times New Roman" w:hAnsi="Times New Roman"/>
                <w:color w:val="1E293B"/>
                <w:sz w:val="18"/>
              </w:rPr>
              <w:t>/api/students</w:t>
            </w:r>
          </w:p>
        </w:tc>
        <w:tc>
          <w:tcPr>
            <w:tcW w:type="dxa" w:w="4320"/>
            <w:shd w:fill="F8FAFC"/>
          </w:tcPr>
          <w:p>
            <w:pPr>
              <w:jc w:val="center"/>
            </w:pPr>
            <w:r>
              <w:rPr>
                <w:rFonts w:ascii="Times New Roman" w:hAnsi="Times New Roman"/>
                <w:color w:val="1E293B"/>
                <w:sz w:val="18"/>
              </w:rPr>
              <w:t>Fetches enrolled student directory with USN, section, and biometric status.</w:t>
            </w:r>
          </w:p>
        </w:tc>
      </w:tr>
      <w:tr>
        <w:tc>
          <w:tcPr>
            <w:tcW w:type="dxa" w:w="1440"/>
            <w:shd w:fill="FFFFFF"/>
          </w:tcPr>
          <w:p>
            <w:pPr>
              <w:jc w:val="left"/>
            </w:pPr>
            <w:r>
              <w:rPr>
                <w:rFonts w:ascii="Times New Roman" w:hAnsi="Times New Roman"/>
                <w:b/>
                <w:color w:val="1E293B"/>
                <w:sz w:val="18"/>
              </w:rPr>
              <w:t>WS</w:t>
            </w:r>
          </w:p>
        </w:tc>
        <w:tc>
          <w:tcPr>
            <w:tcW w:type="dxa" w:w="3168"/>
            <w:shd w:fill="FFFFFF"/>
          </w:tcPr>
          <w:p>
            <w:pPr>
              <w:jc w:val="left"/>
            </w:pPr>
            <w:r>
              <w:rPr>
                <w:rFonts w:ascii="Times New Roman" w:hAnsi="Times New Roman"/>
                <w:color w:val="1E293B"/>
                <w:sz w:val="18"/>
              </w:rPr>
              <w:t>/socket.io/telemetry</w:t>
            </w:r>
          </w:p>
        </w:tc>
        <w:tc>
          <w:tcPr>
            <w:tcW w:type="dxa" w:w="4320"/>
            <w:shd w:fill="FFFFFF"/>
          </w:tcPr>
          <w:p>
            <w:pPr>
              <w:jc w:val="center"/>
            </w:pPr>
            <w:r>
              <w:rPr>
                <w:rFonts w:ascii="Times New Roman" w:hAnsi="Times New Roman"/>
                <w:color w:val="1E293B"/>
                <w:sz w:val="18"/>
              </w:rPr>
              <w:t>Full-duplex WebSocket stream broadcasting live attention scores, posture states, and infraction alerts.</w:t>
            </w:r>
          </w:p>
        </w:tc>
      </w:tr>
      <w:tr>
        <w:tc>
          <w:tcPr>
            <w:tcW w:type="dxa" w:w="1440"/>
            <w:shd w:fill="F8FAFC"/>
          </w:tcPr>
          <w:p>
            <w:pPr>
              <w:jc w:val="left"/>
            </w:pPr>
            <w:r>
              <w:rPr>
                <w:rFonts w:ascii="Times New Roman" w:hAnsi="Times New Roman"/>
                <w:b/>
                <w:color w:val="1E293B"/>
                <w:sz w:val="18"/>
              </w:rPr>
              <w:t>POST</w:t>
            </w:r>
          </w:p>
        </w:tc>
        <w:tc>
          <w:tcPr>
            <w:tcW w:type="dxa" w:w="3168"/>
            <w:shd w:fill="F8FAFC"/>
          </w:tcPr>
          <w:p>
            <w:pPr>
              <w:jc w:val="left"/>
            </w:pPr>
            <w:r>
              <w:rPr>
                <w:rFonts w:ascii="Times New Roman" w:hAnsi="Times New Roman"/>
                <w:color w:val="1E293B"/>
                <w:sz w:val="18"/>
              </w:rPr>
              <w:t>/ai/detect-and-embed</w:t>
            </w:r>
          </w:p>
        </w:tc>
        <w:tc>
          <w:tcPr>
            <w:tcW w:type="dxa" w:w="4320"/>
            <w:shd w:fill="F8FAFC"/>
          </w:tcPr>
          <w:p>
            <w:pPr>
              <w:jc w:val="center"/>
            </w:pPr>
            <w:r>
              <w:rPr>
                <w:rFonts w:ascii="Times New Roman" w:hAnsi="Times New Roman"/>
                <w:color w:val="1E293B"/>
                <w:sz w:val="18"/>
              </w:rPr>
              <w:t>(Internal) Ingests raw video frame, returns bounding boxes, 512D vectors, and blur scores.</w:t>
            </w:r>
          </w:p>
        </w:tc>
      </w:tr>
      <w:tr>
        <w:tc>
          <w:tcPr>
            <w:tcW w:type="dxa" w:w="1440"/>
            <w:shd w:fill="FFFFFF"/>
          </w:tcPr>
          <w:p>
            <w:pPr>
              <w:jc w:val="left"/>
            </w:pPr>
            <w:r>
              <w:rPr>
                <w:rFonts w:ascii="Times New Roman" w:hAnsi="Times New Roman"/>
                <w:b/>
                <w:color w:val="1E293B"/>
                <w:sz w:val="18"/>
              </w:rPr>
              <w:t>POST</w:t>
            </w:r>
          </w:p>
        </w:tc>
        <w:tc>
          <w:tcPr>
            <w:tcW w:type="dxa" w:w="3168"/>
            <w:shd w:fill="FFFFFF"/>
          </w:tcPr>
          <w:p>
            <w:pPr>
              <w:jc w:val="left"/>
            </w:pPr>
            <w:r>
              <w:rPr>
                <w:rFonts w:ascii="Times New Roman" w:hAnsi="Times New Roman"/>
                <w:color w:val="1E293B"/>
                <w:sz w:val="18"/>
              </w:rPr>
              <w:t>/ai/vector-sync</w:t>
            </w:r>
          </w:p>
        </w:tc>
        <w:tc>
          <w:tcPr>
            <w:tcW w:type="dxa" w:w="4320"/>
            <w:shd w:fill="FFFFFF"/>
          </w:tcPr>
          <w:p>
            <w:pPr>
              <w:jc w:val="center"/>
            </w:pPr>
            <w:r>
              <w:rPr>
                <w:rFonts w:ascii="Times New Roman" w:hAnsi="Times New Roman"/>
                <w:color w:val="1E293B"/>
                <w:sz w:val="18"/>
              </w:rPr>
              <w:t>(Internal) Inserts confirmed student embedding into FAISS index and persists to disk.</w:t>
            </w:r>
          </w:p>
        </w:tc>
      </w:tr>
    </w:tbl>
    <w:p>
      <w:pPr>
        <w:spacing w:before="0" w:after="120" w:line="312" w:lineRule="auto"/>
        <w:jc w:val="both"/>
      </w:pPr>
    </w:p>
    <w:p>
      <w:pPr>
        <w:spacing w:before="280" w:after="80"/>
        <w:jc w:val="left"/>
      </w:pPr>
      <w:r>
        <w:rPr>
          <w:rFonts w:ascii="Times New Roman" w:hAnsi="Times New Roman"/>
          <w:b/>
          <w:color w:val="0F172A"/>
          <w:sz w:val="28"/>
        </w:rPr>
        <w:t>A.2 PRODUCTION ENVIRONMENT CONFIGURATION</w:t>
      </w:r>
    </w:p>
    <w:p>
      <w:pPr>
        <w:spacing w:before="0" w:after="200" w:line="312" w:lineRule="auto"/>
        <w:jc w:val="both"/>
      </w:pPr>
      <w:r>
        <w:rPr>
          <w:rFonts w:ascii="Times New Roman" w:hAnsi="Times New Roman"/>
          <w:b w:val="0"/>
          <w:i/>
          <w:color w:val="1E293B"/>
          <w:sz w:val="20"/>
        </w:rPr>
        <w:t>PostgreSQL Database URL: postgresql://postgres:postgres@localhost:5432/smartcampus?schema=public</w:t>
        <w:br/>
        <w:t>Redis Caching Host: localhost:6379</w:t>
        <w:br/>
        <w:t>JWT Secrets: 15-minute access token expiry, 7-day refresh token rotation</w:t>
        <w:br/>
        <w:t>Python AI Service URL: http://localhost:8000</w:t>
        <w:br/>
        <w:t>FAISS Index Storage: ./vectors/face_index.faiss (512D IndexFlatIP)</w:t>
        <w:br/>
        <w:t>Laplacian Blur Quality Threshold: 120.0</w:t>
        <w:br/>
        <w:t>Cosine Similarity Threshold: 0.65</w:t>
        <w:br/>
        <w:t>MinIO Object Storage: S3 Bucket 'smartcampus-faces' on port 9000</w:t>
      </w:r>
    </w:p>
    <w:sectPr w:rsidR="00FC693F" w:rsidRPr="0006063C" w:rsidSect="00034616">
      <w:headerReference w:type="default" r:id="rId9"/>
      <w:footerReference w:type="default" r:id="rId10"/>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18"/>
      </w:rPr>
      <w:t xml:space="preserve">Dept. of CSE, Vemana IT                     </w:t>
    </w:r>
    <w:r>
      <w:rPr>
        <w:rFonts w:ascii="Times New Roman" w:hAnsi="Times New Roman"/>
        <w:color w:val="64748B"/>
        <w:sz w:val="18"/>
      </w:rPr>
      <w:t xml:space="preserve">                   2026-27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i/>
        <w:color w:val="64748B"/>
        <w:sz w:val="18"/>
      </w:rPr>
      <w:t>SmartCampus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