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26C8DC" w14:textId="77777777" w:rsidR="005B4E67" w:rsidRPr="005B4E67" w:rsidRDefault="005B4E67" w:rsidP="005B4E67">
      <w:pPr>
        <w:rPr>
          <w:b/>
          <w:bCs/>
        </w:rPr>
      </w:pPr>
      <w:r w:rsidRPr="005B4E67">
        <w:rPr>
          <w:b/>
          <w:bCs/>
        </w:rPr>
        <w:t>1. Untrained (Random) Encoder Weights</w:t>
      </w:r>
    </w:p>
    <w:p w14:paraId="10F49A35" w14:textId="77777777" w:rsidR="005B4E67" w:rsidRPr="005B4E67" w:rsidRDefault="005B4E67" w:rsidP="005B4E67">
      <w:r w:rsidRPr="005B4E67">
        <w:rPr>
          <w:b/>
          <w:bCs/>
        </w:rPr>
        <w:t>What the paper says:</w:t>
      </w:r>
      <w:r w:rsidRPr="005B4E67">
        <w:t xml:space="preserve"> The ECG Transformer-</w:t>
      </w:r>
      <w:proofErr w:type="spellStart"/>
      <w:r w:rsidRPr="005B4E67">
        <w:t>MoE</w:t>
      </w:r>
      <w:proofErr w:type="spellEnd"/>
      <w:r w:rsidRPr="005B4E67">
        <w:t xml:space="preserve"> encoder "uses random (untrained) weights and has not been independently evaluated," yet the same section reports 94.7% accuracy against a 90% benchmark. The VFDB module explicitly states the benchmark "was not independently replicated."</w:t>
      </w:r>
    </w:p>
    <w:p w14:paraId="12CCA784" w14:textId="77777777" w:rsidR="005B4E67" w:rsidRPr="005B4E67" w:rsidRDefault="005B4E67" w:rsidP="005B4E67">
      <w:r w:rsidRPr="005B4E67">
        <w:rPr>
          <w:b/>
          <w:bCs/>
        </w:rPr>
        <w:t>Why it's a problem:</w:t>
      </w:r>
    </w:p>
    <w:p w14:paraId="504338A3" w14:textId="77777777" w:rsidR="005B4E67" w:rsidRPr="005B4E67" w:rsidRDefault="005B4E67" w:rsidP="005B4E67">
      <w:pPr>
        <w:numPr>
          <w:ilvl w:val="0"/>
          <w:numId w:val="1"/>
        </w:numPr>
      </w:pPr>
      <w:r w:rsidRPr="005B4E67">
        <w:t>A neural network with random weights produces essentially arbitrary outputs — it hasn't learned anything from data yet</w:t>
      </w:r>
    </w:p>
    <w:p w14:paraId="3DE09C35" w14:textId="77777777" w:rsidR="005B4E67" w:rsidRPr="005B4E67" w:rsidRDefault="005B4E67" w:rsidP="005B4E67">
      <w:pPr>
        <w:numPr>
          <w:ilvl w:val="0"/>
          <w:numId w:val="1"/>
        </w:numPr>
      </w:pPr>
      <w:r w:rsidRPr="005B4E67">
        <w:t xml:space="preserve">Reporting an accuracy figure (94.7%) </w:t>
      </w:r>
      <w:r w:rsidRPr="005B4E67">
        <w:rPr>
          <w:i/>
          <w:iCs/>
        </w:rPr>
        <w:t>right next to</w:t>
      </w:r>
      <w:r w:rsidRPr="005B4E67">
        <w:t xml:space="preserve"> an admission of random weights is internally contradictory — either the model was trained (and the "random weights" statement is wrong) or it wasn't (and the accuracy figure is meaningless/unclear what it measures)</w:t>
      </w:r>
    </w:p>
    <w:p w14:paraId="6CD572AB" w14:textId="77777777" w:rsidR="005B4E67" w:rsidRPr="005B4E67" w:rsidRDefault="005B4E67" w:rsidP="005B4E67">
      <w:pPr>
        <w:numPr>
          <w:ilvl w:val="0"/>
          <w:numId w:val="1"/>
        </w:numPr>
      </w:pPr>
      <w:r w:rsidRPr="005B4E67">
        <w:t xml:space="preserve">This reads like the architecture was implemented and validated </w:t>
      </w:r>
      <w:r w:rsidRPr="005B4E67">
        <w:rPr>
          <w:i/>
          <w:iCs/>
        </w:rPr>
        <w:t>structurally</w:t>
      </w:r>
      <w:r w:rsidRPr="005B4E67">
        <w:t xml:space="preserve"> (forward pass works, produces class predictions), but never actually trained via backpropagation on the target dataset</w:t>
      </w:r>
    </w:p>
    <w:p w14:paraId="539D0D05" w14:textId="77777777" w:rsidR="005B4E67" w:rsidRPr="005B4E67" w:rsidRDefault="005B4E67" w:rsidP="005B4E67">
      <w:pPr>
        <w:numPr>
          <w:ilvl w:val="0"/>
          <w:numId w:val="1"/>
        </w:numPr>
      </w:pPr>
      <w:r w:rsidRPr="005B4E67">
        <w:rPr>
          <w:b/>
          <w:bCs/>
        </w:rPr>
        <w:t>The likely honest interpretation:</w:t>
      </w:r>
      <w:r w:rsidRPr="005B4E67">
        <w:t xml:space="preserve"> the reported number may be a </w:t>
      </w:r>
      <w:r w:rsidRPr="005B4E67">
        <w:rPr>
          <w:b/>
          <w:bCs/>
        </w:rPr>
        <w:t>published benchmark figure being cited as if it were their own result</w:t>
      </w:r>
      <w:r w:rsidRPr="005B4E67">
        <w:t>, or a demo output from an untrained pass that shouldn't be interpreted as accuracy at all</w:t>
      </w:r>
    </w:p>
    <w:p w14:paraId="4B095F3E" w14:textId="77777777" w:rsidR="005B4E67" w:rsidRPr="005B4E67" w:rsidRDefault="005B4E67" w:rsidP="005B4E67">
      <w:pPr>
        <w:rPr>
          <w:b/>
          <w:bCs/>
        </w:rPr>
      </w:pPr>
      <w:r w:rsidRPr="005B4E67">
        <w:rPr>
          <w:b/>
          <w:bCs/>
        </w:rPr>
        <w:t>2. Single-Session Demo Results</w:t>
      </w:r>
    </w:p>
    <w:p w14:paraId="4197B2FA" w14:textId="77777777" w:rsidR="005B4E67" w:rsidRPr="005B4E67" w:rsidRDefault="005B4E67" w:rsidP="005B4E67">
      <w:r w:rsidRPr="005B4E67">
        <w:rPr>
          <w:b/>
          <w:bCs/>
        </w:rPr>
        <w:t>What the paper says:</w:t>
      </w:r>
      <w:r w:rsidRPr="005B4E67">
        <w:t xml:space="preserve"> Nearly all reported results trace to one deployment window — "June 15, 2026," one </w:t>
      </w:r>
      <w:proofErr w:type="spellStart"/>
      <w:r w:rsidRPr="005B4E67">
        <w:t>Colab</w:t>
      </w:r>
      <w:proofErr w:type="spellEnd"/>
      <w:r w:rsidRPr="005B4E67">
        <w:t xml:space="preserve"> CPU session, one bore.pub tunnel instance, one patient case (ECG-20260615-0836).</w:t>
      </w:r>
    </w:p>
    <w:p w14:paraId="73B9F869" w14:textId="77777777" w:rsidR="005B4E67" w:rsidRPr="005B4E67" w:rsidRDefault="005B4E67" w:rsidP="005B4E67">
      <w:r w:rsidRPr="005B4E67">
        <w:rPr>
          <w:b/>
          <w:bCs/>
        </w:rPr>
        <w:t>Why it's a problem:</w:t>
      </w:r>
    </w:p>
    <w:p w14:paraId="407BBAF2" w14:textId="77777777" w:rsidR="005B4E67" w:rsidRPr="005B4E67" w:rsidRDefault="005B4E67" w:rsidP="005B4E67">
      <w:pPr>
        <w:numPr>
          <w:ilvl w:val="0"/>
          <w:numId w:val="2"/>
        </w:numPr>
      </w:pPr>
      <w:r w:rsidRPr="005B4E67">
        <w:t xml:space="preserve">No </w:t>
      </w:r>
      <w:r w:rsidRPr="005B4E67">
        <w:rPr>
          <w:b/>
          <w:bCs/>
        </w:rPr>
        <w:t>replication</w:t>
      </w:r>
      <w:r w:rsidRPr="005B4E67">
        <w:t xml:space="preserve"> — a single run tells you nothing about variance, stability, or whether the result was a fluke</w:t>
      </w:r>
    </w:p>
    <w:p w14:paraId="65BFB7D8" w14:textId="77777777" w:rsidR="005B4E67" w:rsidRPr="005B4E67" w:rsidRDefault="005B4E67" w:rsidP="005B4E67">
      <w:pPr>
        <w:numPr>
          <w:ilvl w:val="0"/>
          <w:numId w:val="2"/>
        </w:numPr>
      </w:pPr>
      <w:r w:rsidRPr="005B4E67">
        <w:t xml:space="preserve">No </w:t>
      </w:r>
      <w:r w:rsidRPr="005B4E67">
        <w:rPr>
          <w:b/>
          <w:bCs/>
        </w:rPr>
        <w:t>statistical validity</w:t>
      </w:r>
      <w:r w:rsidRPr="005B4E67">
        <w:t xml:space="preserve"> — you can't report confidence intervals, standard deviations, or significance from n=1</w:t>
      </w:r>
    </w:p>
    <w:p w14:paraId="06FCC2D2" w14:textId="77777777" w:rsidR="005B4E67" w:rsidRPr="005B4E67" w:rsidRDefault="005B4E67" w:rsidP="005B4E67">
      <w:pPr>
        <w:numPr>
          <w:ilvl w:val="0"/>
          <w:numId w:val="2"/>
        </w:numPr>
      </w:pPr>
      <w:r w:rsidRPr="005B4E67">
        <w:t xml:space="preserve">Metrics like "57.39 s inference time" or "44.4% murmur confidence" are </w:t>
      </w:r>
      <w:r w:rsidRPr="005B4E67">
        <w:rPr>
          <w:b/>
          <w:bCs/>
        </w:rPr>
        <w:t>point estimates from one execution</w:t>
      </w:r>
      <w:r w:rsidRPr="005B4E67">
        <w:t xml:space="preserve">, not measured system </w:t>
      </w:r>
      <w:proofErr w:type="spellStart"/>
      <w:r w:rsidRPr="005B4E67">
        <w:t>behavior</w:t>
      </w:r>
      <w:proofErr w:type="spellEnd"/>
    </w:p>
    <w:p w14:paraId="29CAB49A" w14:textId="77777777" w:rsidR="005B4E67" w:rsidRPr="005B4E67" w:rsidRDefault="005B4E67" w:rsidP="005B4E67">
      <w:pPr>
        <w:numPr>
          <w:ilvl w:val="0"/>
          <w:numId w:val="2"/>
        </w:numPr>
      </w:pPr>
      <w:r w:rsidRPr="005B4E67">
        <w:t>A legitimate paper needs results averaged over multiple runs, ideally multiple patients/inputs, with variance reported</w:t>
      </w:r>
    </w:p>
    <w:p w14:paraId="607F4844" w14:textId="77777777" w:rsidR="005B4E67" w:rsidRPr="005B4E67" w:rsidRDefault="005B4E67" w:rsidP="005B4E67">
      <w:pPr>
        <w:rPr>
          <w:b/>
          <w:bCs/>
        </w:rPr>
      </w:pPr>
      <w:r w:rsidRPr="005B4E67">
        <w:rPr>
          <w:b/>
          <w:bCs/>
        </w:rPr>
        <w:t>3. "Not Independently Measured" Benchmarks</w:t>
      </w:r>
    </w:p>
    <w:p w14:paraId="0E044E1E" w14:textId="77777777" w:rsidR="005B4E67" w:rsidRPr="005B4E67" w:rsidRDefault="005B4E67" w:rsidP="005B4E67">
      <w:r w:rsidRPr="005B4E67">
        <w:rPr>
          <w:b/>
          <w:bCs/>
        </w:rPr>
        <w:lastRenderedPageBreak/>
        <w:t>What the paper says:</w:t>
      </w:r>
      <w:r w:rsidRPr="005B4E67">
        <w:t xml:space="preserve"> Table 14 repeatedly lists results as "Not measured" or "Not </w:t>
      </w:r>
      <w:proofErr w:type="spellStart"/>
      <w:r w:rsidRPr="005B4E67">
        <w:t>indep</w:t>
      </w:r>
      <w:proofErr w:type="spellEnd"/>
      <w:r w:rsidRPr="005B4E67">
        <w:t xml:space="preserve">. measured" </w:t>
      </w:r>
      <w:r w:rsidRPr="005B4E67">
        <w:rPr>
          <w:i/>
          <w:iCs/>
        </w:rPr>
        <w:t>while still displaying the published benchmark figure in the adjacent column</w:t>
      </w:r>
      <w:r w:rsidRPr="005B4E67">
        <w:t xml:space="preserve"> (e.g., Echo LVEF: "Not </w:t>
      </w:r>
      <w:proofErr w:type="spellStart"/>
      <w:r w:rsidRPr="005B4E67">
        <w:t>indep</w:t>
      </w:r>
      <w:proofErr w:type="spellEnd"/>
      <w:r w:rsidRPr="005B4E67">
        <w:t>. measured" next to "MAE 4.1% [5] (published)").</w:t>
      </w:r>
    </w:p>
    <w:p w14:paraId="5635A093" w14:textId="77777777" w:rsidR="005B4E67" w:rsidRPr="005B4E67" w:rsidRDefault="005B4E67" w:rsidP="005B4E67">
      <w:r w:rsidRPr="005B4E67">
        <w:rPr>
          <w:b/>
          <w:bCs/>
        </w:rPr>
        <w:t>Why it's a problem:</w:t>
      </w:r>
    </w:p>
    <w:p w14:paraId="625E12C6" w14:textId="77777777" w:rsidR="005B4E67" w:rsidRPr="005B4E67" w:rsidRDefault="005B4E67" w:rsidP="005B4E67">
      <w:pPr>
        <w:numPr>
          <w:ilvl w:val="0"/>
          <w:numId w:val="3"/>
        </w:numPr>
      </w:pPr>
      <w:r w:rsidRPr="005B4E67">
        <w:t xml:space="preserve">This creates a </w:t>
      </w:r>
      <w:r w:rsidRPr="005B4E67">
        <w:rPr>
          <w:b/>
          <w:bCs/>
        </w:rPr>
        <w:t>visual and rhetorical illusion of comparison</w:t>
      </w:r>
      <w:r w:rsidRPr="005B4E67">
        <w:t xml:space="preserve"> — a reader skimming the table sees two numbers side by side and infers the system was evaluated against that benchmark, when in fact only one column has real data</w:t>
      </w:r>
    </w:p>
    <w:p w14:paraId="4E031AEF" w14:textId="77777777" w:rsidR="005B4E67" w:rsidRPr="005B4E67" w:rsidRDefault="005B4E67" w:rsidP="005B4E67">
      <w:pPr>
        <w:numPr>
          <w:ilvl w:val="0"/>
          <w:numId w:val="3"/>
        </w:numPr>
      </w:pPr>
      <w:r w:rsidRPr="005B4E67">
        <w:t xml:space="preserve">It borrows the credibility of prior published work (Ouyang et al.'s </w:t>
      </w:r>
      <w:proofErr w:type="spellStart"/>
      <w:r w:rsidRPr="005B4E67">
        <w:t>EchoNet</w:t>
      </w:r>
      <w:proofErr w:type="spellEnd"/>
      <w:r w:rsidRPr="005B4E67">
        <w:t>, Acharya et al.'s VFDB) without actually running the comparison</w:t>
      </w:r>
    </w:p>
    <w:p w14:paraId="682D16F7" w14:textId="77777777" w:rsidR="005B4E67" w:rsidRPr="005B4E67" w:rsidRDefault="005B4E67" w:rsidP="005B4E67">
      <w:pPr>
        <w:numPr>
          <w:ilvl w:val="0"/>
          <w:numId w:val="3"/>
        </w:numPr>
      </w:pPr>
      <w:r w:rsidRPr="005B4E67">
        <w:t xml:space="preserve">The BLEU-4/hallucination-reduction metrics were reportedly </w:t>
      </w:r>
      <w:r w:rsidRPr="005B4E67">
        <w:rPr>
          <w:b/>
          <w:bCs/>
        </w:rPr>
        <w:t>removed entirely</w:t>
      </w:r>
      <w:r w:rsidRPr="005B4E67">
        <w:t xml:space="preserve"> from earlier drafts for the same reason — the authors acknowledge these were never actually computed</w:t>
      </w:r>
    </w:p>
    <w:p w14:paraId="675820A8" w14:textId="77777777" w:rsidR="005B4E67" w:rsidRPr="005B4E67" w:rsidRDefault="005B4E67" w:rsidP="005B4E67">
      <w:r w:rsidRPr="005B4E67">
        <w:rPr>
          <w:b/>
          <w:bCs/>
        </w:rPr>
        <w:t>The common thread:</w:t>
      </w:r>
      <w:r w:rsidRPr="005B4E67">
        <w:t xml:space="preserve"> all three issues point to the same underlying gap — the system has a </w:t>
      </w:r>
      <w:r w:rsidRPr="005B4E67">
        <w:rPr>
          <w:i/>
          <w:iCs/>
        </w:rPr>
        <w:t>complete, working architecture</w:t>
      </w:r>
      <w:r w:rsidRPr="005B4E67">
        <w:t xml:space="preserve"> but very little of it has been </w:t>
      </w:r>
      <w:r w:rsidRPr="005B4E67">
        <w:rPr>
          <w:b/>
          <w:bCs/>
        </w:rPr>
        <w:t>empirically validated on held-out data with the rigor the paper's formatting implies</w:t>
      </w:r>
      <w:r w:rsidRPr="005B4E67">
        <w:t>. This is a legitimate and common critique for prototype/demo-stage systems, and it's exactly what a reviewer or panel would flag first.</w:t>
      </w:r>
    </w:p>
    <w:p w14:paraId="5A823C9B" w14:textId="77777777" w:rsidR="007E18B1" w:rsidRDefault="007E18B1"/>
    <w:sectPr w:rsidR="007E18B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AA5362"/>
    <w:multiLevelType w:val="multilevel"/>
    <w:tmpl w:val="3196C7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E808E5"/>
    <w:multiLevelType w:val="multilevel"/>
    <w:tmpl w:val="E7A8B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64624F4"/>
    <w:multiLevelType w:val="multilevel"/>
    <w:tmpl w:val="AF3C3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84407">
    <w:abstractNumId w:val="0"/>
  </w:num>
  <w:num w:numId="2" w16cid:durableId="1262373703">
    <w:abstractNumId w:val="2"/>
  </w:num>
  <w:num w:numId="3" w16cid:durableId="15846789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18B1"/>
    <w:rsid w:val="005B4E67"/>
    <w:rsid w:val="007E18B1"/>
    <w:rsid w:val="00FD09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DFE2B9E-767D-4CD3-AF13-ABBA94FD2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E18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18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18B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18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18B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18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18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18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18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18B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18B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18B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18B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18B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18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18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18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18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18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18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18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18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18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18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18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18B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18B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18B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18B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460</Words>
  <Characters>2626</Characters>
  <Application>Microsoft Office Word</Application>
  <DocSecurity>0</DocSecurity>
  <Lines>21</Lines>
  <Paragraphs>6</Paragraphs>
  <ScaleCrop>false</ScaleCrop>
  <Company/>
  <LinksUpToDate>false</LinksUpToDate>
  <CharactersWithSpaces>3080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ram.narvaneni@gmail.com</dc:creator>
  <cp:keywords/>
  <dc:description/>
  <cp:lastModifiedBy>ram.narvaneni@gmail.com</cp:lastModifiedBy>
  <cp:revision>2</cp:revision>
  <dcterms:created xsi:type="dcterms:W3CDTF">2026-07-16T09:51:00Z</dcterms:created>
  <dcterms:modified xsi:type="dcterms:W3CDTF">2026-07-16T09:52:00Z</dcterms:modified>
</cp:coreProperties>
</file>