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jc w:val="center"/>
      </w:pPr>
      <w:r>
        <w:rPr>
          <w:b/>
          <w:color w:val="176B63"/>
          <w:sz w:val="60"/>
        </w:rPr>
        <w:t>Offline QR Capture PWA</w:t>
      </w:r>
    </w:p>
    <w:p>
      <w:pPr>
        <w:widowControl/>
        <w:jc w:val="center"/>
      </w:pPr>
      <w:r>
        <w:rPr>
          <w:b/>
          <w:color w:val="173F5F"/>
          <w:sz w:val="36"/>
        </w:rPr>
        <w:t>Master Development Specification - Version 2.0</w:t>
      </w:r>
    </w:p>
    <w:p>
      <w:pPr>
        <w:widowControl/>
        <w:spacing w:before="360"/>
        <w:jc w:val="center"/>
      </w:pPr>
      <w:r>
        <w:rPr>
          <w:color w:val="464646"/>
          <w:sz w:val="23"/>
        </w:rPr>
        <w:t>Fully Offline | Dual-Label QR Capture | GPS | Multi-Device | Local Security | Incremental USB Export</w:t>
      </w:r>
    </w:p>
    <w:tbl>
      <w:tblPr>
        <w:tblW w:type="auto" w:w="0"/>
        <w:jc w:val="center"/>
        <w:tblLayout w:type="autofit"/>
        <w:tblLook w:firstColumn="1" w:firstRow="1" w:lastColumn="0" w:lastRow="0" w:noHBand="0" w:noVBand="1" w:val="04A0"/>
      </w:tblPr>
      <w:tblGrid>
        <w:gridCol w:w="9994"/>
      </w:tblGrid>
      <w:tr>
        <w:tc>
          <w:tcPr>
            <w:tcW w:type="dxa" w:w="9994"/>
            <w:shd w:fill="EAF4F2"/>
            <w:tcMar>
              <w:top w:w="120" w:type="dxa"/>
              <w:start w:w="160" w:type="dxa"/>
              <w:bottom w:w="120" w:type="dxa"/>
              <w:end w:w="160" w:type="dxa"/>
            </w:tcMar>
          </w:tcPr>
          <w:p>
            <w:r>
              <w:rPr>
                <w:b/>
                <w:color w:val="176B63"/>
              </w:rPr>
              <w:t>Build instruction</w:t>
              <w:br/>
            </w:r>
            <w:r>
              <w:t>Use this document as the functional and technical specification. Preserve the offline-first architecture. Do not replace it with cloud/server dependencies unless explicitly approved. Where a browser/device capability is optional (for example torch or OPFS), provide a graceful fallback.</w:t>
            </w:r>
          </w:p>
        </w:tc>
      </w:tr>
    </w:tbl>
    <w:p>
      <w:pPr>
        <w:widowControl/>
        <w:spacing w:after="40"/>
      </w:pPr>
    </w:p>
    <w:p>
      <w:pPr>
        <w:widowControl/>
        <w:spacing w:before="3600"/>
        <w:jc w:val="center"/>
      </w:pPr>
      <w:r>
        <w:rPr>
          <w:i/>
          <w:color w:val="5A5A5A"/>
          <w:sz w:val="21"/>
        </w:rPr>
        <w:t>Prepared for field capture of bottle location and mission/sample data using two physical QR labels.</w:t>
      </w:r>
    </w:p>
    <w:p>
      <w:pPr>
        <w:widowControl/>
      </w:pPr>
      <w:r>
        <w:br w:type="page"/>
      </w:r>
    </w:p>
    <w:p>
      <w:pPr>
        <w:pStyle w:val="Heading1"/>
        <w:keepNext/>
        <w:widowControl/>
      </w:pPr>
      <w:r>
        <w:t>1. Project Purpose and Operating Model</w:t>
      </w:r>
    </w:p>
    <w:p>
      <w:pPr>
        <w:widowControl/>
      </w:pPr>
      <w:r>
        <w:t>Build a mobile-first Progressive Web Application named “Offline QR Capture”. It will run on Android phones/tablets used by collectors and laboratory staff. Normal field operation must work without Wi-Fi or mobile data after installation and caching.</w:t>
      </w:r>
    </w:p>
    <w:p>
      <w:pPr>
        <w:pStyle w:val="ListBullet"/>
        <w:widowControl/>
      </w:pPr>
      <w:r>
        <w:t>Local login and user authorization</w:t>
      </w:r>
    </w:p>
    <w:p>
      <w:pPr>
        <w:pStyle w:val="ListBullet"/>
        <w:widowControl/>
      </w:pPr>
      <w:r>
        <w:t>Rear-camera bottle photography</w:t>
      </w:r>
    </w:p>
    <w:p>
      <w:pPr>
        <w:pStyle w:val="ListBullet"/>
        <w:widowControl/>
      </w:pPr>
      <w:r>
        <w:t>Two-QR decoding from the same photograph</w:t>
      </w:r>
    </w:p>
    <w:p>
      <w:pPr>
        <w:pStyle w:val="ListBullet"/>
        <w:widowControl/>
      </w:pPr>
      <w:r>
        <w:t>GPS, date, time and timezone capture</w:t>
      </w:r>
    </w:p>
    <w:p>
      <w:pPr>
        <w:pStyle w:val="ListBullet"/>
        <w:widowControl/>
      </w:pPr>
      <w:r>
        <w:t>Structured Label A and Label B parsing</w:t>
      </w:r>
    </w:p>
    <w:p>
      <w:pPr>
        <w:pStyle w:val="ListBullet"/>
        <w:widowControl/>
      </w:pPr>
      <w:r>
        <w:t>Local storage and record search</w:t>
      </w:r>
    </w:p>
    <w:p>
      <w:pPr>
        <w:pStyle w:val="ListBullet"/>
        <w:widowControl/>
      </w:pPr>
      <w:r>
        <w:t>Pseudo-delete and audit trail</w:t>
      </w:r>
    </w:p>
    <w:p>
      <w:pPr>
        <w:pStyle w:val="ListBullet"/>
        <w:widowControl/>
      </w:pPr>
      <w:r>
        <w:t>Incremental export of new records</w:t>
      </w:r>
    </w:p>
    <w:p>
      <w:pPr>
        <w:pStyle w:val="ListBullet"/>
        <w:widowControl/>
      </w:pPr>
      <w:r>
        <w:t>USB transfer of export packages to a PC</w:t>
      </w:r>
    </w:p>
    <w:p>
      <w:pPr>
        <w:pStyle w:val="ListBullet"/>
        <w:widowControl/>
      </w:pPr>
      <w:r>
        <w:t>Later laboratory completion of fields such as Engine Hours</w:t>
      </w:r>
    </w:p>
    <w:p>
      <w:pPr>
        <w:widowControl/>
      </w:pPr>
      <w:r>
        <w:t>The application must not require PHP, MySQL, Firebase, cloud APIs, remote QR services, CDN libraries, remote fonts, analytics, or online authentication during normal operation.</w:t>
      </w:r>
    </w:p>
    <w:p>
      <w:pPr>
        <w:pStyle w:val="Heading1"/>
        <w:keepNext/>
        <w:widowControl/>
      </w:pPr>
      <w:r>
        <w:t>2. Core Physical Workflow</w:t>
      </w:r>
    </w:p>
    <w:p>
      <w:pPr>
        <w:pStyle w:val="ListNumber"/>
        <w:widowControl/>
      </w:pPr>
      <w:r>
        <w:t>Retrieve an empty bottle already carrying Label A (location/bottle identity).</w:t>
      </w:r>
    </w:p>
    <w:p>
      <w:pPr>
        <w:pStyle w:val="ListNumber"/>
        <w:widowControl/>
      </w:pPr>
      <w:r>
        <w:t>Select the correct pre-printed Label B for the aircraft/engine mission.</w:t>
      </w:r>
    </w:p>
    <w:p>
      <w:pPr>
        <w:pStyle w:val="ListNumber"/>
        <w:widowControl/>
      </w:pPr>
      <w:r>
        <w:t>Write Collector Name, Date and Time in the manual fields on Label B.</w:t>
      </w:r>
    </w:p>
    <w:p>
      <w:pPr>
        <w:pStyle w:val="ListNumber"/>
        <w:widowControl/>
      </w:pPr>
      <w:r>
        <w:t>Affix Label B alongside Label A on the bottle.</w:t>
      </w:r>
    </w:p>
    <w:p>
      <w:pPr>
        <w:pStyle w:val="ListNumber"/>
        <w:widowControl/>
      </w:pPr>
      <w:r>
        <w:t>Collect the oil sample from the specified aircraft/engine.</w:t>
      </w:r>
    </w:p>
    <w:p>
      <w:pPr>
        <w:pStyle w:val="ListNumber"/>
        <w:widowControl/>
      </w:pPr>
      <w:r>
        <w:t>Open the designated tablet PWA and photograph the bottle so Label A, Label B and handwritten fields are visible.</w:t>
      </w:r>
    </w:p>
    <w:p>
      <w:pPr>
        <w:pStyle w:val="ListNumber"/>
        <w:widowControl/>
      </w:pPr>
      <w:r>
        <w:t>The app validates image quality, decodes both QR codes, classifies the labels, parses the fields, adds logged-in collector identity, device identity, GPS and system timestamp, and stores the record locally.</w:t>
      </w:r>
    </w:p>
    <w:p>
      <w:pPr>
        <w:pStyle w:val="ListNumber"/>
        <w:widowControl/>
      </w:pPr>
      <w:r>
        <w:t>Engine Hours may be entered later at the storage laboratory, with separate audit information.</w:t>
      </w:r>
    </w:p>
    <w:p>
      <w:pPr>
        <w:pStyle w:val="ListNumber"/>
        <w:widowControl/>
      </w:pPr>
      <w:r>
        <w:t>New records are exported in incremental ZIP batches and transferred to the centralized PC/archive by USB.</w:t>
      </w:r>
    </w:p>
    <w:p>
      <w:pPr>
        <w:pStyle w:val="Heading1"/>
        <w:keepNext/>
        <w:widowControl/>
      </w:pPr>
      <w:r>
        <w:t>3. Label Definitions and QR Schemas</w:t>
      </w:r>
    </w:p>
    <w:p>
      <w:pPr>
        <w:pStyle w:val="Heading2"/>
        <w:widowControl/>
      </w:pPr>
      <w:r>
        <w:t>3.1 Label A - Bottle / Storage Location</w:t>
      </w:r>
    </w:p>
    <w:p>
      <w:pPr>
        <w:widowControl/>
      </w:pPr>
      <w:r>
        <w:t>Label A identifies the physical bottle and its storage position. It must carry human-readable information and one QR code.</w:t>
      </w:r>
    </w:p>
    <w:p>
      <w:pPr>
        <w:pStyle w:val="ListBullet"/>
        <w:widowControl/>
      </w:pPr>
      <w:r>
        <w:t>Bottle UUID / Bottle ID</w:t>
      </w:r>
    </w:p>
    <w:p>
      <w:pPr>
        <w:pStyle w:val="ListBullet"/>
        <w:widowControl/>
      </w:pPr>
      <w:r>
        <w:t>Rack</w:t>
      </w:r>
    </w:p>
    <w:p>
      <w:pPr>
        <w:pStyle w:val="ListBullet"/>
        <w:widowControl/>
      </w:pPr>
      <w:r>
        <w:t>Shelf</w:t>
      </w:r>
    </w:p>
    <w:p>
      <w:pPr>
        <w:pStyle w:val="ListBullet"/>
        <w:widowControl/>
      </w:pPr>
      <w:r>
        <w:t>Crate</w:t>
      </w:r>
    </w:p>
    <w:p>
      <w:pPr>
        <w:pStyle w:val="ListBullet"/>
        <w:widowControl/>
      </w:pPr>
      <w:r>
        <w:t>X position</w:t>
      </w:r>
    </w:p>
    <w:p>
      <w:pPr>
        <w:pStyle w:val="ListBullet"/>
        <w:widowControl/>
      </w:pPr>
      <w:r>
        <w:t>Y position</w:t>
      </w:r>
    </w:p>
    <w:p>
      <w:pPr>
        <w:pStyle w:val="ListBullet"/>
        <w:widowControl/>
      </w:pPr>
      <w:r>
        <w:t>Future / reserved field</w:t>
      </w:r>
    </w:p>
    <w:p>
      <w:pPr>
        <w:pStyle w:val="ListBullet"/>
        <w:widowControl/>
      </w:pPr>
      <w:r>
        <w:t>Optional schema-defined pigeonhole/sub-position derived from X/Y or a later field</w:t>
      </w:r>
    </w:p>
    <w:p>
      <w:pPr>
        <w:pStyle w:val="CodeBlock"/>
        <w:widowControl/>
      </w:pPr>
      <w:r>
        <w:t>Example Label A payload:</w:t>
        <w:br/>
        <w:t>00001/01/01/A/1/M/zz;</w:t>
      </w:r>
    </w:p>
    <w:p>
      <w:pPr>
        <w:widowControl/>
      </w:pPr>
      <w:r>
        <w:t>The parser must validate field count, allowed character sets, separators and schema version. Raw payload must always be retained even after successful parsing.</w:t>
      </w:r>
    </w:p>
    <w:p>
      <w:pPr>
        <w:pStyle w:val="Heading2"/>
        <w:widowControl/>
      </w:pPr>
      <w:r>
        <w:t>3.2 Label B - Mission / Sample Data</w:t>
      </w:r>
    </w:p>
    <w:p>
      <w:pPr>
        <w:widowControl/>
      </w:pPr>
      <w:r>
        <w:t>Label B is selected for the specific aircraft/engine and applied to the bottle immediately before sampling.</w:t>
      </w:r>
    </w:p>
    <w:p>
      <w:pPr>
        <w:pStyle w:val="ListBullet"/>
        <w:widowControl/>
      </w:pPr>
      <w:r>
        <w:t>Sticker UUID / unique Sticker ID</w:t>
      </w:r>
    </w:p>
    <w:p>
      <w:pPr>
        <w:pStyle w:val="ListBullet"/>
        <w:widowControl/>
      </w:pPr>
      <w:r>
        <w:t>Aircraft Tail Number</w:t>
      </w:r>
    </w:p>
    <w:p>
      <w:pPr>
        <w:pStyle w:val="ListBullet"/>
        <w:widowControl/>
      </w:pPr>
      <w:r>
        <w:t>Engine Number</w:t>
      </w:r>
    </w:p>
    <w:p>
      <w:pPr>
        <w:pStyle w:val="ListBullet"/>
        <w:widowControl/>
      </w:pPr>
      <w:r>
        <w:t>Engine Side (Left/Right)</w:t>
      </w:r>
    </w:p>
    <w:p>
      <w:pPr>
        <w:pStyle w:val="ListBullet"/>
        <w:widowControl/>
      </w:pPr>
      <w:r>
        <w:t>Oil Specification (for example Turbonic210A, either encoded or supplied as a versioned fixed field in the Label B schema)</w:t>
      </w:r>
    </w:p>
    <w:p>
      <w:pPr>
        <w:pStyle w:val="ListBullet"/>
        <w:widowControl/>
      </w:pPr>
      <w:r>
        <w:t>Manual blank fields for Collector Name, Date and Time</w:t>
      </w:r>
    </w:p>
    <w:p>
      <w:pPr>
        <w:pStyle w:val="CodeBlock"/>
        <w:widowControl/>
      </w:pPr>
      <w:r>
        <w:t>Example Label B payload:</w:t>
        <w:br/>
        <w:t>00001/SB-000/11-00-000/LH;</w:t>
      </w:r>
    </w:p>
    <w:p>
      <w:pPr>
        <w:widowControl/>
      </w:pPr>
      <w:r>
        <w:t>Engine Hours is a later variable field and must not block the original capture. It may be completed at the storage lab the next day or later, with entered_by and entered_at audit fields.</w:t>
      </w:r>
    </w:p>
    <w:p>
      <w:pPr>
        <w:pStyle w:val="Heading2"/>
        <w:widowControl/>
      </w:pPr>
      <w:r>
        <w:t>3.3 Deterministic Label Classification</w:t>
      </w:r>
    </w:p>
    <w:p>
      <w:pPr>
        <w:widowControl/>
      </w:pPr>
      <w:r>
        <w:t>The decoder must not assign QR1/QR2 according to detection order. It must classify each decoded payload as Label A or Label B using schema rules such as field structure, prefixes, field lengths and allowed values. Length alone may be used only if the deployed schemas guarantee that it is unambiguous.</w:t>
      </w:r>
    </w:p>
    <w:tbl>
      <w:tblPr>
        <w:tblW w:type="auto" w:w="0"/>
        <w:jc w:val="center"/>
        <w:tblLayout w:type="autofit"/>
        <w:tblLook w:firstColumn="1" w:firstRow="1" w:lastColumn="0" w:lastRow="0" w:noHBand="0" w:noVBand="1" w:val="04A0"/>
      </w:tblPr>
      <w:tblGrid>
        <w:gridCol w:w="9994"/>
      </w:tblGrid>
      <w:tr>
        <w:tc>
          <w:tcPr>
            <w:tcW w:type="dxa" w:w="9994"/>
            <w:shd w:fill="EAF4F2"/>
            <w:tcMar>
              <w:top w:w="120" w:type="dxa"/>
              <w:start w:w="160" w:type="dxa"/>
              <w:bottom w:w="120" w:type="dxa"/>
              <w:end w:w="160" w:type="dxa"/>
            </w:tcMar>
          </w:tcPr>
          <w:p>
            <w:r>
              <w:rPr>
                <w:b/>
                <w:color w:val="176B63"/>
              </w:rPr>
              <w:t>Acceptance rule</w:t>
              <w:br/>
            </w:r>
            <w:r>
              <w:t>A valid capture requires exactly one valid Label A QR and exactly one valid Label B QR. Two arbitrary QR codes are not sufficient.</w:t>
            </w:r>
          </w:p>
        </w:tc>
      </w:tr>
    </w:tbl>
    <w:p>
      <w:pPr>
        <w:widowControl/>
        <w:spacing w:after="40"/>
      </w:pPr>
    </w:p>
    <w:p>
      <w:pPr>
        <w:pStyle w:val="Heading1"/>
        <w:keepNext/>
        <w:widowControl/>
      </w:pPr>
      <w:r>
        <w:t>4. Camera, Capture and QR-Decoding Workflow</w:t>
      </w:r>
    </w:p>
    <w:p>
      <w:pPr>
        <w:pStyle w:val="Heading2"/>
        <w:widowControl/>
      </w:pPr>
      <w:r>
        <w:t>4.1 Required Capture Sequence</w:t>
      </w:r>
    </w:p>
    <w:p>
      <w:pPr>
        <w:pStyle w:val="CodeBlock"/>
        <w:widowControl/>
      </w:pPr>
      <w:r>
        <w:t>NEW SCAN</w:t>
        <w:br/>
        <w:t xml:space="preserve">  -&gt; rear camera opens</w:t>
        <w:br/>
        <w:t xml:space="preserve">  -&gt; optional torch ON/OFF</w:t>
        <w:br/>
        <w:t xml:space="preserve">  -&gt; CAPTURE</w:t>
        <w:br/>
        <w:t xml:space="preserve">  -&gt; camera stops</w:t>
        <w:br/>
        <w:t xml:space="preserve">  -&gt; captured photo preview</w:t>
        <w:br/>
        <w:t xml:space="preserve">  -&gt; automatic QR/image validation</w:t>
        <w:br/>
        <w:t xml:space="preserve">  -&gt; if invalid: RETRY</w:t>
        <w:br/>
        <w:t xml:space="preserve">  -&gt; if valid: show decoded Label A + Label B summary</w:t>
        <w:br/>
        <w:t xml:space="preserve">  -&gt; OK / CONTINUE</w:t>
        <w:br/>
        <w:t xml:space="preserve">  -&gt; GPS + metadata</w:t>
        <w:br/>
        <w:t xml:space="preserve">  -&gt; local transaction</w:t>
        <w:br/>
        <w:t xml:space="preserve">  -&gt; RECORD SAVED</w:t>
      </w:r>
    </w:p>
    <w:p>
      <w:pPr>
        <w:widowControl/>
      </w:pPr>
      <w:r>
        <w:t>This resolves the earlier ambiguity around Retry/OK: QR validation happens immediately after the photograph is captured. “OK/Continue” confirms a valid capture; “Retry” is shown when the photograph or QR data is unsuitable.</w:t>
      </w:r>
    </w:p>
    <w:p>
      <w:pPr>
        <w:pStyle w:val="Heading2"/>
        <w:widowControl/>
      </w:pPr>
      <w:r>
        <w:t>4.2 Camera Requirements</w:t>
      </w:r>
    </w:p>
    <w:p>
      <w:pPr>
        <w:pStyle w:val="ListBullet"/>
        <w:widowControl/>
      </w:pPr>
      <w:r>
        <w:t>Prefer the rear/environment camera.</w:t>
      </w:r>
    </w:p>
    <w:p>
      <w:pPr>
        <w:pStyle w:val="ListBullet"/>
        <w:widowControl/>
      </w:pPr>
      <w:r>
        <w:t>Provide a visible manual Torch/Flash ON/OFF control where the browser/device exposes torch capability. Hide or disable the control gracefully when unsupported.</w:t>
      </w:r>
    </w:p>
    <w:p>
      <w:pPr>
        <w:pStyle w:val="ListBullet"/>
        <w:widowControl/>
      </w:pPr>
      <w:r>
        <w:t>Provide a simple framing guide so both labels and handwritten fields are visible.</w:t>
      </w:r>
    </w:p>
    <w:p>
      <w:pPr>
        <w:pStyle w:val="ListBullet"/>
        <w:widowControl/>
      </w:pPr>
      <w:r>
        <w:t>Stop every MediaStreamTrack immediately after capture, cancel, navigation away or logout.</w:t>
      </w:r>
    </w:p>
    <w:p>
      <w:pPr>
        <w:pStyle w:val="ListBullet"/>
        <w:widowControl/>
      </w:pPr>
      <w:r>
        <w:t>Captured preview image itself must be passive; tapping it must not reopen the camera.</w:t>
      </w:r>
    </w:p>
    <w:p>
      <w:pPr>
        <w:pStyle w:val="ListBullet"/>
        <w:widowControl/>
      </w:pPr>
      <w:r>
        <w:t>Test real working distance approximately 100-500 mm from the bottle, and tune guidance based on actual label size/camera behavior.</w:t>
      </w:r>
    </w:p>
    <w:p>
      <w:pPr>
        <w:pStyle w:val="ListBullet"/>
        <w:widowControl/>
      </w:pPr>
      <w:r>
        <w:t>Where supported, use appropriate focus/zoom constraints, but do not depend on hardware-specific features.</w:t>
      </w:r>
    </w:p>
    <w:p>
      <w:pPr>
        <w:pStyle w:val="Heading2"/>
        <w:widowControl/>
      </w:pPr>
      <w:r>
        <w:t>4.3 QR Decoder Requirements</w:t>
      </w:r>
    </w:p>
    <w:p>
      <w:pPr>
        <w:widowControl/>
      </w:pPr>
      <w:r>
        <w:t>The QR stack must work fully offline and support multiple QR codes in one photograph. It must be tested against the real bottle geometry, including cylindrical distortion from the curved surface, mild perspective, glare and uneven lighting.</w:t>
      </w:r>
    </w:p>
    <w:p>
      <w:pPr>
        <w:pStyle w:val="ListBullet"/>
        <w:widowControl/>
      </w:pPr>
      <w:r>
        <w:t>Use native BarcodeDetector when available and proven reliable on target devices.</w:t>
      </w:r>
    </w:p>
    <w:p>
      <w:pPr>
        <w:pStyle w:val="ListBullet"/>
        <w:widowControl/>
      </w:pPr>
      <w:r>
        <w:t>Bundle a local fallback decoder; do not depend on CDN/network access.</w:t>
      </w:r>
    </w:p>
    <w:p>
      <w:pPr>
        <w:pStyle w:val="ListBullet"/>
        <w:widowControl/>
      </w:pPr>
      <w:r>
        <w:t>The decoder implementation must be replaceable. A library/engine such as a multi-QR capable decoder may be used only after passing the physical acceptance tests.</w:t>
      </w:r>
    </w:p>
    <w:p>
      <w:pPr>
        <w:pStyle w:val="ListBullet"/>
        <w:widowControl/>
      </w:pPr>
      <w:r>
        <w:t>If a fallback decoder normally returns only one code, it may detect/mask/rescan, but only if this method passes the curved-bottle tests.</w:t>
      </w:r>
    </w:p>
    <w:p>
      <w:pPr>
        <w:pStyle w:val="ListBullet"/>
        <w:widowControl/>
      </w:pPr>
      <w:r>
        <w:t>Do not hard-code the project to a specific library name; reliability on the actual labels is the acceptance criterion.</w:t>
      </w:r>
    </w:p>
    <w:p>
      <w:pPr>
        <w:pStyle w:val="Heading2"/>
        <w:widowControl/>
      </w:pPr>
      <w:r>
        <w:t>4.4 Image Quality Gate</w:t>
      </w:r>
    </w:p>
    <w:p>
      <w:pPr>
        <w:widowControl/>
      </w:pPr>
      <w:r>
        <w:t>Before saving, detect obvious failure conditions where practical: too few QR codes, unreadable QR, excessive blur, insufficient image resolution, or labels partly outside the frame. A simple sharpness/contrast heuristic may be used, but false rejection should be avoided.</w:t>
      </w:r>
    </w:p>
    <w:p>
      <w:pPr>
        <w:pStyle w:val="Heading1"/>
        <w:keepNext/>
        <w:widowControl/>
      </w:pPr>
      <w:r>
        <w:t>5. QR Validation Outcomes</w:t>
      </w:r>
    </w:p>
    <w:tbl>
      <w:tblPr>
        <w:tblW w:type="auto" w:w="0"/>
        <w:jc w:val="center"/>
        <w:tblLook w:firstColumn="1" w:firstRow="1" w:lastColumn="0" w:lastRow="0" w:noHBand="0" w:noVBand="1" w:val="04A0"/>
      </w:tblPr>
      <w:tblGrid>
        <w:gridCol w:w="4997"/>
        <w:gridCol w:w="4997"/>
      </w:tblGrid>
      <w:tr>
        <w:tc>
          <w:tcPr>
            <w:tcW w:type="dxa" w:w="4997"/>
            <w:shd w:fill="176B63"/>
          </w:tcPr>
          <w:p>
            <w:r>
              <w:rPr>
                <w:b/>
                <w:color w:val="FFFFFF"/>
              </w:rPr>
              <w:t>Detected condition</w:t>
            </w:r>
          </w:p>
        </w:tc>
        <w:tc>
          <w:tcPr>
            <w:tcW w:type="dxa" w:w="4997"/>
            <w:shd w:fill="176B63"/>
          </w:tcPr>
          <w:p>
            <w:r>
              <w:rPr>
                <w:b/>
                <w:color w:val="FFFFFF"/>
              </w:rPr>
              <w:t>Required result</w:t>
            </w:r>
          </w:p>
        </w:tc>
      </w:tr>
      <w:tr>
        <w:tc>
          <w:tcPr>
            <w:tcW w:type="dxa" w:w="4997"/>
            <w:tcMar>
              <w:top w:w="90" w:type="dxa"/>
              <w:start w:w="100" w:type="dxa"/>
              <w:bottom w:w="90" w:type="dxa"/>
              <w:end w:w="100" w:type="dxa"/>
            </w:tcMar>
            <w:vAlign w:val="center"/>
          </w:tcPr>
          <w:p>
            <w:r>
              <w:t>0 QR codes</w:t>
            </w:r>
          </w:p>
        </w:tc>
        <w:tc>
          <w:tcPr>
            <w:tcW w:type="dxa" w:w="4997"/>
            <w:tcMar>
              <w:top w:w="90" w:type="dxa"/>
              <w:start w:w="100" w:type="dxa"/>
              <w:bottom w:w="90" w:type="dxa"/>
              <w:end w:w="100" w:type="dxa"/>
            </w:tcMar>
            <w:vAlign w:val="center"/>
          </w:tcPr>
          <w:p>
            <w:r>
              <w:t>Reject; ask user to retake.</w:t>
            </w:r>
          </w:p>
        </w:tc>
      </w:tr>
      <w:tr>
        <w:tc>
          <w:tcPr>
            <w:tcW w:type="dxa" w:w="4997"/>
            <w:tcMar>
              <w:top w:w="90" w:type="dxa"/>
              <w:start w:w="100" w:type="dxa"/>
              <w:bottom w:w="90" w:type="dxa"/>
              <w:end w:w="100" w:type="dxa"/>
            </w:tcMar>
            <w:vAlign w:val="center"/>
          </w:tcPr>
          <w:p>
            <w:r>
              <w:t>1 QR code</w:t>
            </w:r>
          </w:p>
        </w:tc>
        <w:tc>
          <w:tcPr>
            <w:tcW w:type="dxa" w:w="4997"/>
            <w:tcMar>
              <w:top w:w="90" w:type="dxa"/>
              <w:start w:w="100" w:type="dxa"/>
              <w:bottom w:w="90" w:type="dxa"/>
              <w:end w:w="100" w:type="dxa"/>
            </w:tcMar>
            <w:vAlign w:val="center"/>
          </w:tcPr>
          <w:p>
            <w:r>
              <w:t>Reject; both labels must be visible.</w:t>
            </w:r>
          </w:p>
        </w:tc>
      </w:tr>
      <w:tr>
        <w:tc>
          <w:tcPr>
            <w:tcW w:type="dxa" w:w="4997"/>
            <w:tcMar>
              <w:top w:w="90" w:type="dxa"/>
              <w:start w:w="100" w:type="dxa"/>
              <w:bottom w:w="90" w:type="dxa"/>
              <w:end w:w="100" w:type="dxa"/>
            </w:tcMar>
            <w:vAlign w:val="center"/>
          </w:tcPr>
          <w:p>
            <w:r>
              <w:t>2 x Label A</w:t>
            </w:r>
          </w:p>
        </w:tc>
        <w:tc>
          <w:tcPr>
            <w:tcW w:type="dxa" w:w="4997"/>
            <w:tcMar>
              <w:top w:w="90" w:type="dxa"/>
              <w:start w:w="100" w:type="dxa"/>
              <w:bottom w:w="90" w:type="dxa"/>
              <w:end w:w="100" w:type="dxa"/>
            </w:tcMar>
            <w:vAlign w:val="center"/>
          </w:tcPr>
          <w:p>
            <w:r>
              <w:t>Reject; mission label missing.</w:t>
            </w:r>
          </w:p>
        </w:tc>
      </w:tr>
      <w:tr>
        <w:tc>
          <w:tcPr>
            <w:tcW w:type="dxa" w:w="4997"/>
            <w:tcMar>
              <w:top w:w="90" w:type="dxa"/>
              <w:start w:w="100" w:type="dxa"/>
              <w:bottom w:w="90" w:type="dxa"/>
              <w:end w:w="100" w:type="dxa"/>
            </w:tcMar>
            <w:vAlign w:val="center"/>
          </w:tcPr>
          <w:p>
            <w:r>
              <w:t>2 x Label B</w:t>
            </w:r>
          </w:p>
        </w:tc>
        <w:tc>
          <w:tcPr>
            <w:tcW w:type="dxa" w:w="4997"/>
            <w:tcMar>
              <w:top w:w="90" w:type="dxa"/>
              <w:start w:w="100" w:type="dxa"/>
              <w:bottom w:w="90" w:type="dxa"/>
              <w:end w:w="100" w:type="dxa"/>
            </w:tcMar>
            <w:vAlign w:val="center"/>
          </w:tcPr>
          <w:p>
            <w:r>
              <w:t>Reject; bottle/location label missing.</w:t>
            </w:r>
          </w:p>
        </w:tc>
      </w:tr>
      <w:tr>
        <w:tc>
          <w:tcPr>
            <w:tcW w:type="dxa" w:w="4997"/>
            <w:tcMar>
              <w:top w:w="90" w:type="dxa"/>
              <w:start w:w="100" w:type="dxa"/>
              <w:bottom w:w="90" w:type="dxa"/>
              <w:end w:w="100" w:type="dxa"/>
            </w:tcMar>
            <w:vAlign w:val="center"/>
          </w:tcPr>
          <w:p>
            <w:r>
              <w:t>Label A + unknown QR</w:t>
            </w:r>
          </w:p>
        </w:tc>
        <w:tc>
          <w:tcPr>
            <w:tcW w:type="dxa" w:w="4997"/>
            <w:tcMar>
              <w:top w:w="90" w:type="dxa"/>
              <w:start w:w="100" w:type="dxa"/>
              <w:bottom w:w="90" w:type="dxa"/>
              <w:end w:w="100" w:type="dxa"/>
            </w:tcMar>
            <w:vAlign w:val="center"/>
          </w:tcPr>
          <w:p>
            <w:r>
              <w:t>Reject or route to review; do not silently save as valid.</w:t>
            </w:r>
          </w:p>
        </w:tc>
      </w:tr>
      <w:tr>
        <w:tc>
          <w:tcPr>
            <w:tcW w:type="dxa" w:w="4997"/>
            <w:tcMar>
              <w:top w:w="90" w:type="dxa"/>
              <w:start w:w="100" w:type="dxa"/>
              <w:bottom w:w="90" w:type="dxa"/>
              <w:end w:w="100" w:type="dxa"/>
            </w:tcMar>
            <w:vAlign w:val="center"/>
          </w:tcPr>
          <w:p>
            <w:r>
              <w:t>Label B + unknown QR</w:t>
            </w:r>
          </w:p>
        </w:tc>
        <w:tc>
          <w:tcPr>
            <w:tcW w:type="dxa" w:w="4997"/>
            <w:tcMar>
              <w:top w:w="90" w:type="dxa"/>
              <w:start w:w="100" w:type="dxa"/>
              <w:bottom w:w="90" w:type="dxa"/>
              <w:end w:w="100" w:type="dxa"/>
            </w:tcMar>
            <w:vAlign w:val="center"/>
          </w:tcPr>
          <w:p>
            <w:r>
              <w:t>Reject or route to review; do not silently save as valid.</w:t>
            </w:r>
          </w:p>
        </w:tc>
      </w:tr>
      <w:tr>
        <w:tc>
          <w:tcPr>
            <w:tcW w:type="dxa" w:w="4997"/>
            <w:tcMar>
              <w:top w:w="90" w:type="dxa"/>
              <w:start w:w="100" w:type="dxa"/>
              <w:bottom w:w="90" w:type="dxa"/>
              <w:end w:w="100" w:type="dxa"/>
            </w:tcMar>
            <w:vAlign w:val="center"/>
          </w:tcPr>
          <w:p>
            <w:r>
              <w:t>3 or more QR codes</w:t>
            </w:r>
          </w:p>
        </w:tc>
        <w:tc>
          <w:tcPr>
            <w:tcW w:type="dxa" w:w="4997"/>
            <w:tcMar>
              <w:top w:w="90" w:type="dxa"/>
              <w:start w:w="100" w:type="dxa"/>
              <w:bottom w:w="90" w:type="dxa"/>
              <w:end w:w="100" w:type="dxa"/>
            </w:tcMar>
            <w:vAlign w:val="center"/>
          </w:tcPr>
          <w:p>
            <w:r>
              <w:t>Reject/review; require a clean photo of the intended bottle.</w:t>
            </w:r>
          </w:p>
        </w:tc>
      </w:tr>
      <w:tr>
        <w:tc>
          <w:tcPr>
            <w:tcW w:type="dxa" w:w="4997"/>
            <w:tcMar>
              <w:top w:w="90" w:type="dxa"/>
              <w:start w:w="100" w:type="dxa"/>
              <w:bottom w:w="90" w:type="dxa"/>
              <w:end w:w="100" w:type="dxa"/>
            </w:tcMar>
            <w:vAlign w:val="center"/>
          </w:tcPr>
          <w:p>
            <w:r>
              <w:t>Exactly 1 valid A + 1 valid B</w:t>
            </w:r>
          </w:p>
        </w:tc>
        <w:tc>
          <w:tcPr>
            <w:tcW w:type="dxa" w:w="4997"/>
            <w:tcMar>
              <w:top w:w="90" w:type="dxa"/>
              <w:start w:w="100" w:type="dxa"/>
              <w:bottom w:w="90" w:type="dxa"/>
              <w:end w:w="100" w:type="dxa"/>
            </w:tcMar>
            <w:vAlign w:val="center"/>
          </w:tcPr>
          <w:p>
            <w:r>
              <w:t>Accept and continue.</w:t>
            </w:r>
          </w:p>
        </w:tc>
      </w:tr>
    </w:tbl>
    <w:p>
      <w:pPr>
        <w:widowControl/>
      </w:pPr>
    </w:p>
    <w:p>
      <w:pPr>
        <w:pStyle w:val="Heading1"/>
        <w:keepNext/>
        <w:widowControl/>
      </w:pPr>
      <w:r>
        <w:t>6. First-Time Setup, Device Registration and Users</w:t>
      </w:r>
    </w:p>
    <w:p>
      <w:pPr>
        <w:pStyle w:val="Heading2"/>
        <w:widowControl/>
      </w:pPr>
      <w:r>
        <w:t>6.1 Device Registration</w:t>
      </w:r>
    </w:p>
    <w:p>
      <w:pPr>
        <w:widowControl/>
      </w:pPr>
      <w:r>
        <w:t>Because the PWA will be installed on multiple phones/tablets, device identity must be stored separately from user identity. Do not rely on IMEI, Android serial number or browser fingerprinting.</w:t>
      </w:r>
    </w:p>
    <w:p>
      <w:pPr>
        <w:pStyle w:val="ListBullet"/>
        <w:widowControl/>
      </w:pPr>
      <w:r>
        <w:t>Generate a random internal device_uuid on first setup.</w:t>
      </w:r>
    </w:p>
    <w:p>
      <w:pPr>
        <w:pStyle w:val="ListBullet"/>
        <w:widowControl/>
      </w:pPr>
      <w:r>
        <w:t>Administrator assigns a human-readable device_code such as TAB-001.</w:t>
      </w:r>
    </w:p>
    <w:p>
      <w:pPr>
        <w:pStyle w:val="ListBullet"/>
        <w:widowControl/>
      </w:pPr>
      <w:r>
        <w:t>Administrator assigns a device_name such as Storage Lab Tablet 01.</w:t>
      </w:r>
    </w:p>
    <w:p>
      <w:pPr>
        <w:pStyle w:val="ListBullet"/>
        <w:widowControl/>
      </w:pPr>
      <w:r>
        <w:t>Optional fields: device_location, department, notes.</w:t>
      </w:r>
    </w:p>
    <w:p>
      <w:pPr>
        <w:pStyle w:val="ListBullet"/>
        <w:widowControl/>
      </w:pPr>
      <w:r>
        <w:t>Store the device identity locally and stamp it on every record and every export manifest.</w:t>
      </w:r>
    </w:p>
    <w:p>
      <w:pPr>
        <w:pStyle w:val="CodeBlock"/>
        <w:widowControl/>
      </w:pPr>
      <w:r>
        <w:t>device_uuid: 83c19...e25</w:t>
        <w:br/>
        <w:t>device_code: TAB-001</w:t>
        <w:br/>
        <w:t>device_name: Storage Lab Tablet 01</w:t>
      </w:r>
    </w:p>
    <w:p>
      <w:pPr>
        <w:pStyle w:val="Heading2"/>
        <w:widowControl/>
      </w:pPr>
      <w:r>
        <w:t>6.2 First Administrator</w:t>
      </w:r>
    </w:p>
    <w:p>
      <w:pPr>
        <w:widowControl/>
      </w:pPr>
      <w:r>
        <w:t>On a fresh installation with no local users, display INITIAL SETUP and require Administrator User ID, Name, Username, Password and Confirm Password. The first account becomes role=admin. Never store plaintext passwords.</w:t>
      </w:r>
    </w:p>
    <w:p>
      <w:pPr>
        <w:pStyle w:val="Heading2"/>
        <w:widowControl/>
      </w:pPr>
      <w:r>
        <w:t>6.3 Multi-Device User Provisioning</w:t>
      </w:r>
    </w:p>
    <w:p>
      <w:pPr>
        <w:widowControl/>
      </w:pPr>
      <w:r>
        <w:t>A fully offline deployment cannot automatically synchronize user accounts between devices. Support two modes:</w:t>
      </w:r>
    </w:p>
    <w:p>
      <w:pPr>
        <w:pStyle w:val="ListBullet"/>
        <w:widowControl/>
      </w:pPr>
      <w:r>
        <w:t>Pilot/manual mode: administrators may create users independently on each device.</w:t>
      </w:r>
    </w:p>
    <w:p>
      <w:pPr>
        <w:pStyle w:val="ListBullet"/>
        <w:widowControl/>
      </w:pPr>
      <w:r>
        <w:t>Production provisioning mode: an authorized master/admin device exports an encrypted provisioning package containing user codes, names, roles, active state, password verifier/salt (not plaintext passwords), organization identifier, package version and integrity metadata. Other authorized devices import this package offline after administrator authentication.</w:t>
      </w:r>
    </w:p>
    <w:p>
      <w:pPr>
        <w:widowControl/>
      </w:pPr>
      <w:r>
        <w:t>Provisioning imports must never overwrite newer local records silently. User provisioning must be versioned and auditable.</w:t>
      </w:r>
    </w:p>
    <w:p>
      <w:pPr>
        <w:pStyle w:val="Heading1"/>
        <w:keepNext/>
        <w:widowControl/>
      </w:pPr>
      <w:r>
        <w:t>7. Local Authentication and Roles</w:t>
      </w:r>
    </w:p>
    <w:p>
      <w:pPr>
        <w:widowControl/>
      </w:pPr>
      <w:r>
        <w:t>Authentication must be local. Use Web Crypto with PBKDF2 + SHA-256, random salt and a high iteration count (for example at least 150,000, subject to device performance testing).</w:t>
      </w:r>
    </w:p>
    <w:p>
      <w:pPr>
        <w:pStyle w:val="ListBullet"/>
        <w:widowControl/>
      </w:pPr>
      <w:r>
        <w:t>admin: New Scan, View Records, Export New Records, Admin, Manage Users, View All Records, Export All Pending, Settings, provisioning, restore pseudo-deleted records.</w:t>
      </w:r>
    </w:p>
    <w:p>
      <w:pPr>
        <w:pStyle w:val="ListBullet"/>
        <w:widowControl/>
      </w:pPr>
      <w:r>
        <w:t>user: New Scan, View Records, Export New Records, pseudo-delete own records if enabled, logout.</w:t>
      </w:r>
    </w:p>
    <w:p>
      <w:pPr>
        <w:widowControl/>
      </w:pPr>
      <w:r>
        <w:t>Do not merely hide Admin buttons. Every privileged function must verify the current role before performing the operation.</w:t>
      </w:r>
    </w:p>
    <w:p>
      <w:pPr>
        <w:pStyle w:val="Heading1"/>
        <w:keepNext/>
        <w:widowControl/>
      </w:pPr>
      <w:r>
        <w:t>8. Record Identity, Device Identity and Versioning</w:t>
      </w:r>
    </w:p>
    <w:p>
      <w:pPr>
        <w:widowControl/>
      </w:pPr>
      <w:r>
        <w:t>Use a cryptographically random UUID as the internal record_id. Do not weaken uniqueness by replacing the UUID with a device-derived ID. Add a separate human-readable reference ID for operations.</w:t>
      </w:r>
    </w:p>
    <w:p>
      <w:pPr>
        <w:pStyle w:val="CodeBlock"/>
        <w:widowControl/>
      </w:pPr>
      <w:r>
        <w:t>record_id: 550e8400-e29b-41d4-a716-446655440000</w:t>
        <w:br/>
        <w:t>reference_id: TAB003-20260920-000127</w:t>
        <w:br/>
        <w:t>device_code: TAB003</w:t>
      </w:r>
    </w:p>
    <w:p>
      <w:pPr>
        <w:pStyle w:val="ListBullet"/>
        <w:widowControl/>
      </w:pPr>
      <w:r>
        <w:t>Display/store App Version.</w:t>
      </w:r>
    </w:p>
    <w:p>
      <w:pPr>
        <w:pStyle w:val="ListBullet"/>
        <w:widowControl/>
      </w:pPr>
      <w:r>
        <w:t>Display/store DB Schema Version.</w:t>
      </w:r>
    </w:p>
    <w:p>
      <w:pPr>
        <w:pStyle w:val="ListBullet"/>
        <w:widowControl/>
      </w:pPr>
      <w:r>
        <w:t>Display/store Label A / QR Schema Version.</w:t>
      </w:r>
    </w:p>
    <w:p>
      <w:pPr>
        <w:pStyle w:val="ListBullet"/>
        <w:widowControl/>
      </w:pPr>
      <w:r>
        <w:t>Display/store Label B / QR Schema Version.</w:t>
      </w:r>
    </w:p>
    <w:p>
      <w:pPr>
        <w:pStyle w:val="ListBullet"/>
        <w:widowControl/>
      </w:pPr>
      <w:r>
        <w:t>Display/store Provisioning Package Version.</w:t>
      </w:r>
    </w:p>
    <w:p>
      <w:pPr>
        <w:widowControl/>
      </w:pPr>
      <w:r>
        <w:t>Show App Version, DB Schema Version and QR Schema Version on the login page and dashboard. Include them in every export manifest.</w:t>
      </w:r>
    </w:p>
    <w:p>
      <w:pPr>
        <w:pStyle w:val="Heading1"/>
        <w:keepNext/>
        <w:widowControl/>
      </w:pPr>
      <w:r>
        <w:t>9. GPS, Time and Collector Metadata</w:t>
      </w:r>
    </w:p>
    <w:p>
      <w:pPr>
        <w:pStyle w:val="ListBullet"/>
        <w:widowControl/>
      </w:pPr>
      <w:r>
        <w:t>Capture latitude, longitude and reported accuracy using high-accuracy geolocation where available.</w:t>
      </w:r>
    </w:p>
    <w:p>
      <w:pPr>
        <w:pStyle w:val="ListBullet"/>
        <w:widowControl/>
      </w:pPr>
      <w:r>
        <w:t>Admin setting: GPS Required / Optional; default Required.</w:t>
      </w:r>
    </w:p>
    <w:p>
      <w:pPr>
        <w:pStyle w:val="ListBullet"/>
        <w:widowControl/>
      </w:pPr>
      <w:r>
        <w:t>If required GPS fails, do not save a completed record.</w:t>
      </w:r>
    </w:p>
    <w:p>
      <w:pPr>
        <w:pStyle w:val="ListBullet"/>
        <w:widowControl/>
      </w:pPr>
      <w:r>
        <w:t>Capture system date, time, ISO timestamp and timezone.</w:t>
      </w:r>
    </w:p>
    <w:p>
      <w:pPr>
        <w:pStyle w:val="ListBullet"/>
        <w:widowControl/>
      </w:pPr>
      <w:r>
        <w:t>Logged-in collector identity is authoritative digital metadata; handwritten name/date/time remain part of the visual evidence and may be used for human verification.</w:t>
      </w:r>
    </w:p>
    <w:p>
      <w:pPr>
        <w:pStyle w:val="Heading1"/>
        <w:keepNext/>
        <w:widowControl/>
      </w:pPr>
      <w:r>
        <w:t>10. Local Storage Architecture</w:t>
      </w:r>
    </w:p>
    <w:p>
      <w:pPr>
        <w:widowControl/>
      </w:pPr>
      <w:r>
        <w:t>Do not treat a single browser store as the permanent archive. Use layered local storage plus external export.</w:t>
      </w:r>
    </w:p>
    <w:tbl>
      <w:tblPr>
        <w:tblW w:type="auto" w:w="0"/>
        <w:jc w:val="center"/>
        <w:tblLook w:firstColumn="1" w:firstRow="1" w:lastColumn="0" w:lastRow="0" w:noHBand="0" w:noVBand="1" w:val="04A0"/>
      </w:tblPr>
      <w:tblGrid>
        <w:gridCol w:w="3331"/>
        <w:gridCol w:w="3331"/>
        <w:gridCol w:w="3331"/>
      </w:tblGrid>
      <w:tr>
        <w:tc>
          <w:tcPr>
            <w:tcW w:type="dxa" w:w="3331"/>
            <w:shd w:fill="176B63"/>
          </w:tcPr>
          <w:p>
            <w:r>
              <w:rPr>
                <w:b/>
                <w:color w:val="FFFFFF"/>
              </w:rPr>
              <w:t>Layer</w:t>
            </w:r>
          </w:p>
        </w:tc>
        <w:tc>
          <w:tcPr>
            <w:tcW w:type="dxa" w:w="3331"/>
            <w:shd w:fill="176B63"/>
          </w:tcPr>
          <w:p>
            <w:r>
              <w:rPr>
                <w:b/>
                <w:color w:val="FFFFFF"/>
              </w:rPr>
              <w:t>Use</w:t>
            </w:r>
          </w:p>
        </w:tc>
        <w:tc>
          <w:tcPr>
            <w:tcW w:type="dxa" w:w="3331"/>
            <w:shd w:fill="176B63"/>
          </w:tcPr>
          <w:p>
            <w:r>
              <w:rPr>
                <w:b/>
                <w:color w:val="FFFFFF"/>
              </w:rPr>
              <w:t>Notes</w:t>
            </w:r>
          </w:p>
        </w:tc>
      </w:tr>
      <w:tr>
        <w:tc>
          <w:tcPr>
            <w:tcW w:type="dxa" w:w="3331"/>
            <w:tcMar>
              <w:top w:w="90" w:type="dxa"/>
              <w:start w:w="100" w:type="dxa"/>
              <w:bottom w:w="90" w:type="dxa"/>
              <w:end w:w="100" w:type="dxa"/>
            </w:tcMar>
            <w:vAlign w:val="center"/>
          </w:tcPr>
          <w:p>
            <w:r>
              <w:t>IndexedDB</w:t>
            </w:r>
          </w:p>
        </w:tc>
        <w:tc>
          <w:tcPr>
            <w:tcW w:type="dxa" w:w="3331"/>
            <w:tcMar>
              <w:top w:w="90" w:type="dxa"/>
              <w:start w:w="100" w:type="dxa"/>
              <w:bottom w:w="90" w:type="dxa"/>
              <w:end w:w="100" w:type="dxa"/>
            </w:tcMar>
            <w:vAlign w:val="center"/>
          </w:tcPr>
          <w:p>
            <w:r>
              <w:t>Structured metadata, users, settings, indexes, audit information, export state</w:t>
            </w:r>
          </w:p>
        </w:tc>
        <w:tc>
          <w:tcPr>
            <w:tcW w:type="dxa" w:w="3331"/>
            <w:tcMar>
              <w:top w:w="90" w:type="dxa"/>
              <w:start w:w="100" w:type="dxa"/>
              <w:bottom w:w="90" w:type="dxa"/>
              <w:end w:w="100" w:type="dxa"/>
            </w:tcMar>
            <w:vAlign w:val="center"/>
          </w:tcPr>
          <w:p>
            <w:r>
              <w:t>Versioned schema with migrations.</w:t>
            </w:r>
          </w:p>
        </w:tc>
      </w:tr>
      <w:tr>
        <w:tc>
          <w:tcPr>
            <w:tcW w:type="dxa" w:w="3331"/>
            <w:tcMar>
              <w:top w:w="90" w:type="dxa"/>
              <w:start w:w="100" w:type="dxa"/>
              <w:bottom w:w="90" w:type="dxa"/>
              <w:end w:w="100" w:type="dxa"/>
            </w:tcMar>
            <w:vAlign w:val="center"/>
          </w:tcPr>
          <w:p>
            <w:r>
              <w:t>OPFS where supported</w:t>
            </w:r>
          </w:p>
        </w:tc>
        <w:tc>
          <w:tcPr>
            <w:tcW w:type="dxa" w:w="3331"/>
            <w:tcMar>
              <w:top w:w="90" w:type="dxa"/>
              <w:start w:w="100" w:type="dxa"/>
              <w:bottom w:w="90" w:type="dxa"/>
              <w:end w:w="100" w:type="dxa"/>
            </w:tcMar>
            <w:vAlign w:val="center"/>
          </w:tcPr>
          <w:p>
            <w:r>
              <w:t>Primary local binary store for captured JPEGs/thumbnails</w:t>
            </w:r>
          </w:p>
        </w:tc>
        <w:tc>
          <w:tcPr>
            <w:tcW w:type="dxa" w:w="3331"/>
            <w:tcMar>
              <w:top w:w="90" w:type="dxa"/>
              <w:start w:w="100" w:type="dxa"/>
              <w:bottom w:w="90" w:type="dxa"/>
              <w:end w:w="100" w:type="dxa"/>
            </w:tcMar>
            <w:vAlign w:val="center"/>
          </w:tcPr>
          <w:p>
            <w:r>
              <w:t>Fallback to IndexedDB Blob if OPFS is unavailable.</w:t>
            </w:r>
          </w:p>
        </w:tc>
      </w:tr>
      <w:tr>
        <w:tc>
          <w:tcPr>
            <w:tcW w:type="dxa" w:w="3331"/>
            <w:tcMar>
              <w:top w:w="90" w:type="dxa"/>
              <w:start w:w="100" w:type="dxa"/>
              <w:bottom w:w="90" w:type="dxa"/>
              <w:end w:w="100" w:type="dxa"/>
            </w:tcMar>
            <w:vAlign w:val="center"/>
          </w:tcPr>
          <w:p>
            <w:r>
              <w:t>Cache API</w:t>
            </w:r>
          </w:p>
        </w:tc>
        <w:tc>
          <w:tcPr>
            <w:tcW w:type="dxa" w:w="3331"/>
            <w:tcMar>
              <w:top w:w="90" w:type="dxa"/>
              <w:start w:w="100" w:type="dxa"/>
              <w:bottom w:w="90" w:type="dxa"/>
              <w:end w:w="100" w:type="dxa"/>
            </w:tcMar>
            <w:vAlign w:val="center"/>
          </w:tcPr>
          <w:p>
            <w:r>
              <w:t>Static application shell and bundled libraries only</w:t>
            </w:r>
          </w:p>
        </w:tc>
        <w:tc>
          <w:tcPr>
            <w:tcW w:type="dxa" w:w="3331"/>
            <w:tcMar>
              <w:top w:w="90" w:type="dxa"/>
              <w:start w:w="100" w:type="dxa"/>
              <w:bottom w:w="90" w:type="dxa"/>
              <w:end w:w="100" w:type="dxa"/>
            </w:tcMar>
            <w:vAlign w:val="center"/>
          </w:tcPr>
          <w:p>
            <w:r>
              <w:t>Never use Cache API as the record database.</w:t>
            </w:r>
          </w:p>
        </w:tc>
      </w:tr>
      <w:tr>
        <w:tc>
          <w:tcPr>
            <w:tcW w:type="dxa" w:w="3331"/>
            <w:tcMar>
              <w:top w:w="90" w:type="dxa"/>
              <w:start w:w="100" w:type="dxa"/>
              <w:bottom w:w="90" w:type="dxa"/>
              <w:end w:w="100" w:type="dxa"/>
            </w:tcMar>
            <w:vAlign w:val="center"/>
          </w:tcPr>
          <w:p>
            <w:r>
              <w:t>External ZIP archive</w:t>
            </w:r>
          </w:p>
        </w:tc>
        <w:tc>
          <w:tcPr>
            <w:tcW w:type="dxa" w:w="3331"/>
            <w:tcMar>
              <w:top w:w="90" w:type="dxa"/>
              <w:start w:w="100" w:type="dxa"/>
              <w:bottom w:w="90" w:type="dxa"/>
              <w:end w:w="100" w:type="dxa"/>
            </w:tcMar>
            <w:vAlign w:val="center"/>
          </w:tcPr>
          <w:p>
            <w:r>
              <w:t>Durable recovery/transfer copy</w:t>
            </w:r>
          </w:p>
        </w:tc>
        <w:tc>
          <w:tcPr>
            <w:tcW w:type="dxa" w:w="3331"/>
            <w:tcMar>
              <w:top w:w="90" w:type="dxa"/>
              <w:start w:w="100" w:type="dxa"/>
              <w:bottom w:w="90" w:type="dxa"/>
              <w:end w:w="100" w:type="dxa"/>
            </w:tcMar>
            <w:vAlign w:val="center"/>
          </w:tcPr>
          <w:p>
            <w:r>
              <w:t>Transferred to PC via USB; not dependent on browser origin storage.</w:t>
            </w:r>
          </w:p>
        </w:tc>
      </w:tr>
    </w:tbl>
    <w:p>
      <w:pPr>
        <w:widowControl/>
      </w:pPr>
    </w:p>
    <w:p>
      <w:pPr>
        <w:pStyle w:val="ListBullet"/>
        <w:widowControl/>
      </w:pPr>
      <w:r>
        <w:t>Request navigator.storage.persist() where supported and show whether persistent storage was granted.</w:t>
      </w:r>
    </w:p>
    <w:p>
      <w:pPr>
        <w:pStyle w:val="ListBullet"/>
        <w:widowControl/>
      </w:pPr>
      <w:r>
        <w:t>Use navigator.storage.estimate() to show usage/quota.</w:t>
      </w:r>
    </w:p>
    <w:p>
      <w:pPr>
        <w:pStyle w:val="ListBullet"/>
        <w:widowControl/>
      </w:pPr>
      <w:r>
        <w:t>Use a configurable warning threshold, initially 70% of reported quota, as an operational safety warning - not as a guarantee against eviction.</w:t>
      </w:r>
    </w:p>
    <w:p>
      <w:pPr>
        <w:pStyle w:val="ListBullet"/>
        <w:widowControl/>
      </w:pPr>
      <w:r>
        <w:t>Show Pending Export record count prominently.</w:t>
      </w:r>
    </w:p>
    <w:p>
      <w:pPr>
        <w:pStyle w:val="ListBullet"/>
        <w:widowControl/>
      </w:pPr>
      <w:r>
        <w:t>Never store images in localStorage.</w:t>
      </w:r>
    </w:p>
    <w:p>
      <w:pPr>
        <w:pStyle w:val="ListBullet"/>
        <w:widowControl/>
      </w:pPr>
      <w:r>
        <w:t>Do not use Base64 as the primary photo representation; Base64 may be generated only if required by a later integration/export format.</w:t>
      </w:r>
    </w:p>
    <w:p>
      <w:pPr>
        <w:pStyle w:val="Heading1"/>
        <w:keepNext/>
        <w:widowControl/>
      </w:pPr>
      <w:r>
        <w:t>11. Image Storage and Integrity</w:t>
      </w:r>
    </w:p>
    <w:p>
      <w:pPr>
        <w:pStyle w:val="ListBullet"/>
        <w:widowControl/>
      </w:pPr>
      <w:r>
        <w:t>Maintain aspect ratio; resize large images to a configurable maximum width (default around 1600 px).</w:t>
      </w:r>
    </w:p>
    <w:p>
      <w:pPr>
        <w:pStyle w:val="ListBullet"/>
        <w:widowControl/>
      </w:pPr>
      <w:r>
        <w:t>Store as compressed JPEG, default quality around 0.80 unless testing shows another value is required.</w:t>
      </w:r>
    </w:p>
    <w:p>
      <w:pPr>
        <w:pStyle w:val="ListBullet"/>
        <w:widowControl/>
      </w:pPr>
      <w:r>
        <w:t>Store file as OPFS binary or IndexedDB Blob fallback.</w:t>
      </w:r>
    </w:p>
    <w:p>
      <w:pPr>
        <w:pStyle w:val="ListBullet"/>
        <w:widowControl/>
      </w:pPr>
      <w:r>
        <w:t>Calculate SHA-256 of the final stored JPEG and save image_sha256 with the record.</w:t>
      </w:r>
    </w:p>
    <w:p>
      <w:pPr>
        <w:pStyle w:val="ListBullet"/>
        <w:widowControl/>
      </w:pPr>
      <w:r>
        <w:t>Store image filename/path, byte size and MIME type.</w:t>
      </w:r>
    </w:p>
    <w:p>
      <w:pPr>
        <w:pStyle w:val="ListBullet"/>
        <w:widowControl/>
      </w:pPr>
      <w:r>
        <w:t>Generate small thumbnails separately for list/gallery performance.</w:t>
      </w:r>
    </w:p>
    <w:p>
      <w:pPr>
        <w:pStyle w:val="Heading1"/>
        <w:keepNext/>
        <w:widowControl/>
      </w:pPr>
      <w:r>
        <w:t>12. Consolidated Record Schema</w:t>
      </w:r>
    </w:p>
    <w:p>
      <w:pPr>
        <w:pStyle w:val="CodeBlock"/>
        <w:widowControl/>
      </w:pPr>
      <w:r>
        <w:t>record_id</w:t>
        <w:br/>
        <w:t>reference_id</w:t>
        <w:br/>
        <w:t>status</w:t>
        <w:br/>
        <w:br/>
        <w:t># Device</w:t>
        <w:br/>
        <w:t>organization_id</w:t>
        <w:br/>
        <w:t>device_uuid</w:t>
        <w:br/>
        <w:t>device_code</w:t>
        <w:br/>
        <w:t>device_name</w:t>
        <w:br/>
        <w:br/>
        <w:t># Collector / audit</w:t>
        <w:br/>
        <w:t>user_id</w:t>
        <w:br/>
        <w:t>user_code</w:t>
        <w:br/>
        <w:t>username</w:t>
        <w:br/>
        <w:t>full_name</w:t>
        <w:br/>
        <w:t>capture_date</w:t>
        <w:br/>
        <w:t>capture_time</w:t>
        <w:br/>
        <w:t>captured_at</w:t>
        <w:br/>
        <w:t>timezone</w:t>
        <w:br/>
        <w:t>latitude</w:t>
        <w:br/>
        <w:t>longitude</w:t>
        <w:br/>
        <w:t>accuracy</w:t>
        <w:br/>
        <w:t>gps_status</w:t>
        <w:br/>
        <w:br/>
        <w:t># Label A</w:t>
        <w:br/>
        <w:t>label_a_raw</w:t>
        <w:br/>
        <w:t>label_a_schema_version</w:t>
        <w:br/>
        <w:t>bottle_uuid</w:t>
        <w:br/>
        <w:t>rack</w:t>
        <w:br/>
        <w:t>shelf</w:t>
        <w:br/>
        <w:t>crate</w:t>
        <w:br/>
        <w:t>x_position</w:t>
        <w:br/>
        <w:t>y_position</w:t>
        <w:br/>
        <w:t>future_field</w:t>
        <w:br/>
        <w:t>pigeonhole_or_subposition (optional/schema-derived)</w:t>
        <w:br/>
        <w:br/>
        <w:t># Label B</w:t>
        <w:br/>
        <w:t>label_b_raw</w:t>
        <w:br/>
        <w:t>label_b_schema_version</w:t>
        <w:br/>
        <w:t>sticker_uuid</w:t>
        <w:br/>
        <w:t>aircraft_tail_number</w:t>
        <w:br/>
        <w:t>engine_number</w:t>
        <w:br/>
        <w:t>engine_side</w:t>
        <w:br/>
        <w:t>oil_spec</w:t>
        <w:br/>
        <w:br/>
        <w:t># Later laboratory completion</w:t>
        <w:br/>
        <w:t>engine_hours</w:t>
        <w:br/>
        <w:t>engine_hours_entered_at</w:t>
        <w:br/>
        <w:t>engine_hours_entered_by</w:t>
        <w:br/>
        <w:br/>
        <w:t># Image/evidence</w:t>
        <w:br/>
        <w:t>image_path_or_blob_key</w:t>
        <w:br/>
        <w:t>image_type</w:t>
        <w:br/>
        <w:t>image_size_bytes</w:t>
        <w:br/>
        <w:t>image_sha256</w:t>
        <w:br/>
        <w:t>thumbnail_key</w:t>
        <w:br/>
        <w:br/>
        <w:t># Lifecycle</w:t>
        <w:br/>
        <w:t>deleted</w:t>
        <w:br/>
        <w:t>pseudo_deleted_at</w:t>
        <w:br/>
        <w:t>pseudo_deleted_by</w:t>
        <w:br/>
        <w:t>export_status</w:t>
        <w:br/>
        <w:t>exported_at</w:t>
        <w:br/>
        <w:t>export_batch_id</w:t>
        <w:br/>
        <w:br/>
        <w:t># Versioning</w:t>
        <w:br/>
        <w:t>app_version</w:t>
        <w:br/>
        <w:t>db_schema_version</w:t>
        <w:br/>
        <w:t>qr_schema_version</w:t>
        <w:br/>
        <w:t>created_at</w:t>
        <w:br/>
        <w:t>updated_at</w:t>
      </w:r>
    </w:p>
    <w:p>
      <w:pPr>
        <w:pStyle w:val="Heading1"/>
        <w:keepNext/>
        <w:widowControl/>
      </w:pPr>
      <w:r>
        <w:t>13. Pseudo-Delete and Audit Trail</w:t>
      </w:r>
    </w:p>
    <w:p>
      <w:pPr>
        <w:widowControl/>
      </w:pPr>
      <w:r>
        <w:t>Normal-user deletion should be a pseudo-delete, not immediate destruction of the record. Recommended fields: deleted=true, pseudo_deleted_at, pseudo_deleted_by and delete_reason. Admin may restore or permanently purge according to policy.</w:t>
      </w:r>
    </w:p>
    <w:p>
      <w:pPr>
        <w:pStyle w:val="ListBullet"/>
        <w:widowControl/>
      </w:pPr>
      <w:r>
        <w:t>Audit Record created.</w:t>
      </w:r>
    </w:p>
    <w:p>
      <w:pPr>
        <w:pStyle w:val="ListBullet"/>
        <w:widowControl/>
      </w:pPr>
      <w:r>
        <w:t>Audit Record modified.</w:t>
      </w:r>
    </w:p>
    <w:p>
      <w:pPr>
        <w:pStyle w:val="ListBullet"/>
        <w:widowControl/>
      </w:pPr>
      <w:r>
        <w:t>Audit Engine Hours completed.</w:t>
      </w:r>
    </w:p>
    <w:p>
      <w:pPr>
        <w:pStyle w:val="ListBullet"/>
        <w:widowControl/>
      </w:pPr>
      <w:r>
        <w:t>Audit Record pseudo-deleted.</w:t>
      </w:r>
    </w:p>
    <w:p>
      <w:pPr>
        <w:pStyle w:val="ListBullet"/>
        <w:widowControl/>
      </w:pPr>
      <w:r>
        <w:t>Audit Record restored.</w:t>
      </w:r>
    </w:p>
    <w:p>
      <w:pPr>
        <w:pStyle w:val="ListBullet"/>
        <w:widowControl/>
      </w:pPr>
      <w:r>
        <w:t>Audit Exported.</w:t>
      </w:r>
    </w:p>
    <w:p>
      <w:pPr>
        <w:pStyle w:val="ListBullet"/>
        <w:widowControl/>
      </w:pPr>
      <w:r>
        <w:t>Audit Provisioning imported.</w:t>
      </w:r>
    </w:p>
    <w:p>
      <w:pPr>
        <w:pStyle w:val="ListBullet"/>
        <w:widowControl/>
      </w:pPr>
      <w:r>
        <w:t>Audit App/database migration applied.</w:t>
      </w:r>
    </w:p>
    <w:p>
      <w:pPr>
        <w:pStyle w:val="Heading1"/>
        <w:keepNext/>
        <w:widowControl/>
      </w:pPr>
      <w:r>
        <w:t>14. View Records and Admin View All</w:t>
      </w:r>
    </w:p>
    <w:p>
      <w:pPr>
        <w:widowControl/>
      </w:pPr>
      <w:r>
        <w:t>View Records and View All Records have different scopes:</w:t>
      </w:r>
    </w:p>
    <w:p>
      <w:pPr>
        <w:pStyle w:val="ListBullet"/>
        <w:widowControl/>
      </w:pPr>
      <w:r>
        <w:t>View Records: normal users see only their own non-deleted records by default. Admin may use this as a personal view.</w:t>
      </w:r>
    </w:p>
    <w:p>
      <w:pPr>
        <w:pStyle w:val="ListBullet"/>
        <w:widowControl/>
      </w:pPr>
      <w:r>
        <w:t>View All Records: Admin-only cross-user/device view for recovery, audit and operational support.</w:t>
      </w:r>
    </w:p>
    <w:p>
      <w:pPr>
        <w:widowControl/>
      </w:pPr>
      <w:r>
        <w:t>Support list/gallery mode, 25-record initial pagination, Load More, date range, QR/ID search, user/device filters for Admin, newest/oldest sort, and status filters such as Pending Export, Exported, Incomplete and Pseudo-deleted.</w:t>
      </w:r>
    </w:p>
    <w:p>
      <w:pPr>
        <w:pStyle w:val="Heading1"/>
        <w:keepNext/>
        <w:widowControl/>
      </w:pPr>
      <w:r>
        <w:t>15. Incremental Export and Multi-Device Recovery</w:t>
      </w:r>
    </w:p>
    <w:p>
      <w:pPr>
        <w:widowControl/>
      </w:pPr>
      <w:r>
        <w:t>The primary routine export button remains EXPORT NEW RECORDS. Previously exported records must not be repeatedly included.</w:t>
      </w:r>
    </w:p>
    <w:p>
      <w:pPr>
        <w:pStyle w:val="CodeBlock"/>
        <w:widowControl/>
      </w:pPr>
      <w:r>
        <w:t>Records 1-10 -&gt; Export -&gt; ZIP contains 1-10</w:t>
        <w:br/>
        <w:t>Records 11-20 -&gt; Export -&gt; ZIP contains 11-20 only</w:t>
        <w:br/>
        <w:t>View Records still retains 1-20</w:t>
      </w:r>
    </w:p>
    <w:p>
      <w:pPr>
        <w:pStyle w:val="ListBullet"/>
        <w:widowControl/>
      </w:pPr>
      <w:r>
        <w:t>Normal user: export own pending records.</w:t>
      </w:r>
    </w:p>
    <w:p>
      <w:pPr>
        <w:pStyle w:val="ListBullet"/>
        <w:widowControl/>
      </w:pPr>
      <w:r>
        <w:t>Admin: Export All Pending Records across users on that device for recovery when a user has left/is unavailable.</w:t>
      </w:r>
    </w:p>
    <w:p>
      <w:pPr>
        <w:pStyle w:val="ListBullet"/>
        <w:widowControl/>
      </w:pPr>
      <w:r>
        <w:t>Never mark a record exported before ZIP generation succeeds.</w:t>
      </w:r>
    </w:p>
    <w:p>
      <w:pPr>
        <w:pStyle w:val="ListBullet"/>
        <w:widowControl/>
      </w:pPr>
      <w:r>
        <w:t>If generation fails, leave records pending.</w:t>
      </w:r>
    </w:p>
    <w:p>
      <w:pPr>
        <w:pStyle w:val="ListBullet"/>
        <w:widowControl/>
      </w:pPr>
      <w:r>
        <w:t>Do not automatically delete records after export.</w:t>
      </w:r>
    </w:p>
    <w:p>
      <w:pPr>
        <w:pStyle w:val="ListBullet"/>
        <w:widowControl/>
      </w:pPr>
      <w:r>
        <w:t>Do not create an empty ZIP when no pending records exist.</w:t>
      </w:r>
    </w:p>
    <w:p>
      <w:pPr>
        <w:pStyle w:val="Heading2"/>
        <w:widowControl/>
      </w:pPr>
      <w:r>
        <w:t>15.1 Export Package</w:t>
      </w:r>
    </w:p>
    <w:p>
      <w:pPr>
        <w:widowControl/>
      </w:pPr>
      <w:r>
        <w:t>Each ZIP must contain records.json, images/, and a manifest.json. The manifest should include organization, device identity, app/db/QR versions, batch UUID, created_at, record count, and hashes for files where practical.</w:t>
      </w:r>
    </w:p>
    <w:p>
      <w:pPr>
        <w:pStyle w:val="CodeBlock"/>
        <w:widowControl/>
      </w:pPr>
      <w:r>
        <w:t>Offline_QR_Export_TAB003_2026-09-20_104527.zip</w:t>
        <w:br/>
        <w:t xml:space="preserve">  manifest.json</w:t>
        <w:br/>
        <w:t xml:space="preserve">  records.json</w:t>
        <w:br/>
        <w:t xml:space="preserve">  images/</w:t>
        <w:br/>
        <w:t xml:space="preserve">    &lt;record_uuid&gt;.jpg</w:t>
      </w:r>
    </w:p>
    <w:p>
      <w:pPr>
        <w:pStyle w:val="Heading1"/>
        <w:keepNext/>
        <w:widowControl/>
      </w:pPr>
      <w:r>
        <w:t>16. Later Engine Hours Entry</w:t>
      </w:r>
    </w:p>
    <w:p>
      <w:pPr>
        <w:widowControl/>
      </w:pPr>
      <w:r>
        <w:t>Engine Hours may be entered later at the storage laboratory and must not require re-taking the original bottle photograph. The update must retain the original capture metadata and add engine_hours, engine_hours_entered_at, engine_hours_entered_by, and an audit event.</w:t>
      </w:r>
    </w:p>
    <w:p>
      <w:pPr>
        <w:pStyle w:val="Heading1"/>
        <w:keepNext/>
        <w:widowControl/>
      </w:pPr>
      <w:r>
        <w:t>17. PWA Installation, Offline Cache and Controlled Updates</w:t>
      </w:r>
    </w:p>
    <w:p>
      <w:pPr>
        <w:pStyle w:val="ListBullet"/>
        <w:widowControl/>
      </w:pPr>
      <w:r>
        <w:t>Service Worker caches only the application shell and all locally bundled dependencies required for offline use.</w:t>
      </w:r>
    </w:p>
    <w:p>
      <w:pPr>
        <w:pStyle w:val="ListBullet"/>
        <w:widowControl/>
      </w:pPr>
      <w:r>
        <w:t>Use versioned cache names and remove obsolete static caches during activation.</w:t>
      </w:r>
    </w:p>
    <w:p>
      <w:pPr>
        <w:pStyle w:val="ListBullet"/>
        <w:widowControl/>
      </w:pPr>
      <w:r>
        <w:t>Never delete IndexedDB or OPFS data during ordinary updates.</w:t>
      </w:r>
    </w:p>
    <w:p>
      <w:pPr>
        <w:pStyle w:val="ListBullet"/>
        <w:widowControl/>
      </w:pPr>
      <w:r>
        <w:t>Detect when a new app version is available and show an update notice instead of forcing an uncontrolled mid-task refresh.</w:t>
      </w:r>
    </w:p>
    <w:p>
      <w:pPr>
        <w:pStyle w:val="ListBullet"/>
        <w:widowControl/>
      </w:pPr>
      <w:r>
        <w:t>Apply data-schema migrations explicitly and record migration version.</w:t>
      </w:r>
    </w:p>
    <w:p>
      <w:pPr>
        <w:pStyle w:val="ListBullet"/>
        <w:widowControl/>
      </w:pPr>
      <w:r>
        <w:t>For deployed releases, publish a release hash/build identifier and include it in the app version screen/export manifest to help detect unauthorized or accidental source changes.</w:t>
      </w:r>
    </w:p>
    <w:p>
      <w:pPr>
        <w:pStyle w:val="Heading1"/>
        <w:keepNext/>
        <w:widowControl/>
      </w:pPr>
      <w:r>
        <w:t>18. Physical Label and Printing Requirements</w:t>
      </w:r>
    </w:p>
    <w:p>
      <w:pPr>
        <w:widowControl/>
      </w:pPr>
      <w:r>
        <w:t>Application success depends on the real labels, not only software. Perform physical qualification before freezing the design.</w:t>
      </w:r>
    </w:p>
    <w:p>
      <w:pPr>
        <w:pStyle w:val="ListBullet"/>
        <w:widowControl/>
      </w:pPr>
      <w:r>
        <w:t>Test QR size iteratively on the actual bottle until both labels decode reliably at expected working distance.</w:t>
      </w:r>
    </w:p>
    <w:p>
      <w:pPr>
        <w:pStyle w:val="ListBullet"/>
        <w:widowControl/>
      </w:pPr>
      <w:r>
        <w:t>Test on the curved bottle surface for cylindrical distortion and glare.</w:t>
      </w:r>
    </w:p>
    <w:p>
      <w:pPr>
        <w:pStyle w:val="ListBullet"/>
        <w:widowControl/>
      </w:pPr>
      <w:r>
        <w:t>Prefer durable, oil-resistant and water-resistant label stock appropriate for the sample environment.</w:t>
      </w:r>
    </w:p>
    <w:p>
      <w:pPr>
        <w:pStyle w:val="ListBullet"/>
        <w:widowControl/>
      </w:pPr>
      <w:r>
        <w:t>Verify adhesive does not leave problematic residue and remains readable during the required retention period.</w:t>
      </w:r>
    </w:p>
    <w:p>
      <w:pPr>
        <w:pStyle w:val="ListBullet"/>
        <w:widowControl/>
      </w:pPr>
      <w:r>
        <w:t>Test printer + label-stock compatibility. Do not assume laser or inkjet is universally correct; printer feed path, media setting and manufacturer guidance must be validated to avoid jams or print defects.</w:t>
      </w:r>
    </w:p>
    <w:p>
      <w:pPr>
        <w:pStyle w:val="ListBullet"/>
        <w:widowControl/>
      </w:pPr>
      <w:r>
        <w:t>Maintain sufficient quiet zone around the QR code and avoid wrapping critical finder patterns around the most curved part of the bottle when possible.</w:t>
      </w:r>
    </w:p>
    <w:p>
      <w:pPr>
        <w:pStyle w:val="Heading1"/>
        <w:keepNext/>
        <w:widowControl/>
      </w:pPr>
      <w:r>
        <w:t>19. Dashboard and Operator Feedback</w:t>
      </w:r>
    </w:p>
    <w:p>
      <w:pPr>
        <w:widowControl/>
      </w:pPr>
      <w:r>
        <w:t>Dashboard should show User, Device, Offline Ready state, Today count, Your Records, Pending Export count, Storage usage/quota, Persistent Storage state, and version information.</w:t>
      </w:r>
    </w:p>
    <w:p>
      <w:pPr>
        <w:pStyle w:val="CodeBlock"/>
        <w:widowControl/>
      </w:pPr>
      <w:r>
        <w:t>OFFLINE READY</w:t>
        <w:br/>
        <w:t>User: USER001 - Rama</w:t>
        <w:br/>
        <w:t>Device: TAB-003 - Storage Lab Tablet 03</w:t>
        <w:br/>
        <w:t>Today: 5</w:t>
        <w:br/>
        <w:t>Your Records: 37</w:t>
        <w:br/>
        <w:t>Pending Export: 12</w:t>
        <w:br/>
        <w:t>Storage: 1.8 GB / 8.0 GB</w:t>
        <w:br/>
        <w:t>Persistent Storage: Enabled</w:t>
        <w:br/>
        <w:t>App 2.0.0 | DB 4 | QR 3</w:t>
      </w:r>
    </w:p>
    <w:p>
      <w:pPr>
        <w:pStyle w:val="Heading1"/>
        <w:keepNext/>
        <w:widowControl/>
      </w:pPr>
      <w:r>
        <w:t>20. Security and Data-Integrity Rules</w:t>
      </w:r>
    </w:p>
    <w:p>
      <w:pPr>
        <w:pStyle w:val="ListBullet"/>
        <w:widowControl/>
      </w:pPr>
      <w:r>
        <w:t>Never store plaintext passwords.</w:t>
      </w:r>
    </w:p>
    <w:p>
      <w:pPr>
        <w:pStyle w:val="ListBullet"/>
        <w:widowControl/>
      </w:pPr>
      <w:r>
        <w:t>Never expose Admin functions to normal users without role checks.</w:t>
      </w:r>
    </w:p>
    <w:p>
      <w:pPr>
        <w:pStyle w:val="ListBullet"/>
        <w:widowControl/>
      </w:pPr>
      <w:r>
        <w:t>Never trust only UI hiding for security.</w:t>
      </w:r>
    </w:p>
    <w:p>
      <w:pPr>
        <w:pStyle w:val="ListBullet"/>
        <w:widowControl/>
      </w:pPr>
      <w:r>
        <w:t>Never alter decoded raw QR values; store raw and parsed data together.</w:t>
      </w:r>
    </w:p>
    <w:p>
      <w:pPr>
        <w:pStyle w:val="ListBullet"/>
        <w:widowControl/>
      </w:pPr>
      <w:r>
        <w:t>Never use device clock or handwritten fields alone as authoritative user identity; store logged-in user and system metadata.</w:t>
      </w:r>
    </w:p>
    <w:p>
      <w:pPr>
        <w:pStyle w:val="ListBullet"/>
        <w:widowControl/>
      </w:pPr>
      <w:r>
        <w:t>Never silently overwrite a record during import/provisioning/migration.</w:t>
      </w:r>
    </w:p>
    <w:p>
      <w:pPr>
        <w:pStyle w:val="ListBullet"/>
        <w:widowControl/>
      </w:pPr>
      <w:r>
        <w:t>Never mark export complete unless package generation succeeds.</w:t>
      </w:r>
    </w:p>
    <w:p>
      <w:pPr>
        <w:pStyle w:val="ListBullet"/>
        <w:widowControl/>
      </w:pPr>
      <w:r>
        <w:t>Never silently purge local evidence because storage is low; warn and require operator/admin action.</w:t>
      </w:r>
    </w:p>
    <w:p>
      <w:pPr>
        <w:pStyle w:val="Heading1"/>
        <w:keepNext/>
        <w:widowControl/>
      </w:pPr>
      <w:r>
        <w:t>21. Recommended Project Structure</w:t>
      </w:r>
    </w:p>
    <w:p>
      <w:pPr>
        <w:pStyle w:val="CodeBlock"/>
        <w:widowControl/>
      </w:pPr>
      <w:r>
        <w:t>Offline_QR_Capture/</w:t>
        <w:br/>
        <w:t>|-- index.html</w:t>
        <w:br/>
        <w:t>|-- manifest.json</w:t>
        <w:br/>
        <w:t>|-- service-worker.js</w:t>
        <w:br/>
        <w:t>|-- offline.html</w:t>
        <w:br/>
        <w:t>|-- README.md</w:t>
        <w:br/>
        <w:t>|-- THIRD_PARTY_NOTICES.txt</w:t>
        <w:br/>
        <w:t>|-- assets/</w:t>
        <w:br/>
        <w:t>|   |-- style.css</w:t>
        <w:br/>
        <w:t>|   |-- app.js</w:t>
        <w:br/>
        <w:t>|   |-- auth.js</w:t>
        <w:br/>
        <w:t>|   |-- db.js</w:t>
        <w:br/>
        <w:t>|   |-- device.js</w:t>
        <w:br/>
        <w:t>|   |-- provisioning.js</w:t>
        <w:br/>
        <w:t>|   |-- camera.js</w:t>
        <w:br/>
        <w:t>|   |-- qr-reader.js</w:t>
        <w:br/>
        <w:t>|   |-- label-parser.js</w:t>
        <w:br/>
        <w:t>|   |-- storage.js</w:t>
        <w:br/>
        <w:t>|   |-- audit.js</w:t>
        <w:br/>
        <w:t>|   |-- export.js</w:t>
        <w:br/>
        <w:t>|   |-- jszip.min.js</w:t>
        <w:br/>
        <w:t>|   `-- qr-decoder-local.js</w:t>
        <w:br/>
        <w:t>`-- icons/</w:t>
        <w:br/>
        <w:t xml:space="preserve">    |-- icon-192.png</w:t>
        <w:br/>
        <w:t xml:space="preserve">    `-- icon-512.png</w:t>
      </w:r>
    </w:p>
    <w:p>
      <w:pPr>
        <w:pStyle w:val="Heading1"/>
        <w:keepNext/>
        <w:widowControl/>
      </w:pPr>
      <w:r>
        <w:t>22. Mandatory Acceptance Tests</w:t>
      </w:r>
    </w:p>
    <w:p>
      <w:pPr>
        <w:widowControl/>
        <w:spacing w:after="80"/>
        <w:ind w:left="173" w:firstLine="0"/>
      </w:pPr>
      <w:r>
        <w:t>TEST 1: First install creates and persists Device UUID + administrator registration.</w:t>
      </w:r>
    </w:p>
    <w:p>
      <w:pPr>
        <w:widowControl/>
        <w:spacing w:after="80"/>
        <w:ind w:left="173" w:firstLine="0"/>
      </w:pPr>
      <w:r>
        <w:t>TEST 2: Admin creates/provisions users; normal user cannot access Admin functions.</w:t>
      </w:r>
    </w:p>
    <w:p>
      <w:pPr>
        <w:widowControl/>
        <w:spacing w:after="80"/>
        <w:ind w:left="173" w:firstLine="0"/>
      </w:pPr>
      <w:r>
        <w:t>TEST 3: App works in airplane mode after installation.</w:t>
      </w:r>
    </w:p>
    <w:p>
      <w:pPr>
        <w:widowControl/>
        <w:spacing w:after="80"/>
        <w:ind w:left="173" w:firstLine="0"/>
      </w:pPr>
      <w:r>
        <w:t>TEST 4: Rear camera opens, manual torch control works where supported, and camera stops after capture.</w:t>
      </w:r>
    </w:p>
    <w:p>
      <w:pPr>
        <w:widowControl/>
        <w:spacing w:after="80"/>
        <w:ind w:left="173" w:firstLine="0"/>
      </w:pPr>
      <w:r>
        <w:t>TEST 5: Real bottle is readable at the approved working range, targeted initially at approximately 100-500 mm.</w:t>
      </w:r>
    </w:p>
    <w:p>
      <w:pPr>
        <w:widowControl/>
        <w:spacing w:after="80"/>
        <w:ind w:left="173" w:firstLine="0"/>
      </w:pPr>
      <w:r>
        <w:t>TEST 6: Photograph with exactly one valid Label A and one valid Label B on the curved bottle decodes correctly.</w:t>
      </w:r>
    </w:p>
    <w:p>
      <w:pPr>
        <w:widowControl/>
        <w:spacing w:after="80"/>
        <w:ind w:left="173" w:firstLine="0"/>
      </w:pPr>
      <w:r>
        <w:t>TEST 7: 2 x Label A, 2 x Label B, 1 QR, 3+ QR, unreadable QR and unknown schema are handled safely.</w:t>
      </w:r>
    </w:p>
    <w:p>
      <w:pPr>
        <w:widowControl/>
        <w:spacing w:after="80"/>
        <w:ind w:left="173" w:firstLine="0"/>
      </w:pPr>
      <w:r>
        <w:t>TEST 8: Label A and Label B are classified by schema rather than detection order.</w:t>
      </w:r>
    </w:p>
    <w:p>
      <w:pPr>
        <w:widowControl/>
        <w:spacing w:after="80"/>
        <w:ind w:left="173" w:firstLine="0"/>
      </w:pPr>
      <w:r>
        <w:t>TEST 9: Parsed fields match the known printed label data and raw payloads are retained.</w:t>
      </w:r>
    </w:p>
    <w:p>
      <w:pPr>
        <w:widowControl/>
        <w:spacing w:after="80"/>
        <w:ind w:left="173" w:firstLine="0"/>
      </w:pPr>
      <w:r>
        <w:t>TEST 10: GPS, logged-in user, device identity, system timestamp and version metadata are stored.</w:t>
      </w:r>
    </w:p>
    <w:p>
      <w:pPr>
        <w:widowControl/>
        <w:spacing w:after="80"/>
        <w:ind w:left="173" w:firstLine="0"/>
      </w:pPr>
      <w:r>
        <w:t>TEST 11: Compressed image is stored in OPFS or IndexedDB Blob fallback; SHA-256 is saved.</w:t>
      </w:r>
    </w:p>
    <w:p>
      <w:pPr>
        <w:widowControl/>
        <w:spacing w:after="80"/>
        <w:ind w:left="173" w:firstLine="0"/>
      </w:pPr>
      <w:r>
        <w:t>TEST 12: Engine Hours can be added later without changing original capture evidence.</w:t>
      </w:r>
    </w:p>
    <w:p>
      <w:pPr>
        <w:widowControl/>
        <w:spacing w:after="80"/>
        <w:ind w:left="173" w:firstLine="0"/>
      </w:pPr>
      <w:r>
        <w:t>TEST 13: Pseudo-delete hides the record from normal views but preserves it for audit/admin recovery.</w:t>
      </w:r>
    </w:p>
    <w:p>
      <w:pPr>
        <w:widowControl/>
        <w:spacing w:after="80"/>
        <w:ind w:left="173" w:firstLine="0"/>
      </w:pPr>
      <w:r>
        <w:t>TEST 14: Normal user sees only own records; Admin View All sees all local users/devices as appropriate.</w:t>
      </w:r>
    </w:p>
    <w:p>
      <w:pPr>
        <w:widowControl/>
        <w:spacing w:after="80"/>
        <w:ind w:left="173" w:firstLine="0"/>
      </w:pPr>
      <w:r>
        <w:t>TEST 15: Incremental export 1-10 then 11-20 produces non-overlapping ZIPs while keeping all records locally.</w:t>
      </w:r>
    </w:p>
    <w:p>
      <w:pPr>
        <w:widowControl/>
        <w:spacing w:after="80"/>
        <w:ind w:left="173" w:firstLine="0"/>
      </w:pPr>
      <w:r>
        <w:t>TEST 16: Admin Export All Pending can recover pending records when a user is unavailable.</w:t>
      </w:r>
    </w:p>
    <w:p>
      <w:pPr>
        <w:widowControl/>
        <w:spacing w:after="80"/>
        <w:ind w:left="173" w:firstLine="0"/>
      </w:pPr>
      <w:r>
        <w:t>TEST 17: ZIP transfers by USB and manifest/record/image counts are verified on PC.</w:t>
      </w:r>
    </w:p>
    <w:p>
      <w:pPr>
        <w:widowControl/>
        <w:spacing w:after="80"/>
        <w:ind w:left="173" w:firstLine="0"/>
      </w:pPr>
      <w:r>
        <w:t>TEST 18: Storage quota warning appears at configured threshold; application never silently deletes evidence.</w:t>
      </w:r>
    </w:p>
    <w:p>
      <w:pPr>
        <w:widowControl/>
        <w:spacing w:after="80"/>
        <w:ind w:left="173" w:firstLine="0"/>
      </w:pPr>
      <w:r>
        <w:t>TEST 19: An available PWA update is surfaced and applied in a controlled manner; data remains intact.</w:t>
      </w:r>
    </w:p>
    <w:p>
      <w:pPr>
        <w:widowControl/>
        <w:spacing w:after="80"/>
        <w:ind w:left="173" w:firstLine="0"/>
      </w:pPr>
      <w:r>
        <w:t>TEST 20: All version fields are visible on login/dashboard and included in export manifest.</w:t>
      </w:r>
    </w:p>
    <w:p>
      <w:pPr>
        <w:pStyle w:val="Heading1"/>
        <w:keepNext/>
        <w:widowControl/>
      </w:pPr>
      <w:r>
        <w:t>23. Final Required Result</w:t>
      </w:r>
    </w:p>
    <w:p>
      <w:pPr>
        <w:widowControl/>
      </w:pPr>
      <w:r>
        <w:t>Deliver a complete, installable, mobile-first Offline QR Capture PWA that reliably photographs a bottle carrying Label A and Label B, decodes and validates both labels on a curved surface, records collector/device/GPS/time metadata, safely stores image evidence and structured data offline, supports multi-device identity and user provisioning, maintains auditability, and exports only new records to external PC storage without requiring a runtime server or internet connection.</w:t>
      </w:r>
    </w:p>
    <w:tbl>
      <w:tblPr>
        <w:tblW w:type="auto" w:w="0"/>
        <w:jc w:val="center"/>
        <w:tblLayout w:type="autofit"/>
        <w:tblLook w:firstColumn="1" w:firstRow="1" w:lastColumn="0" w:lastRow="0" w:noHBand="0" w:noVBand="1" w:val="04A0"/>
      </w:tblPr>
      <w:tblGrid>
        <w:gridCol w:w="9994"/>
      </w:tblGrid>
      <w:tr>
        <w:tc>
          <w:tcPr>
            <w:tcW w:type="dxa" w:w="9994"/>
            <w:shd w:fill="EAF4F2"/>
            <w:tcMar>
              <w:top w:w="120" w:type="dxa"/>
              <w:start w:w="160" w:type="dxa"/>
              <w:bottom w:w="120" w:type="dxa"/>
              <w:end w:w="160" w:type="dxa"/>
            </w:tcMar>
          </w:tcPr>
          <w:p>
            <w:r>
              <w:rPr>
                <w:b/>
                <w:color w:val="176B63"/>
              </w:rPr>
              <w:t>Operational principle</w:t>
              <w:br/>
            </w:r>
            <w:r>
              <w:t>The tablet is the offline working capture system. The external PC/archive is the durable long-term recovery copy. Browser-managed storage must never be the only permanent copy of important field records.</w:t>
            </w:r>
          </w:p>
        </w:tc>
      </w:tr>
    </w:tbl>
    <w:p>
      <w:pPr>
        <w:widowControl/>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Offline QR Capture PWA - Master Specification V2.0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