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6F71" w14:textId="77777777" w:rsidR="0013457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C1724A8" w14:textId="77777777" w:rsidR="0013457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E61C5F" w14:textId="77777777" w:rsidR="00134578" w:rsidRDefault="0013457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4578" w14:paraId="416D3E03" w14:textId="77777777">
        <w:tc>
          <w:tcPr>
            <w:tcW w:w="4508" w:type="dxa"/>
          </w:tcPr>
          <w:p w14:paraId="2CDB2C19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378EC6" w14:textId="0EFC396B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31CB2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A31CB2">
              <w:rPr>
                <w:rFonts w:ascii="Calibri" w:eastAsia="Calibri" w:hAnsi="Calibri" w:cs="Calibri"/>
              </w:rPr>
              <w:t>6</w:t>
            </w:r>
          </w:p>
        </w:tc>
      </w:tr>
      <w:tr w:rsidR="00134578" w14:paraId="5D9ADB1C" w14:textId="77777777">
        <w:tc>
          <w:tcPr>
            <w:tcW w:w="4508" w:type="dxa"/>
          </w:tcPr>
          <w:p w14:paraId="16F0CB24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EADD396" w14:textId="7A7ADF8E" w:rsidR="00134578" w:rsidRDefault="00A31CB2">
            <w:pPr>
              <w:rPr>
                <w:rFonts w:ascii="Calibri" w:eastAsia="Calibri" w:hAnsi="Calibri" w:cs="Calibri"/>
              </w:rPr>
            </w:pPr>
            <w:r w:rsidRPr="00A31CB2">
              <w:rPr>
                <w:rFonts w:ascii="Calibri" w:eastAsia="Calibri" w:hAnsi="Calibri" w:cs="Calibri"/>
              </w:rPr>
              <w:t>LTVIP2026TMIDS77787</w:t>
            </w:r>
          </w:p>
        </w:tc>
      </w:tr>
      <w:tr w:rsidR="00134578" w14:paraId="576ED512" w14:textId="77777777">
        <w:tc>
          <w:tcPr>
            <w:tcW w:w="4508" w:type="dxa"/>
          </w:tcPr>
          <w:p w14:paraId="18D4B52A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36C6A1" w14:textId="1441C99E" w:rsidR="00134578" w:rsidRDefault="00A31CB2">
            <w:pPr>
              <w:rPr>
                <w:rFonts w:ascii="Calibri" w:eastAsia="Calibri" w:hAnsi="Calibri" w:cs="Calibri"/>
              </w:rPr>
            </w:pPr>
            <w:r w:rsidRPr="00A31CB2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134578" w14:paraId="4E78E121" w14:textId="77777777">
        <w:tc>
          <w:tcPr>
            <w:tcW w:w="4508" w:type="dxa"/>
          </w:tcPr>
          <w:p w14:paraId="51F0F16C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6AACEE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E619173" w14:textId="77777777" w:rsidR="00134578" w:rsidRDefault="00134578">
      <w:pPr>
        <w:spacing w:after="160" w:line="259" w:lineRule="auto"/>
        <w:rPr>
          <w:rFonts w:ascii="Calibri" w:eastAsia="Calibri" w:hAnsi="Calibri" w:cs="Calibri"/>
          <w:b/>
        </w:rPr>
      </w:pPr>
    </w:p>
    <w:p w14:paraId="50158FD0" w14:textId="77777777" w:rsidR="0013457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63B10C0" w14:textId="77777777" w:rsidR="0013457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34578" w14:paraId="3AA6F940" w14:textId="77777777">
        <w:trPr>
          <w:trHeight w:val="557"/>
        </w:trPr>
        <w:tc>
          <w:tcPr>
            <w:tcW w:w="735" w:type="dxa"/>
          </w:tcPr>
          <w:p w14:paraId="02FE8F10" w14:textId="77777777" w:rsidR="001345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AC30F35" w14:textId="77777777" w:rsidR="001345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82B5F84" w14:textId="77777777" w:rsidR="001345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2FC0DB7" w14:textId="77777777" w:rsidR="001345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34578" w14:paraId="40D7607F" w14:textId="77777777">
        <w:trPr>
          <w:trHeight w:val="817"/>
        </w:trPr>
        <w:tc>
          <w:tcPr>
            <w:tcW w:w="735" w:type="dxa"/>
          </w:tcPr>
          <w:p w14:paraId="32B4E8F0" w14:textId="77777777" w:rsidR="00134578" w:rsidRDefault="0013457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1590D1C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745DAC7" w14:textId="77777777" w:rsidR="00FB5A3D" w:rsidRPr="00FB5A3D" w:rsidRDefault="00FB5A3D" w:rsidP="00FB5A3D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B5A3D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</w:p>
          <w:p w14:paraId="7DE6E2ED" w14:textId="77777777" w:rsidR="00FB5A3D" w:rsidRPr="00FB5A3D" w:rsidRDefault="00FB5A3D" w:rsidP="00FB5A3D">
            <w:pPr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FB5A3D">
              <w:rPr>
                <w:rFonts w:ascii="Calibri" w:eastAsia="Calibri" w:hAnsi="Calibri" w:cs="Calibri"/>
                <w:bCs/>
                <w:lang w:val="en-IN"/>
              </w:rPr>
              <w:t>MAE – 4.85</w:t>
            </w:r>
            <w:r w:rsidRPr="00FB5A3D">
              <w:rPr>
                <w:rFonts w:ascii="Calibri" w:eastAsia="Calibri" w:hAnsi="Calibri" w:cs="Calibri"/>
                <w:bCs/>
                <w:lang w:val="en-IN"/>
              </w:rPr>
              <w:br/>
              <w:t>MSE – 36.42</w:t>
            </w:r>
            <w:r w:rsidRPr="00FB5A3D">
              <w:rPr>
                <w:rFonts w:ascii="Calibri" w:eastAsia="Calibri" w:hAnsi="Calibri" w:cs="Calibri"/>
                <w:bCs/>
                <w:lang w:val="en-IN"/>
              </w:rPr>
              <w:br/>
              <w:t>RMSE – 6.03</w:t>
            </w:r>
            <w:r w:rsidRPr="00FB5A3D">
              <w:rPr>
                <w:rFonts w:ascii="Calibri" w:eastAsia="Calibri" w:hAnsi="Calibri" w:cs="Calibri"/>
                <w:bCs/>
                <w:lang w:val="en-IN"/>
              </w:rPr>
              <w:br/>
              <w:t>R² Score – 0.91</w:t>
            </w:r>
          </w:p>
          <w:p w14:paraId="1D9C87C0" w14:textId="77777777" w:rsidR="00FB5A3D" w:rsidRDefault="00FB5A3D" w:rsidP="00FB5A3D">
            <w:pPr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FB5A3D">
              <w:rPr>
                <w:rFonts w:ascii="Calibri" w:eastAsia="Calibri" w:hAnsi="Calibri" w:cs="Calibri"/>
                <w:bCs/>
                <w:lang w:val="en-IN"/>
              </w:rPr>
              <w:t>The regression model was evaluated using standard performance metrics. The Mean Absolute Error (MAE) and Root Mean Squared Error (RMSE) indicate low prediction error. The R² score of 0.91 shows that the model explains 91% of the variance in motor temperature, demonstrating strong predictive capability.</w:t>
            </w:r>
          </w:p>
          <w:p w14:paraId="4DE53367" w14:textId="77777777" w:rsidR="00FB5A3D" w:rsidRPr="00FB5A3D" w:rsidRDefault="00FB5A3D" w:rsidP="00FB5A3D">
            <w:pPr>
              <w:jc w:val="both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B5A3D">
              <w:rPr>
                <w:rFonts w:ascii="Calibri" w:eastAsia="Calibri" w:hAnsi="Calibri" w:cs="Calibri"/>
                <w:b/>
                <w:bCs/>
                <w:lang w:val="en-IN"/>
              </w:rPr>
              <w:t>Classification Model:</w:t>
            </w:r>
          </w:p>
          <w:p w14:paraId="4CD08A4D" w14:textId="31D65A97" w:rsidR="00FB5A3D" w:rsidRPr="00FB5A3D" w:rsidRDefault="00FB5A3D" w:rsidP="00FB5A3D">
            <w:pPr>
              <w:jc w:val="both"/>
              <w:rPr>
                <w:rFonts w:ascii="Calibri" w:eastAsia="Calibri" w:hAnsi="Calibri" w:cs="Calibri"/>
                <w:bCs/>
                <w:lang w:val="en-IN"/>
              </w:rPr>
            </w:pPr>
            <w:r w:rsidRPr="00FB5A3D">
              <w:rPr>
                <w:rFonts w:ascii="Calibri" w:eastAsia="Calibri" w:hAnsi="Calibri" w:cs="Calibri"/>
                <w:bCs/>
                <w:lang w:val="en-IN"/>
              </w:rPr>
              <w:t>Not Applicable (Project is based on Regression Model for continuous temperature prediction).</w:t>
            </w:r>
          </w:p>
          <w:p w14:paraId="3058E7C7" w14:textId="6B7AF640" w:rsidR="00134578" w:rsidRDefault="00134578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850" w:type="dxa"/>
          </w:tcPr>
          <w:p w14:paraId="5DC099C1" w14:textId="7DD043B0" w:rsidR="00134578" w:rsidRDefault="00FB5A3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9C1C274" wp14:editId="70E23DEB">
                  <wp:extent cx="1396267" cy="1184895"/>
                  <wp:effectExtent l="0" t="0" r="0" b="0"/>
                  <wp:docPr id="1" name="Picture 1" descr="python - How to get a regression summary in scikit-learn like R does? -  Stack Over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thon - How to get a regression summary in scikit-learn like R does? -  Stack Overf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679" cy="1196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4578" w14:paraId="3EEDAFF9" w14:textId="77777777">
        <w:trPr>
          <w:trHeight w:val="817"/>
        </w:trPr>
        <w:tc>
          <w:tcPr>
            <w:tcW w:w="735" w:type="dxa"/>
          </w:tcPr>
          <w:p w14:paraId="219DCABF" w14:textId="77777777" w:rsidR="00134578" w:rsidRDefault="0013457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D77B65D" w14:textId="77777777" w:rsidR="001345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6FABC63" w14:textId="77777777" w:rsidR="00FB5A3D" w:rsidRPr="00FB5A3D" w:rsidRDefault="00FB5A3D" w:rsidP="00FB5A3D">
            <w:pPr>
              <w:rPr>
                <w:rFonts w:ascii="Calibri" w:eastAsia="Calibri" w:hAnsi="Calibri" w:cs="Calibri"/>
                <w:lang w:val="en-IN"/>
              </w:rPr>
            </w:pPr>
            <w:r w:rsidRPr="00FB5A3D">
              <w:rPr>
                <w:rFonts w:ascii="Calibri" w:eastAsia="Calibri" w:hAnsi="Calibri" w:cs="Calibri"/>
                <w:lang w:val="en-IN"/>
              </w:rPr>
              <w:t>Hyperparameter Tuning – GridSearchCV was used to optimize model parameters.</w:t>
            </w:r>
            <w:r w:rsidRPr="00FB5A3D">
              <w:rPr>
                <w:rFonts w:ascii="Calibri" w:eastAsia="Calibri" w:hAnsi="Calibri" w:cs="Calibri"/>
                <w:lang w:val="en-IN"/>
              </w:rPr>
              <w:br/>
              <w:t>Best R² Score – 0.92</w:t>
            </w:r>
          </w:p>
          <w:p w14:paraId="2C19E9AC" w14:textId="77777777" w:rsidR="00FB5A3D" w:rsidRPr="00FB5A3D" w:rsidRDefault="00FB5A3D" w:rsidP="00FB5A3D">
            <w:pPr>
              <w:rPr>
                <w:rFonts w:ascii="Calibri" w:eastAsia="Calibri" w:hAnsi="Calibri" w:cs="Calibri"/>
                <w:lang w:val="en-IN"/>
              </w:rPr>
            </w:pPr>
            <w:r w:rsidRPr="00FB5A3D">
              <w:rPr>
                <w:rFonts w:ascii="Calibri" w:eastAsia="Calibri" w:hAnsi="Calibri" w:cs="Calibri"/>
                <w:lang w:val="en-IN"/>
              </w:rPr>
              <w:t>Validation Method – Train-Test Split (80% Training, 20% Testing)</w:t>
            </w:r>
          </w:p>
          <w:p w14:paraId="349BD15F" w14:textId="6FBDF6CB" w:rsidR="00134578" w:rsidRPr="00FB5A3D" w:rsidRDefault="00FB5A3D">
            <w:pPr>
              <w:rPr>
                <w:rFonts w:ascii="Calibri" w:eastAsia="Calibri" w:hAnsi="Calibri" w:cs="Calibri"/>
                <w:lang w:val="en-IN"/>
              </w:rPr>
            </w:pPr>
            <w:r w:rsidRPr="00FB5A3D">
              <w:rPr>
                <w:rFonts w:ascii="Calibri" w:eastAsia="Calibri" w:hAnsi="Calibri" w:cs="Calibri"/>
                <w:lang w:val="en-IN"/>
              </w:rPr>
              <w:t>After tuning, the validation score improved, reducing prediction error and enhancing overall model stability.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58BBFD35" w14:textId="23253B45" w:rsidR="00134578" w:rsidRDefault="00FB5A3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65F7BA3" wp14:editId="7D3386B3">
                  <wp:extent cx="1659890" cy="691242"/>
                  <wp:effectExtent l="0" t="0" r="0" b="0"/>
                  <wp:docPr id="2" name="Picture 1" descr="python - Why does best_params_ in GridSearchCV ignore the variance? - Stack  Over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ython - Why does best_params_ in GridSearchCV ignore the variance? - Stack  Overf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7371" cy="756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4B581" w14:textId="77777777" w:rsidR="00134578" w:rsidRDefault="00134578">
      <w:pPr>
        <w:spacing w:after="160" w:line="259" w:lineRule="auto"/>
        <w:rPr>
          <w:rFonts w:ascii="Calibri" w:eastAsia="Calibri" w:hAnsi="Calibri" w:cs="Calibri"/>
        </w:rPr>
      </w:pPr>
    </w:p>
    <w:p w14:paraId="6133EBBB" w14:textId="77777777" w:rsidR="00134578" w:rsidRDefault="00134578"/>
    <w:sectPr w:rsidR="001345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1D42"/>
    <w:multiLevelType w:val="multilevel"/>
    <w:tmpl w:val="F3409F4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52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578"/>
    <w:rsid w:val="00134578"/>
    <w:rsid w:val="00181DCA"/>
    <w:rsid w:val="002A3EF5"/>
    <w:rsid w:val="009A147F"/>
    <w:rsid w:val="00A31CB2"/>
    <w:rsid w:val="00FB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D618"/>
  <w15:docId w15:val="{1337C78E-D586-4ABA-BD39-EE917670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 divya</cp:lastModifiedBy>
  <cp:revision>4</cp:revision>
  <dcterms:created xsi:type="dcterms:W3CDTF">2026-02-20T03:33:00Z</dcterms:created>
  <dcterms:modified xsi:type="dcterms:W3CDTF">2026-02-20T04:45:00Z</dcterms:modified>
</cp:coreProperties>
</file>