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D9D6" w14:textId="77777777" w:rsidR="0054628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631AB00" w14:textId="77777777" w:rsidR="0054628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A7A0B0D" w14:textId="77777777" w:rsidR="00546287" w:rsidRDefault="0054628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6287" w14:paraId="739C3112" w14:textId="77777777">
        <w:tc>
          <w:tcPr>
            <w:tcW w:w="4508" w:type="dxa"/>
          </w:tcPr>
          <w:p w14:paraId="5706A25A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8F2C1D" w14:textId="37ECDDB9" w:rsidR="00546287" w:rsidRDefault="005D768A">
            <w:pPr>
              <w:rPr>
                <w:rFonts w:ascii="Calibri" w:eastAsia="Calibri" w:hAnsi="Calibri" w:cs="Calibri"/>
              </w:rPr>
            </w:pPr>
            <w:r w:rsidRPr="005D768A">
              <w:rPr>
                <w:rFonts w:ascii="Calibri" w:eastAsia="Calibri" w:hAnsi="Calibri" w:cs="Calibri"/>
              </w:rPr>
              <w:t>1</w:t>
            </w:r>
            <w:r w:rsidR="00785167">
              <w:rPr>
                <w:rFonts w:ascii="Calibri" w:eastAsia="Calibri" w:hAnsi="Calibri" w:cs="Calibri"/>
              </w:rPr>
              <w:t>5</w:t>
            </w:r>
            <w:r w:rsidRPr="005D768A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46287" w14:paraId="4C562A84" w14:textId="77777777">
        <w:tc>
          <w:tcPr>
            <w:tcW w:w="4508" w:type="dxa"/>
          </w:tcPr>
          <w:p w14:paraId="4A1365E4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538BA76" w14:textId="5F14CF09" w:rsidR="00546287" w:rsidRDefault="00785167">
            <w:pPr>
              <w:rPr>
                <w:rFonts w:ascii="Calibri" w:eastAsia="Calibri" w:hAnsi="Calibri" w:cs="Calibri"/>
              </w:rPr>
            </w:pPr>
            <w:r w:rsidRPr="00785167">
              <w:rPr>
                <w:rFonts w:ascii="Calibri" w:eastAsia="Calibri" w:hAnsi="Calibri" w:cs="Calibri"/>
              </w:rPr>
              <w:t>LTVIP2026TMIDS77787</w:t>
            </w:r>
          </w:p>
        </w:tc>
      </w:tr>
      <w:tr w:rsidR="00546287" w14:paraId="4FCE43EB" w14:textId="77777777">
        <w:tc>
          <w:tcPr>
            <w:tcW w:w="4508" w:type="dxa"/>
          </w:tcPr>
          <w:p w14:paraId="20A9E824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13B6CEB" w14:textId="7ECBCE91" w:rsidR="00546287" w:rsidRPr="005D768A" w:rsidRDefault="005D768A">
            <w:p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Electric Motor Temperature Prediction using Machine Learning</w:t>
            </w:r>
          </w:p>
        </w:tc>
      </w:tr>
      <w:tr w:rsidR="00546287" w14:paraId="24121484" w14:textId="77777777">
        <w:tc>
          <w:tcPr>
            <w:tcW w:w="4508" w:type="dxa"/>
          </w:tcPr>
          <w:p w14:paraId="37107254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CFEBFD5" w14:textId="77777777" w:rsidR="00546287" w:rsidRDefault="00546287">
            <w:pPr>
              <w:rPr>
                <w:rFonts w:ascii="Calibri" w:eastAsia="Calibri" w:hAnsi="Calibri" w:cs="Calibri"/>
              </w:rPr>
            </w:pPr>
          </w:p>
        </w:tc>
      </w:tr>
    </w:tbl>
    <w:p w14:paraId="64A9C007" w14:textId="77777777" w:rsidR="00546287" w:rsidRDefault="00546287">
      <w:pPr>
        <w:spacing w:after="160" w:line="259" w:lineRule="auto"/>
        <w:rPr>
          <w:rFonts w:ascii="Calibri" w:eastAsia="Calibri" w:hAnsi="Calibri" w:cs="Calibri"/>
          <w:b/>
        </w:rPr>
      </w:pPr>
    </w:p>
    <w:p w14:paraId="5F38AF99" w14:textId="77777777" w:rsidR="0054628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CB55F5E" w14:textId="77777777" w:rsidR="0054628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46287" w14:paraId="60BEFB18" w14:textId="77777777">
        <w:trPr>
          <w:trHeight w:val="557"/>
        </w:trPr>
        <w:tc>
          <w:tcPr>
            <w:tcW w:w="735" w:type="dxa"/>
          </w:tcPr>
          <w:p w14:paraId="75186A5E" w14:textId="77777777" w:rsidR="0054628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44B59474" w14:textId="77777777" w:rsidR="0054628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50D0D2C" w14:textId="77777777" w:rsidR="0054628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546287" w14:paraId="144943EA" w14:textId="77777777">
        <w:trPr>
          <w:trHeight w:val="817"/>
        </w:trPr>
        <w:tc>
          <w:tcPr>
            <w:tcW w:w="735" w:type="dxa"/>
          </w:tcPr>
          <w:p w14:paraId="19B3A4B5" w14:textId="77777777" w:rsidR="00546287" w:rsidRDefault="0054628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BC27731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CFE79FC" w14:textId="77777777" w:rsidR="005D768A" w:rsidRDefault="005D768A" w:rsidP="005D768A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99A9695" wp14:editId="12F17660">
                  <wp:extent cx="3257051" cy="1775460"/>
                  <wp:effectExtent l="0" t="0" r="63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284" cy="1781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35890" w14:textId="7077FB3C" w:rsidR="00546287" w:rsidRDefault="005D768A">
            <w:pPr>
              <w:rPr>
                <w:rFonts w:ascii="Calibri" w:eastAsia="Calibri" w:hAnsi="Calibri" w:cs="Calibri"/>
              </w:rPr>
            </w:pPr>
            <w:r w:rsidRPr="005D768A">
              <w:rPr>
                <w:rFonts w:ascii="Calibri" w:eastAsia="Calibri" w:hAnsi="Calibri" w:cs="Calibri"/>
              </w:rPr>
              <w:t>The motor sensor dataset containing pm, stator_yoke, stator_tooth, and stator_winding temperature profiles was successfully rendered into multiple visualizations. The dashboard displays actual vs predicted temperature trends across different iterations, enabling performance comparison.</w:t>
            </w:r>
          </w:p>
        </w:tc>
      </w:tr>
      <w:tr w:rsidR="00546287" w14:paraId="6399EDE8" w14:textId="77777777">
        <w:trPr>
          <w:trHeight w:val="817"/>
        </w:trPr>
        <w:tc>
          <w:tcPr>
            <w:tcW w:w="735" w:type="dxa"/>
          </w:tcPr>
          <w:p w14:paraId="59BF12F1" w14:textId="77777777" w:rsidR="00546287" w:rsidRDefault="0054628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2468477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65485B3" w14:textId="6BEE0023" w:rsidR="00546287" w:rsidRDefault="005D768A">
            <w:pPr>
              <w:rPr>
                <w:rFonts w:ascii="Calibri" w:eastAsia="Calibri" w:hAnsi="Calibri" w:cs="Calibri"/>
              </w:rPr>
            </w:pPr>
            <w:r w:rsidRPr="005D768A">
              <w:rPr>
                <w:rFonts w:ascii="Calibri" w:eastAsia="Calibri" w:hAnsi="Calibri" w:cs="Calibri"/>
              </w:rPr>
              <w:t>Before visualization, the dataset was cleaned by handling missing values and ensuring consistent formatting. The data was normalized to improve model stability and prediction accuracy. Preprocessing ensured reliable performance visualization.</w:t>
            </w:r>
          </w:p>
        </w:tc>
      </w:tr>
      <w:tr w:rsidR="00546287" w14:paraId="5D1DB158" w14:textId="77777777">
        <w:trPr>
          <w:trHeight w:val="817"/>
        </w:trPr>
        <w:tc>
          <w:tcPr>
            <w:tcW w:w="735" w:type="dxa"/>
          </w:tcPr>
          <w:p w14:paraId="2348BADE" w14:textId="77777777" w:rsidR="0054628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835AB78" w14:textId="77777777" w:rsidR="0054628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ECB000E" w14:textId="77777777" w:rsidR="005D768A" w:rsidRPr="005D768A" w:rsidRDefault="005D768A" w:rsidP="005D768A">
            <w:p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Filters were utilized to isolate and analyze specific motor components individually. This allows detailed evaluation of prediction accuracy for each temperature profile such as pm, stator_yoke, stator_tooth, and stator_winding.</w:t>
            </w:r>
          </w:p>
          <w:p w14:paraId="7DFFE5BE" w14:textId="77777777" w:rsidR="00546287" w:rsidRDefault="00546287">
            <w:pPr>
              <w:rPr>
                <w:rFonts w:ascii="Calibri" w:eastAsia="Calibri" w:hAnsi="Calibri" w:cs="Calibri"/>
              </w:rPr>
            </w:pPr>
          </w:p>
        </w:tc>
      </w:tr>
      <w:tr w:rsidR="00546287" w14:paraId="65922A82" w14:textId="77777777">
        <w:trPr>
          <w:trHeight w:val="817"/>
        </w:trPr>
        <w:tc>
          <w:tcPr>
            <w:tcW w:w="735" w:type="dxa"/>
          </w:tcPr>
          <w:p w14:paraId="5729589B" w14:textId="77777777" w:rsidR="0054628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83911C4" w14:textId="77777777" w:rsidR="0054628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6B6C6EC" w14:textId="77777777" w:rsidR="005D768A" w:rsidRPr="005D768A" w:rsidRDefault="005D768A" w:rsidP="005D768A">
            <w:p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The following calculated performance metrics were used:</w:t>
            </w:r>
          </w:p>
          <w:p w14:paraId="3CFA3CA7" w14:textId="77777777" w:rsidR="005D768A" w:rsidRPr="005D768A" w:rsidRDefault="005D768A" w:rsidP="005D768A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Mean Squared Error (MSE)</w:t>
            </w:r>
          </w:p>
          <w:p w14:paraId="66F5A23D" w14:textId="77777777" w:rsidR="005D768A" w:rsidRPr="005D768A" w:rsidRDefault="005D768A" w:rsidP="005D768A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Maximum Absolute Error</w:t>
            </w:r>
          </w:p>
          <w:p w14:paraId="785DFA9D" w14:textId="77777777" w:rsidR="005D768A" w:rsidRPr="005D768A" w:rsidRDefault="005D768A" w:rsidP="005D768A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R² Score</w:t>
            </w:r>
          </w:p>
          <w:p w14:paraId="706B75C6" w14:textId="59DE5F98" w:rsidR="00546287" w:rsidRPr="005D768A" w:rsidRDefault="005D768A">
            <w:p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lastRenderedPageBreak/>
              <w:t>These calculated fields help evaluate prediction accuracy and model efficiency.</w:t>
            </w:r>
          </w:p>
        </w:tc>
      </w:tr>
      <w:tr w:rsidR="00546287" w14:paraId="5A16638A" w14:textId="77777777">
        <w:trPr>
          <w:trHeight w:val="817"/>
        </w:trPr>
        <w:tc>
          <w:tcPr>
            <w:tcW w:w="735" w:type="dxa"/>
          </w:tcPr>
          <w:p w14:paraId="3375A78D" w14:textId="77777777" w:rsidR="0054628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5.</w:t>
            </w:r>
          </w:p>
        </w:tc>
        <w:tc>
          <w:tcPr>
            <w:tcW w:w="2565" w:type="dxa"/>
          </w:tcPr>
          <w:p w14:paraId="43A99C65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63853B1" w14:textId="77777777" w:rsidR="005D768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5D768A">
              <w:rPr>
                <w:rFonts w:ascii="Calibri" w:eastAsia="Calibri" w:hAnsi="Calibri" w:cs="Calibri"/>
              </w:rPr>
              <w:t>12</w:t>
            </w:r>
          </w:p>
          <w:p w14:paraId="5CE1B62A" w14:textId="6F1EAFF3" w:rsidR="00546287" w:rsidRPr="005D768A" w:rsidRDefault="005D768A">
            <w:pPr>
              <w:rPr>
                <w:rFonts w:ascii="Calibri" w:eastAsia="Calibri" w:hAnsi="Calibri" w:cs="Calibri"/>
                <w:lang w:val="en-IN"/>
              </w:rPr>
            </w:pPr>
            <w:r w:rsidRPr="005D768A">
              <w:rPr>
                <w:rFonts w:ascii="Calibri" w:eastAsia="Calibri" w:hAnsi="Calibri" w:cs="Calibri"/>
                <w:lang w:val="en-IN"/>
              </w:rPr>
              <w:t>The dashboard contains 12 visualizations representing actual vs predicted temperature curves for multiple motor components. Each graph includes performance metrics such as MSE and maximum absolute error for better interpretability.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46287" w14:paraId="1F2C6BE3" w14:textId="77777777">
        <w:trPr>
          <w:trHeight w:val="817"/>
        </w:trPr>
        <w:tc>
          <w:tcPr>
            <w:tcW w:w="735" w:type="dxa"/>
          </w:tcPr>
          <w:p w14:paraId="27F58FC2" w14:textId="77777777" w:rsidR="0054628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298CB2A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6CA2F1B4" w14:textId="77777777" w:rsidR="0054628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5D768A">
              <w:rPr>
                <w:rFonts w:ascii="Calibri" w:eastAsia="Calibri" w:hAnsi="Calibri" w:cs="Calibri"/>
              </w:rPr>
              <w:t>12</w:t>
            </w:r>
          </w:p>
          <w:p w14:paraId="0AB6BAE4" w14:textId="2CC2D5A1" w:rsidR="005D768A" w:rsidRDefault="005D768A">
            <w:pPr>
              <w:rPr>
                <w:rFonts w:ascii="Calibri" w:eastAsia="Calibri" w:hAnsi="Calibri" w:cs="Calibri"/>
              </w:rPr>
            </w:pPr>
            <w:r w:rsidRPr="005D768A">
              <w:rPr>
                <w:rFonts w:ascii="Calibri" w:eastAsia="Calibri" w:hAnsi="Calibri" w:cs="Calibri"/>
              </w:rPr>
              <w:t>The story design presents a structured flow starting from data rendering, followed by preprocessing, model prediction, and performance evaluation. The visual comparison between actual and predicted values clearly demonstrates the model’s predictive capability.</w:t>
            </w:r>
          </w:p>
        </w:tc>
      </w:tr>
    </w:tbl>
    <w:p w14:paraId="063399A4" w14:textId="77777777" w:rsidR="00546287" w:rsidRDefault="00546287">
      <w:pPr>
        <w:spacing w:after="160" w:line="259" w:lineRule="auto"/>
        <w:rPr>
          <w:rFonts w:ascii="Calibri" w:eastAsia="Calibri" w:hAnsi="Calibri" w:cs="Calibri"/>
        </w:rPr>
      </w:pPr>
    </w:p>
    <w:p w14:paraId="0499E892" w14:textId="77777777" w:rsidR="00546287" w:rsidRDefault="00546287"/>
    <w:p w14:paraId="1F7BE12A" w14:textId="77777777" w:rsidR="00546287" w:rsidRDefault="00546287"/>
    <w:p w14:paraId="6E79BD9B" w14:textId="77777777" w:rsidR="00546287" w:rsidRDefault="00546287"/>
    <w:sectPr w:rsidR="005462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D58B5"/>
    <w:multiLevelType w:val="multilevel"/>
    <w:tmpl w:val="4E0482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2366F3C"/>
    <w:multiLevelType w:val="multilevel"/>
    <w:tmpl w:val="325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5602">
    <w:abstractNumId w:val="0"/>
  </w:num>
  <w:num w:numId="2" w16cid:durableId="623466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87"/>
    <w:rsid w:val="001D655D"/>
    <w:rsid w:val="005239E2"/>
    <w:rsid w:val="00546287"/>
    <w:rsid w:val="005D768A"/>
    <w:rsid w:val="0078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A972"/>
  <w15:docId w15:val="{89A1432F-4133-4C57-9AC0-546DF057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D7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chandini divya</cp:lastModifiedBy>
  <cp:revision>3</cp:revision>
  <dcterms:created xsi:type="dcterms:W3CDTF">2026-02-20T04:02:00Z</dcterms:created>
  <dcterms:modified xsi:type="dcterms:W3CDTF">2026-02-20T04:46:00Z</dcterms:modified>
</cp:coreProperties>
</file>