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 FinWise SmallBiz Platform</w:t>
      </w:r>
    </w:p>
    <w:p>
      <w:pPr>
        <w:jc w:val="center"/>
      </w:pPr>
      <w:r>
        <w:rPr>
          <w:color w:val="4F46E5"/>
          <w:sz w:val="36"/>
        </w:rPr>
        <w:t>Functional Design Document</w:t>
      </w:r>
    </w:p>
    <w:p/>
    <w:tbl>
      <w:tblPr>
        <w:tblStyle w:val="TableGrid"/>
        <w:tblW w:type="auto" w:w="0"/>
        <w:tblLook w:firstColumn="1" w:firstRow="1" w:lastColumn="0" w:lastRow="0" w:noHBand="0" w:noVBand="1" w:val="04A0"/>
      </w:tblPr>
      <w:tblGrid>
        <w:gridCol w:w="4703"/>
        <w:gridCol w:w="4703"/>
      </w:tblGrid>
      <w:tr>
        <w:tc>
          <w:tcPr>
            <w:tcW w:type="dxa" w:w="2160"/>
          </w:tcPr>
          <w:p>
            <w:r>
              <w:rPr>
                <w:b/>
              </w:rPr>
              <w:t>Version</w:t>
            </w:r>
          </w:p>
        </w:tc>
        <w:tc>
          <w:tcPr>
            <w:tcW w:type="dxa" w:w="5760"/>
          </w:tcPr>
          <w:p>
            <w:r>
              <w:t>1.0</w:t>
            </w:r>
          </w:p>
        </w:tc>
      </w:tr>
      <w:tr>
        <w:tc>
          <w:tcPr>
            <w:tcW w:type="dxa" w:w="2160"/>
          </w:tcPr>
          <w:p>
            <w:r>
              <w:rPr>
                <w:b/>
              </w:rPr>
              <w:t>Date</w:t>
            </w:r>
          </w:p>
        </w:tc>
        <w:tc>
          <w:tcPr>
            <w:tcW w:type="dxa" w:w="5760"/>
          </w:tcPr>
          <w:p>
            <w:r>
              <w:t>April 24, 2026</w:t>
            </w:r>
          </w:p>
        </w:tc>
      </w:tr>
      <w:tr>
        <w:tc>
          <w:tcPr>
            <w:tcW w:type="dxa" w:w="2160"/>
          </w:tcPr>
          <w:p>
            <w:r>
              <w:rPr>
                <w:b/>
              </w:rPr>
              <w:t>Status</w:t>
            </w:r>
          </w:p>
        </w:tc>
        <w:tc>
          <w:tcPr>
            <w:tcW w:type="dxa" w:w="5760"/>
          </w:tcPr>
          <w:p>
            <w:r>
              <w:t>Active Development</w:t>
            </w:r>
          </w:p>
        </w:tc>
      </w:tr>
      <w:tr>
        <w:tc>
          <w:tcPr>
            <w:tcW w:type="dxa" w:w="2160"/>
          </w:tcPr>
          <w:p>
            <w:r>
              <w:rPr>
                <w:b/>
              </w:rPr>
              <w:t>Prepared for</w:t>
            </w:r>
          </w:p>
        </w:tc>
        <w:tc>
          <w:tcPr>
            <w:tcW w:type="dxa" w:w="5760"/>
          </w:tcPr>
          <w:p>
            <w:r>
              <w:t>FinWise Product Team</w:t>
            </w:r>
          </w:p>
        </w:tc>
      </w:tr>
    </w:tbl>
    <w:p/>
    <w:p>
      <w:r>
        <w:br w:type="page"/>
      </w:r>
    </w:p>
    <w:p>
      <w:pPr>
        <w:pStyle w:val="Heading1"/>
        <w:jc w:val="left"/>
      </w:pPr>
      <w:r>
        <w:rPr>
          <w:color w:val="0F172A"/>
          <w:sz w:val="36"/>
        </w:rPr>
        <w:t>1. Executive Summary</w:t>
      </w:r>
    </w:p>
    <w:p>
      <w:r>
        <w:rPr>
          <w:b w:val="0"/>
          <w:sz w:val="20"/>
        </w:rPr>
        <w:t>FinWise is a browser-native financial intelligence platform for small business owners and financial advisors. The platform provides 25+ analytical tools covering loan assessment, cash flow management, payroll planning, tax estimation, invoicing, and client reporting — all running entirely client-side with no server infrastructure beyond Supabase and optional Stripe/Resend integrations.</w:t>
      </w:r>
    </w:p>
    <w:p/>
    <w:p>
      <w:r>
        <w:rPr>
          <w:b/>
          <w:sz w:val="20"/>
        </w:rPr>
        <w:t>Key Design Principles:</w:t>
      </w:r>
    </w:p>
    <w:p>
      <w:pPr>
        <w:pStyle w:val="ListBullet"/>
        <w:ind w:left="432"/>
      </w:pPr>
      <w:r>
        <w:rPr>
          <w:sz w:val="20"/>
        </w:rPr>
        <w:t>Self-contained HTML files — each tool works as a standalone page</w:t>
      </w:r>
    </w:p>
    <w:p>
      <w:pPr>
        <w:pStyle w:val="ListBullet"/>
        <w:ind w:left="432"/>
      </w:pPr>
      <w:r>
        <w:rPr>
          <w:sz w:val="20"/>
        </w:rPr>
        <w:t>Zero backend except Supabase (auth + DB) and Edge Functions for email/AI</w:t>
      </w:r>
    </w:p>
    <w:p>
      <w:pPr>
        <w:pStyle w:val="ListBullet"/>
        <w:ind w:left="432"/>
      </w:pPr>
      <w:r>
        <w:rPr>
          <w:sz w:val="20"/>
        </w:rPr>
        <w:t>Pre-fills all tools from a single fw_profile localStorage object</w:t>
      </w:r>
    </w:p>
    <w:p>
      <w:pPr>
        <w:pStyle w:val="ListBullet"/>
        <w:ind w:left="432"/>
      </w:pPr>
      <w:r>
        <w:rPr>
          <w:sz w:val="20"/>
        </w:rPr>
        <w:t>Plan-gated access: Free → Starter → Pro → Advisor</w:t>
      </w:r>
    </w:p>
    <w:p>
      <w:pPr>
        <w:pStyle w:val="ListBullet"/>
        <w:ind w:left="432"/>
      </w:pPr>
      <w:r>
        <w:rPr>
          <w:sz w:val="20"/>
        </w:rPr>
        <w:t>White-label ready for Advisor-tier resellers</w:t>
      </w:r>
    </w:p>
    <w:p>
      <w:pPr>
        <w:spacing w:after="40"/>
        <w:pBdr>
          <w:bottom w:val="single" w:sz="4" w:color="E2E8F0"/>
        </w:pBdr>
      </w:pPr>
    </w:p>
    <w:p>
      <w:pPr>
        <w:pStyle w:val="Heading1"/>
        <w:jc w:val="left"/>
      </w:pPr>
      <w:r>
        <w:rPr>
          <w:color w:val="0F172A"/>
          <w:sz w:val="36"/>
        </w:rPr>
        <w:t>2. System Architecture</w:t>
      </w:r>
    </w:p>
    <w:p>
      <w:pPr>
        <w:pStyle w:val="Heading2"/>
        <w:jc w:val="left"/>
      </w:pPr>
      <w:r>
        <w:rPr>
          <w:color w:val="4F46E5"/>
          <w:sz w:val="28"/>
        </w:rPr>
        <w:t>2.1 Technology Stack</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Layer</w:t>
            </w:r>
          </w:p>
        </w:tc>
        <w:tc>
          <w:tcPr>
            <w:tcW w:type="dxa" w:w="316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Technology</w:t>
            </w:r>
          </w:p>
        </w:tc>
        <w:tc>
          <w:tcPr>
            <w:tcW w:type="dxa" w:w="4752"/>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Purpose</w:t>
            </w:r>
          </w:p>
        </w:tc>
      </w:tr>
      <w:tr>
        <w:tc>
          <w:tcPr>
            <w:tcW w:type="dxa" w:w="2160"/>
            <w:tcBorders>
              <w:top w:val="single" w:sz="4" w:color="E2E8F0"/>
              <w:left w:val="single" w:sz="4" w:color="E2E8F0"/>
              <w:bottom w:val="single" w:sz="4" w:color="E2E8F0"/>
              <w:right w:val="single" w:sz="4" w:color="E2E8F0"/>
            </w:tcBorders>
          </w:tcPr>
          <w:p>
            <w:r>
              <w:rPr>
                <w:sz w:val="18"/>
              </w:rPr>
              <w:t>Frontend</w:t>
            </w:r>
          </w:p>
        </w:tc>
        <w:tc>
          <w:tcPr>
            <w:tcW w:type="dxa" w:w="3168"/>
            <w:tcBorders>
              <w:top w:val="single" w:sz="4" w:color="E2E8F0"/>
              <w:left w:val="single" w:sz="4" w:color="E2E8F0"/>
              <w:bottom w:val="single" w:sz="4" w:color="E2E8F0"/>
              <w:right w:val="single" w:sz="4" w:color="E2E8F0"/>
            </w:tcBorders>
          </w:tcPr>
          <w:p>
            <w:r>
              <w:rPr>
                <w:sz w:val="18"/>
              </w:rPr>
              <w:t>HTML5 / CSS3 / Vanilla JS</w:t>
            </w:r>
          </w:p>
        </w:tc>
        <w:tc>
          <w:tcPr>
            <w:tcW w:type="dxa" w:w="4752"/>
            <w:tcBorders>
              <w:top w:val="single" w:sz="4" w:color="E2E8F0"/>
              <w:left w:val="single" w:sz="4" w:color="E2E8F0"/>
              <w:bottom w:val="single" w:sz="4" w:color="E2E8F0"/>
              <w:right w:val="single" w:sz="4" w:color="E2E8F0"/>
            </w:tcBorders>
          </w:tcPr>
          <w:p>
            <w:r>
              <w:rPr>
                <w:sz w:val="18"/>
              </w:rPr>
              <w:t>All UI, calculations, CSV parsing — zero framework</w:t>
            </w:r>
          </w:p>
        </w:tc>
      </w:tr>
      <w:tr>
        <w:tc>
          <w:tcPr>
            <w:tcW w:type="dxa" w:w="2160"/>
            <w:tcBorders>
              <w:top w:val="single" w:sz="4" w:color="E2E8F0"/>
              <w:left w:val="single" w:sz="4" w:color="E2E8F0"/>
              <w:bottom w:val="single" w:sz="4" w:color="E2E8F0"/>
              <w:right w:val="single" w:sz="4" w:color="E2E8F0"/>
            </w:tcBorders>
          </w:tcPr>
          <w:p>
            <w:r>
              <w:rPr>
                <w:sz w:val="18"/>
              </w:rPr>
              <w:t>Authentication</w:t>
            </w:r>
          </w:p>
        </w:tc>
        <w:tc>
          <w:tcPr>
            <w:tcW w:type="dxa" w:w="3168"/>
            <w:tcBorders>
              <w:top w:val="single" w:sz="4" w:color="E2E8F0"/>
              <w:left w:val="single" w:sz="4" w:color="E2E8F0"/>
              <w:bottom w:val="single" w:sz="4" w:color="E2E8F0"/>
              <w:right w:val="single" w:sz="4" w:color="E2E8F0"/>
            </w:tcBorders>
          </w:tcPr>
          <w:p>
            <w:r>
              <w:rPr>
                <w:sz w:val="18"/>
              </w:rPr>
              <w:t>Supabase Auth</w:t>
            </w:r>
          </w:p>
        </w:tc>
        <w:tc>
          <w:tcPr>
            <w:tcW w:type="dxa" w:w="4752"/>
            <w:tcBorders>
              <w:top w:val="single" w:sz="4" w:color="E2E8F0"/>
              <w:left w:val="single" w:sz="4" w:color="E2E8F0"/>
              <w:bottom w:val="single" w:sz="4" w:color="E2E8F0"/>
              <w:right w:val="single" w:sz="4" w:color="E2E8F0"/>
            </w:tcBorders>
          </w:tcPr>
          <w:p>
            <w:r>
              <w:rPr>
                <w:sz w:val="18"/>
              </w:rPr>
              <w:t>Email/password, session management, JWT tokens</w:t>
            </w:r>
          </w:p>
        </w:tc>
      </w:tr>
      <w:tr>
        <w:tc>
          <w:tcPr>
            <w:tcW w:type="dxa" w:w="2160"/>
            <w:tcBorders>
              <w:top w:val="single" w:sz="4" w:color="E2E8F0"/>
              <w:left w:val="single" w:sz="4" w:color="E2E8F0"/>
              <w:bottom w:val="single" w:sz="4" w:color="E2E8F0"/>
              <w:right w:val="single" w:sz="4" w:color="E2E8F0"/>
            </w:tcBorders>
          </w:tcPr>
          <w:p>
            <w:r>
              <w:rPr>
                <w:sz w:val="18"/>
              </w:rPr>
              <w:t>Database</w:t>
            </w:r>
          </w:p>
        </w:tc>
        <w:tc>
          <w:tcPr>
            <w:tcW w:type="dxa" w:w="3168"/>
            <w:tcBorders>
              <w:top w:val="single" w:sz="4" w:color="E2E8F0"/>
              <w:left w:val="single" w:sz="4" w:color="E2E8F0"/>
              <w:bottom w:val="single" w:sz="4" w:color="E2E8F0"/>
              <w:right w:val="single" w:sz="4" w:color="E2E8F0"/>
            </w:tcBorders>
          </w:tcPr>
          <w:p>
            <w:r>
              <w:rPr>
                <w:sz w:val="18"/>
              </w:rPr>
              <w:t>Supabase PostgreSQL</w:t>
            </w:r>
          </w:p>
        </w:tc>
        <w:tc>
          <w:tcPr>
            <w:tcW w:type="dxa" w:w="4752"/>
            <w:tcBorders>
              <w:top w:val="single" w:sz="4" w:color="E2E8F0"/>
              <w:left w:val="single" w:sz="4" w:color="E2E8F0"/>
              <w:bottom w:val="single" w:sz="4" w:color="E2E8F0"/>
              <w:right w:val="single" w:sz="4" w:color="E2E8F0"/>
            </w:tcBorders>
          </w:tcPr>
          <w:p>
            <w:r>
              <w:rPr>
                <w:sz w:val="18"/>
              </w:rPr>
              <w:t>Profiles, client portals, RLS policies</w:t>
            </w:r>
          </w:p>
        </w:tc>
      </w:tr>
      <w:tr>
        <w:tc>
          <w:tcPr>
            <w:tcW w:type="dxa" w:w="2160"/>
            <w:tcBorders>
              <w:top w:val="single" w:sz="4" w:color="E2E8F0"/>
              <w:left w:val="single" w:sz="4" w:color="E2E8F0"/>
              <w:bottom w:val="single" w:sz="4" w:color="E2E8F0"/>
              <w:right w:val="single" w:sz="4" w:color="E2E8F0"/>
            </w:tcBorders>
          </w:tcPr>
          <w:p>
            <w:r>
              <w:rPr>
                <w:sz w:val="18"/>
              </w:rPr>
              <w:t>Payments</w:t>
            </w:r>
          </w:p>
        </w:tc>
        <w:tc>
          <w:tcPr>
            <w:tcW w:type="dxa" w:w="3168"/>
            <w:tcBorders>
              <w:top w:val="single" w:sz="4" w:color="E2E8F0"/>
              <w:left w:val="single" w:sz="4" w:color="E2E8F0"/>
              <w:bottom w:val="single" w:sz="4" w:color="E2E8F0"/>
              <w:right w:val="single" w:sz="4" w:color="E2E8F0"/>
            </w:tcBorders>
          </w:tcPr>
          <w:p>
            <w:r>
              <w:rPr>
                <w:sz w:val="18"/>
              </w:rPr>
              <w:t>Stripe Payment Links</w:t>
            </w:r>
          </w:p>
        </w:tc>
        <w:tc>
          <w:tcPr>
            <w:tcW w:type="dxa" w:w="4752"/>
            <w:tcBorders>
              <w:top w:val="single" w:sz="4" w:color="E2E8F0"/>
              <w:left w:val="single" w:sz="4" w:color="E2E8F0"/>
              <w:bottom w:val="single" w:sz="4" w:color="E2E8F0"/>
              <w:right w:val="single" w:sz="4" w:color="E2E8F0"/>
            </w:tcBorders>
          </w:tcPr>
          <w:p>
            <w:r>
              <w:rPr>
                <w:sz w:val="18"/>
              </w:rPr>
              <w:t>Monthly &amp; annual subscriptions, webhook events</w:t>
            </w:r>
          </w:p>
        </w:tc>
      </w:tr>
      <w:tr>
        <w:tc>
          <w:tcPr>
            <w:tcW w:type="dxa" w:w="2160"/>
            <w:tcBorders>
              <w:top w:val="single" w:sz="4" w:color="E2E8F0"/>
              <w:left w:val="single" w:sz="4" w:color="E2E8F0"/>
              <w:bottom w:val="single" w:sz="4" w:color="E2E8F0"/>
              <w:right w:val="single" w:sz="4" w:color="E2E8F0"/>
            </w:tcBorders>
          </w:tcPr>
          <w:p>
            <w:r>
              <w:rPr>
                <w:sz w:val="18"/>
              </w:rPr>
              <w:t>Email</w:t>
            </w:r>
          </w:p>
        </w:tc>
        <w:tc>
          <w:tcPr>
            <w:tcW w:type="dxa" w:w="3168"/>
            <w:tcBorders>
              <w:top w:val="single" w:sz="4" w:color="E2E8F0"/>
              <w:left w:val="single" w:sz="4" w:color="E2E8F0"/>
              <w:bottom w:val="single" w:sz="4" w:color="E2E8F0"/>
              <w:right w:val="single" w:sz="4" w:color="E2E8F0"/>
            </w:tcBorders>
          </w:tcPr>
          <w:p>
            <w:r>
              <w:rPr>
                <w:sz w:val="18"/>
              </w:rPr>
              <w:t>Resend API</w:t>
            </w:r>
          </w:p>
        </w:tc>
        <w:tc>
          <w:tcPr>
            <w:tcW w:type="dxa" w:w="4752"/>
            <w:tcBorders>
              <w:top w:val="single" w:sz="4" w:color="E2E8F0"/>
              <w:left w:val="single" w:sz="4" w:color="E2E8F0"/>
              <w:bottom w:val="single" w:sz="4" w:color="E2E8F0"/>
              <w:right w:val="single" w:sz="4" w:color="E2E8F0"/>
            </w:tcBorders>
          </w:tcPr>
          <w:p>
            <w:r>
              <w:rPr>
                <w:sz w:val="18"/>
              </w:rPr>
              <w:t>Drip campaigns, scheduled reports (via Edge Functions)</w:t>
            </w:r>
          </w:p>
        </w:tc>
      </w:tr>
      <w:tr>
        <w:tc>
          <w:tcPr>
            <w:tcW w:type="dxa" w:w="2160"/>
            <w:tcBorders>
              <w:top w:val="single" w:sz="4" w:color="E2E8F0"/>
              <w:left w:val="single" w:sz="4" w:color="E2E8F0"/>
              <w:bottom w:val="single" w:sz="4" w:color="E2E8F0"/>
              <w:right w:val="single" w:sz="4" w:color="E2E8F0"/>
            </w:tcBorders>
          </w:tcPr>
          <w:p>
            <w:r>
              <w:rPr>
                <w:sz w:val="18"/>
              </w:rPr>
              <w:t>Excel Parsing</w:t>
            </w:r>
          </w:p>
        </w:tc>
        <w:tc>
          <w:tcPr>
            <w:tcW w:type="dxa" w:w="3168"/>
            <w:tcBorders>
              <w:top w:val="single" w:sz="4" w:color="E2E8F0"/>
              <w:left w:val="single" w:sz="4" w:color="E2E8F0"/>
              <w:bottom w:val="single" w:sz="4" w:color="E2E8F0"/>
              <w:right w:val="single" w:sz="4" w:color="E2E8F0"/>
            </w:tcBorders>
          </w:tcPr>
          <w:p>
            <w:r>
              <w:rPr>
                <w:sz w:val="18"/>
              </w:rPr>
              <w:t>SheetJS (CDN)</w:t>
            </w:r>
          </w:p>
        </w:tc>
        <w:tc>
          <w:tcPr>
            <w:tcW w:type="dxa" w:w="4752"/>
            <w:tcBorders>
              <w:top w:val="single" w:sz="4" w:color="E2E8F0"/>
              <w:left w:val="single" w:sz="4" w:color="E2E8F0"/>
              <w:bottom w:val="single" w:sz="4" w:color="E2E8F0"/>
              <w:right w:val="single" w:sz="4" w:color="E2E8F0"/>
            </w:tcBorders>
          </w:tcPr>
          <w:p>
            <w:r>
              <w:rPr>
                <w:sz w:val="18"/>
              </w:rPr>
              <w:t>Client-side .xlsx/.xls parsing for bulk import</w:t>
            </w:r>
          </w:p>
        </w:tc>
      </w:tr>
      <w:tr>
        <w:tc>
          <w:tcPr>
            <w:tcW w:type="dxa" w:w="2160"/>
            <w:tcBorders>
              <w:top w:val="single" w:sz="4" w:color="E2E8F0"/>
              <w:left w:val="single" w:sz="4" w:color="E2E8F0"/>
              <w:bottom w:val="single" w:sz="4" w:color="E2E8F0"/>
              <w:right w:val="single" w:sz="4" w:color="E2E8F0"/>
            </w:tcBorders>
          </w:tcPr>
          <w:p>
            <w:r>
              <w:rPr>
                <w:sz w:val="18"/>
              </w:rPr>
              <w:t>Edge Functions</w:t>
            </w:r>
          </w:p>
        </w:tc>
        <w:tc>
          <w:tcPr>
            <w:tcW w:type="dxa" w:w="3168"/>
            <w:tcBorders>
              <w:top w:val="single" w:sz="4" w:color="E2E8F0"/>
              <w:left w:val="single" w:sz="4" w:color="E2E8F0"/>
              <w:bottom w:val="single" w:sz="4" w:color="E2E8F0"/>
              <w:right w:val="single" w:sz="4" w:color="E2E8F0"/>
            </w:tcBorders>
          </w:tcPr>
          <w:p>
            <w:r>
              <w:rPr>
                <w:sz w:val="18"/>
              </w:rPr>
              <w:t>Supabase / Deno</w:t>
            </w:r>
          </w:p>
        </w:tc>
        <w:tc>
          <w:tcPr>
            <w:tcW w:type="dxa" w:w="4752"/>
            <w:tcBorders>
              <w:top w:val="single" w:sz="4" w:color="E2E8F0"/>
              <w:left w:val="single" w:sz="4" w:color="E2E8F0"/>
              <w:bottom w:val="single" w:sz="4" w:color="E2E8F0"/>
              <w:right w:val="single" w:sz="4" w:color="E2E8F0"/>
            </w:tcBorders>
          </w:tcPr>
          <w:p>
            <w:r>
              <w:rPr>
                <w:sz w:val="18"/>
              </w:rPr>
              <w:t>Stripe webhook, drip sender, scheduled reports</w:t>
            </w:r>
          </w:p>
        </w:tc>
      </w:tr>
      <w:tr>
        <w:tc>
          <w:tcPr>
            <w:tcW w:type="dxa" w:w="2160"/>
            <w:tcBorders>
              <w:top w:val="single" w:sz="4" w:color="E2E8F0"/>
              <w:left w:val="single" w:sz="4" w:color="E2E8F0"/>
              <w:bottom w:val="single" w:sz="4" w:color="E2E8F0"/>
              <w:right w:val="single" w:sz="4" w:color="E2E8F0"/>
            </w:tcBorders>
          </w:tcPr>
          <w:p>
            <w:r>
              <w:rPr>
                <w:sz w:val="18"/>
              </w:rPr>
              <w:t>Scheduling</w:t>
            </w:r>
          </w:p>
        </w:tc>
        <w:tc>
          <w:tcPr>
            <w:tcW w:type="dxa" w:w="3168"/>
            <w:tcBorders>
              <w:top w:val="single" w:sz="4" w:color="E2E8F0"/>
              <w:left w:val="single" w:sz="4" w:color="E2E8F0"/>
              <w:bottom w:val="single" w:sz="4" w:color="E2E8F0"/>
              <w:right w:val="single" w:sz="4" w:color="E2E8F0"/>
            </w:tcBorders>
          </w:tcPr>
          <w:p>
            <w:r>
              <w:rPr>
                <w:sz w:val="18"/>
              </w:rPr>
              <w:t>pg_cron</w:t>
            </w:r>
          </w:p>
        </w:tc>
        <w:tc>
          <w:tcPr>
            <w:tcW w:type="dxa" w:w="4752"/>
            <w:tcBorders>
              <w:top w:val="single" w:sz="4" w:color="E2E8F0"/>
              <w:left w:val="single" w:sz="4" w:color="E2E8F0"/>
              <w:bottom w:val="single" w:sz="4" w:color="E2E8F0"/>
              <w:right w:val="single" w:sz="4" w:color="E2E8F0"/>
            </w:tcBorders>
          </w:tcPr>
          <w:p>
            <w:r>
              <w:rPr>
                <w:sz w:val="18"/>
              </w:rPr>
              <w:t>Monthly report jobs, daily drip email processing</w:t>
            </w:r>
          </w:p>
        </w:tc>
      </w:tr>
    </w:tbl>
    <w:p/>
    <w:p>
      <w:pPr>
        <w:pStyle w:val="Heading2"/>
        <w:jc w:val="left"/>
      </w:pPr>
      <w:r>
        <w:rPr>
          <w:color w:val="4F46E5"/>
          <w:sz w:val="28"/>
        </w:rPr>
        <w:t>2.2 File Structure</w:t>
      </w:r>
    </w:p>
    <w:p>
      <w:pPr>
        <w:ind w:left="432"/>
      </w:pPr>
      <w:r>
        <w:rPr>
          <w:rFonts w:ascii="Courier New" w:hAnsi="Courier New"/>
          <w:sz w:val="17"/>
        </w:rPr>
        <w:t>smallbiz-platform/</w:t>
      </w:r>
    </w:p>
    <w:p>
      <w:pPr>
        <w:ind w:left="432"/>
      </w:pPr>
      <w:r>
        <w:rPr>
          <w:rFonts w:ascii="Courier New" w:hAnsi="Courier New"/>
          <w:sz w:val="17"/>
        </w:rPr>
        <w:t xml:space="preserve">  auth.html                    — Login / Signup page</w:t>
      </w:r>
    </w:p>
    <w:p>
      <w:pPr>
        <w:ind w:left="432"/>
      </w:pPr>
      <w:r>
        <w:rPr>
          <w:rFonts w:ascii="Courier New" w:hAnsi="Courier New"/>
          <w:sz w:val="17"/>
        </w:rPr>
        <w:t xml:space="preserve">  onboarding.html              — Business profile setup</w:t>
      </w:r>
    </w:p>
    <w:p>
      <w:pPr>
        <w:ind w:left="432"/>
      </w:pPr>
      <w:r>
        <w:rPr>
          <w:rFonts w:ascii="Courier New" w:hAnsi="Courier New"/>
          <w:sz w:val="17"/>
        </w:rPr>
        <w:t xml:space="preserve">  dashboard.html               — Main user dashboard</w:t>
      </w:r>
    </w:p>
    <w:p>
      <w:pPr>
        <w:ind w:left="432"/>
      </w:pPr>
      <w:r>
        <w:rPr>
          <w:rFonts w:ascii="Courier New" w:hAnsi="Courier New"/>
          <w:sz w:val="17"/>
        </w:rPr>
        <w:t xml:space="preserve">  pricing.html                 — Plan selection + Stripe links</w:t>
      </w:r>
    </w:p>
    <w:p>
      <w:pPr>
        <w:ind w:left="432"/>
      </w:pPr>
      <w:r>
        <w:rPr>
          <w:rFonts w:ascii="Courier New" w:hAnsi="Courier New"/>
          <w:sz w:val="17"/>
        </w:rPr>
        <w:t xml:space="preserve">  payment-success.html         — Post-payment redirect</w:t>
      </w:r>
    </w:p>
    <w:p>
      <w:pPr>
        <w:ind w:left="432"/>
      </w:pPr>
      <w:r>
        <w:rPr>
          <w:rFonts w:ascii="Courier New" w:hAnsi="Courier New"/>
          <w:sz w:val="17"/>
        </w:rPr>
        <w:t xml:space="preserve">  client-view.html             — Public client report (token-based)</w:t>
      </w:r>
    </w:p>
    <w:p>
      <w:pPr>
        <w:ind w:left="432"/>
      </w:pPr>
      <w:r>
        <w:rPr>
          <w:rFonts w:ascii="Courier New" w:hAnsi="Courier New"/>
          <w:sz w:val="17"/>
        </w:rPr>
        <w:t xml:space="preserve">  modules/fw-auth.js           — Shared auth library</w:t>
      </w:r>
    </w:p>
    <w:p>
      <w:pPr>
        <w:ind w:left="432"/>
      </w:pPr>
      <w:r>
        <w:rPr>
          <w:rFonts w:ascii="Courier New" w:hAnsi="Courier New"/>
          <w:sz w:val="17"/>
        </w:rPr>
        <w:t xml:space="preserve">  modules/*.test.html          — All 25 tool pages</w:t>
      </w:r>
    </w:p>
    <w:p>
      <w:pPr>
        <w:ind w:left="432"/>
      </w:pPr>
      <w:r>
        <w:rPr>
          <w:rFonts w:ascii="Courier New" w:hAnsi="Courier New"/>
          <w:sz w:val="17"/>
        </w:rPr>
        <w:t xml:space="preserve">  supabase/functions/          — Edge Functions (Deno/TypeScript)</w:t>
      </w:r>
    </w:p>
    <w:p>
      <w:pPr>
        <w:ind w:left="432"/>
      </w:pPr>
      <w:r>
        <w:rPr>
          <w:rFonts w:ascii="Courier New" w:hAnsi="Courier New"/>
          <w:sz w:val="17"/>
        </w:rPr>
        <w:t xml:space="preserve">  supabase/migrations/         — SQL migration files</w:t>
      </w:r>
    </w:p>
    <w:p>
      <w:pPr>
        <w:ind w:left="432"/>
      </w:pPr>
      <w:r>
        <w:rPr>
          <w:rFonts w:ascii="Courier New" w:hAnsi="Courier New"/>
          <w:sz w:val="17"/>
        </w:rPr>
        <w:t xml:space="preserve">  sample-data/                 — Sample CSV files for testing</w:t>
      </w:r>
    </w:p>
    <w:p>
      <w:pPr>
        <w:ind w:left="432"/>
      </w:pPr>
      <w:r>
        <w:rPr>
          <w:rFonts w:ascii="Courier New" w:hAnsi="Courier New"/>
          <w:sz w:val="17"/>
        </w:rPr>
        <w:t xml:space="preserve">  docs/                        — This document and test cases</w:t>
      </w:r>
    </w:p>
    <w:p>
      <w:pPr>
        <w:spacing w:after="40"/>
        <w:pBdr>
          <w:bottom w:val="single" w:sz="4" w:color="E2E8F0"/>
        </w:pBdr>
      </w:pPr>
    </w:p>
    <w:p>
      <w:pPr>
        <w:pStyle w:val="Heading1"/>
        <w:jc w:val="left"/>
      </w:pPr>
      <w:r>
        <w:rPr>
          <w:color w:val="0F172A"/>
          <w:sz w:val="36"/>
        </w:rPr>
        <w:t>3. User Roles &amp; Plan Tiers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296"/>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Plan</w:t>
            </w:r>
          </w:p>
        </w:tc>
        <w:tc>
          <w:tcPr>
            <w:tcW w:type="dxa" w:w="1440"/>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Monthly Price</w:t>
            </w:r>
          </w:p>
        </w:tc>
        <w:tc>
          <w:tcPr>
            <w:tcW w:type="dxa" w:w="1296"/>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Annual Price</w:t>
            </w:r>
          </w:p>
        </w:tc>
        <w:tc>
          <w:tcPr>
            <w:tcW w:type="dxa" w:w="1440"/>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Tools Unlocked</w:t>
            </w:r>
          </w:p>
        </w:tc>
        <w:tc>
          <w:tcPr>
            <w:tcW w:type="dxa" w:w="460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Key Features</w:t>
            </w:r>
          </w:p>
        </w:tc>
      </w:tr>
      <w:tr>
        <w:tc>
          <w:tcPr>
            <w:tcW w:type="dxa" w:w="1296"/>
            <w:shd w:val="clear" w:color="auto" w:fill="DCFCE7"/>
            <w:tcBorders>
              <w:top w:val="single" w:sz="4" w:color="E2E8F0"/>
              <w:left w:val="single" w:sz="4" w:color="E2E8F0"/>
              <w:bottom w:val="single" w:sz="4" w:color="E2E8F0"/>
              <w:right w:val="single" w:sz="4" w:color="E2E8F0"/>
            </w:tcBorders>
          </w:tcPr>
          <w:p>
            <w:r>
              <w:rPr>
                <w:sz w:val="18"/>
              </w:rPr>
              <w:t>Free</w:t>
            </w:r>
          </w:p>
        </w:tc>
        <w:tc>
          <w:tcPr>
            <w:tcW w:type="dxa" w:w="1440"/>
            <w:tcBorders>
              <w:top w:val="single" w:sz="4" w:color="E2E8F0"/>
              <w:left w:val="single" w:sz="4" w:color="E2E8F0"/>
              <w:bottom w:val="single" w:sz="4" w:color="E2E8F0"/>
              <w:right w:val="single" w:sz="4" w:color="E2E8F0"/>
            </w:tcBorders>
          </w:tcPr>
          <w:p>
            <w:r>
              <w:rPr>
                <w:sz w:val="18"/>
              </w:rPr>
              <w:t>$0</w:t>
            </w:r>
          </w:p>
        </w:tc>
        <w:tc>
          <w:tcPr>
            <w:tcW w:type="dxa" w:w="1296"/>
            <w:tcBorders>
              <w:top w:val="single" w:sz="4" w:color="E2E8F0"/>
              <w:left w:val="single" w:sz="4" w:color="E2E8F0"/>
              <w:bottom w:val="single" w:sz="4" w:color="E2E8F0"/>
              <w:right w:val="single" w:sz="4" w:color="E2E8F0"/>
            </w:tcBorders>
          </w:tcPr>
          <w:p>
            <w:r>
              <w:rPr>
                <w:sz w:val="18"/>
              </w:rPr>
              <w:t>$0</w:t>
            </w:r>
          </w:p>
        </w:tc>
        <w:tc>
          <w:tcPr>
            <w:tcW w:type="dxa" w:w="1440"/>
            <w:tcBorders>
              <w:top w:val="single" w:sz="4" w:color="E2E8F0"/>
              <w:left w:val="single" w:sz="4" w:color="E2E8F0"/>
              <w:bottom w:val="single" w:sz="4" w:color="E2E8F0"/>
              <w:right w:val="single" w:sz="4" w:color="E2E8F0"/>
            </w:tcBorders>
          </w:tcPr>
          <w:p>
            <w:r>
              <w:rPr>
                <w:sz w:val="18"/>
              </w:rPr>
              <w:t>6 tools</w:t>
            </w:r>
          </w:p>
        </w:tc>
        <w:tc>
          <w:tcPr>
            <w:tcW w:type="dxa" w:w="4608"/>
            <w:tcBorders>
              <w:top w:val="single" w:sz="4" w:color="E2E8F0"/>
              <w:left w:val="single" w:sz="4" w:color="E2E8F0"/>
              <w:bottom w:val="single" w:sz="4" w:color="E2E8F0"/>
              <w:right w:val="single" w:sz="4" w:color="E2E8F0"/>
            </w:tcBorders>
          </w:tcPr>
          <w:p>
            <w:r>
              <w:rPr>
                <w:sz w:val="18"/>
              </w:rPr>
              <w:t>EMI Calc, Cash Runway, Break-Even, Loan Safety, Lender Marketplace, Goal Tracker</w:t>
            </w:r>
          </w:p>
        </w:tc>
      </w:tr>
      <w:tr>
        <w:tc>
          <w:tcPr>
            <w:tcW w:type="dxa" w:w="1296"/>
            <w:shd w:val="clear" w:color="auto" w:fill="DBEAFE"/>
            <w:tcBorders>
              <w:top w:val="single" w:sz="4" w:color="E2E8F0"/>
              <w:left w:val="single" w:sz="4" w:color="E2E8F0"/>
              <w:bottom w:val="single" w:sz="4" w:color="E2E8F0"/>
              <w:right w:val="single" w:sz="4" w:color="E2E8F0"/>
            </w:tcBorders>
          </w:tcPr>
          <w:p>
            <w:r>
              <w:rPr>
                <w:sz w:val="18"/>
              </w:rPr>
              <w:t>Starter</w:t>
            </w:r>
          </w:p>
        </w:tc>
        <w:tc>
          <w:tcPr>
            <w:tcW w:type="dxa" w:w="1440"/>
            <w:tcBorders>
              <w:top w:val="single" w:sz="4" w:color="E2E8F0"/>
              <w:left w:val="single" w:sz="4" w:color="E2E8F0"/>
              <w:bottom w:val="single" w:sz="4" w:color="E2E8F0"/>
              <w:right w:val="single" w:sz="4" w:color="E2E8F0"/>
            </w:tcBorders>
          </w:tcPr>
          <w:p>
            <w:r>
              <w:rPr>
                <w:sz w:val="18"/>
              </w:rPr>
              <w:t>$9/mo</w:t>
            </w:r>
          </w:p>
        </w:tc>
        <w:tc>
          <w:tcPr>
            <w:tcW w:type="dxa" w:w="1296"/>
            <w:tcBorders>
              <w:top w:val="single" w:sz="4" w:color="E2E8F0"/>
              <w:left w:val="single" w:sz="4" w:color="E2E8F0"/>
              <w:bottom w:val="single" w:sz="4" w:color="E2E8F0"/>
              <w:right w:val="single" w:sz="4" w:color="E2E8F0"/>
            </w:tcBorders>
          </w:tcPr>
          <w:p>
            <w:r>
              <w:rPr>
                <w:sz w:val="18"/>
              </w:rPr>
              <w:t>$84/yr</w:t>
            </w:r>
          </w:p>
        </w:tc>
        <w:tc>
          <w:tcPr>
            <w:tcW w:type="dxa" w:w="1440"/>
            <w:tcBorders>
              <w:top w:val="single" w:sz="4" w:color="E2E8F0"/>
              <w:left w:val="single" w:sz="4" w:color="E2E8F0"/>
              <w:bottom w:val="single" w:sz="4" w:color="E2E8F0"/>
              <w:right w:val="single" w:sz="4" w:color="E2E8F0"/>
            </w:tcBorders>
          </w:tcPr>
          <w:p>
            <w:r>
              <w:rPr>
                <w:sz w:val="18"/>
              </w:rPr>
              <w:t>14 tools</w:t>
            </w:r>
          </w:p>
        </w:tc>
        <w:tc>
          <w:tcPr>
            <w:tcW w:type="dxa" w:w="4608"/>
            <w:tcBorders>
              <w:top w:val="single" w:sz="4" w:color="E2E8F0"/>
              <w:left w:val="single" w:sz="4" w:color="E2E8F0"/>
              <w:bottom w:val="single" w:sz="4" w:color="E2E8F0"/>
              <w:right w:val="single" w:sz="4" w:color="E2E8F0"/>
            </w:tcBorders>
          </w:tcPr>
          <w:p>
            <w:r>
              <w:rPr>
                <w:sz w:val="18"/>
              </w:rPr>
              <w:t>All Free + Loan Eligibility, Owner's Pay, Health Score, Grant Finder, Tax Estimator, Invoice Tracker, Payroll, Bank Upload</w:t>
            </w:r>
          </w:p>
        </w:tc>
      </w:tr>
      <w:tr>
        <w:tc>
          <w:tcPr>
            <w:tcW w:type="dxa" w:w="1296"/>
            <w:shd w:val="clear" w:color="auto" w:fill="EDE9FE"/>
            <w:tcBorders>
              <w:top w:val="single" w:sz="4" w:color="E2E8F0"/>
              <w:left w:val="single" w:sz="4" w:color="E2E8F0"/>
              <w:bottom w:val="single" w:sz="4" w:color="E2E8F0"/>
              <w:right w:val="single" w:sz="4" w:color="E2E8F0"/>
            </w:tcBorders>
          </w:tcPr>
          <w:p>
            <w:r>
              <w:rPr>
                <w:sz w:val="18"/>
              </w:rPr>
              <w:t>Pro</w:t>
            </w:r>
          </w:p>
        </w:tc>
        <w:tc>
          <w:tcPr>
            <w:tcW w:type="dxa" w:w="1440"/>
            <w:tcBorders>
              <w:top w:val="single" w:sz="4" w:color="E2E8F0"/>
              <w:left w:val="single" w:sz="4" w:color="E2E8F0"/>
              <w:bottom w:val="single" w:sz="4" w:color="E2E8F0"/>
              <w:right w:val="single" w:sz="4" w:color="E2E8F0"/>
            </w:tcBorders>
          </w:tcPr>
          <w:p>
            <w:r>
              <w:rPr>
                <w:sz w:val="18"/>
              </w:rPr>
              <w:t>$29/mo</w:t>
            </w:r>
          </w:p>
        </w:tc>
        <w:tc>
          <w:tcPr>
            <w:tcW w:type="dxa" w:w="1296"/>
            <w:tcBorders>
              <w:top w:val="single" w:sz="4" w:color="E2E8F0"/>
              <w:left w:val="single" w:sz="4" w:color="E2E8F0"/>
              <w:bottom w:val="single" w:sz="4" w:color="E2E8F0"/>
              <w:right w:val="single" w:sz="4" w:color="E2E8F0"/>
            </w:tcBorders>
          </w:tcPr>
          <w:p>
            <w:r>
              <w:rPr>
                <w:sz w:val="18"/>
              </w:rPr>
              <w:t>$276/yr</w:t>
            </w:r>
          </w:p>
        </w:tc>
        <w:tc>
          <w:tcPr>
            <w:tcW w:type="dxa" w:w="1440"/>
            <w:tcBorders>
              <w:top w:val="single" w:sz="4" w:color="E2E8F0"/>
              <w:left w:val="single" w:sz="4" w:color="E2E8F0"/>
              <w:bottom w:val="single" w:sz="4" w:color="E2E8F0"/>
              <w:right w:val="single" w:sz="4" w:color="E2E8F0"/>
            </w:tcBorders>
          </w:tcPr>
          <w:p>
            <w:r>
              <w:rPr>
                <w:sz w:val="18"/>
              </w:rPr>
              <w:t>19 tools</w:t>
            </w:r>
          </w:p>
        </w:tc>
        <w:tc>
          <w:tcPr>
            <w:tcW w:type="dxa" w:w="4608"/>
            <w:tcBorders>
              <w:top w:val="single" w:sz="4" w:color="E2E8F0"/>
              <w:left w:val="single" w:sz="4" w:color="E2E8F0"/>
              <w:bottom w:val="single" w:sz="4" w:color="E2E8F0"/>
              <w:right w:val="single" w:sz="4" w:color="E2E8F0"/>
            </w:tcBorders>
          </w:tcPr>
          <w:p>
            <w:r>
              <w:rPr>
                <w:sz w:val="18"/>
              </w:rPr>
              <w:t>All Starter + AI CFO, Revenue Forecast, Industry Benchmarks, Financial Statements, Debt Consolidation</w:t>
            </w:r>
          </w:p>
        </w:tc>
      </w:tr>
      <w:tr>
        <w:tc>
          <w:tcPr>
            <w:tcW w:type="dxa" w:w="1296"/>
            <w:shd w:val="clear" w:color="auto" w:fill="FCE7F3"/>
            <w:tcBorders>
              <w:top w:val="single" w:sz="4" w:color="E2E8F0"/>
              <w:left w:val="single" w:sz="4" w:color="E2E8F0"/>
              <w:bottom w:val="single" w:sz="4" w:color="E2E8F0"/>
              <w:right w:val="single" w:sz="4" w:color="E2E8F0"/>
            </w:tcBorders>
          </w:tcPr>
          <w:p>
            <w:r>
              <w:rPr>
                <w:sz w:val="18"/>
              </w:rPr>
              <w:t>Advisor</w:t>
            </w:r>
          </w:p>
        </w:tc>
        <w:tc>
          <w:tcPr>
            <w:tcW w:type="dxa" w:w="1440"/>
            <w:tcBorders>
              <w:top w:val="single" w:sz="4" w:color="E2E8F0"/>
              <w:left w:val="single" w:sz="4" w:color="E2E8F0"/>
              <w:bottom w:val="single" w:sz="4" w:color="E2E8F0"/>
              <w:right w:val="single" w:sz="4" w:color="E2E8F0"/>
            </w:tcBorders>
          </w:tcPr>
          <w:p>
            <w:r>
              <w:rPr>
                <w:sz w:val="18"/>
              </w:rPr>
              <w:t>$79/mo</w:t>
            </w:r>
          </w:p>
        </w:tc>
        <w:tc>
          <w:tcPr>
            <w:tcW w:type="dxa" w:w="1296"/>
            <w:tcBorders>
              <w:top w:val="single" w:sz="4" w:color="E2E8F0"/>
              <w:left w:val="single" w:sz="4" w:color="E2E8F0"/>
              <w:bottom w:val="single" w:sz="4" w:color="E2E8F0"/>
              <w:right w:val="single" w:sz="4" w:color="E2E8F0"/>
            </w:tcBorders>
          </w:tcPr>
          <w:p>
            <w:r>
              <w:rPr>
                <w:sz w:val="18"/>
              </w:rPr>
              <w:t>$756/yr</w:t>
            </w:r>
          </w:p>
        </w:tc>
        <w:tc>
          <w:tcPr>
            <w:tcW w:type="dxa" w:w="1440"/>
            <w:tcBorders>
              <w:top w:val="single" w:sz="4" w:color="E2E8F0"/>
              <w:left w:val="single" w:sz="4" w:color="E2E8F0"/>
              <w:bottom w:val="single" w:sz="4" w:color="E2E8F0"/>
              <w:right w:val="single" w:sz="4" w:color="E2E8F0"/>
            </w:tcBorders>
          </w:tcPr>
          <w:p>
            <w:r>
              <w:rPr>
                <w:sz w:val="18"/>
              </w:rPr>
              <w:t>25 tools</w:t>
            </w:r>
          </w:p>
        </w:tc>
        <w:tc>
          <w:tcPr>
            <w:tcW w:type="dxa" w:w="4608"/>
            <w:tcBorders>
              <w:top w:val="single" w:sz="4" w:color="E2E8F0"/>
              <w:left w:val="single" w:sz="4" w:color="E2E8F0"/>
              <w:bottom w:val="single" w:sz="4" w:color="E2E8F0"/>
              <w:right w:val="single" w:sz="4" w:color="E2E8F0"/>
            </w:tcBorders>
          </w:tcPr>
          <w:p>
            <w:r>
              <w:rPr>
                <w:sz w:val="18"/>
              </w:rPr>
              <w:t>All Pro + Advisor Dashboard, Client Portal, White-Label, Scheduled Reports, Bulk Import, Referral Tracker, Branded Reports</w:t>
            </w:r>
          </w:p>
        </w:tc>
      </w:tr>
    </w:tbl>
    <w:p/>
    <w:p>
      <w:pPr>
        <w:spacing w:after="40"/>
        <w:pBdr>
          <w:bottom w:val="single" w:sz="4" w:color="E2E8F0"/>
        </w:pBdr>
      </w:pPr>
    </w:p>
    <w:p>
      <w:pPr>
        <w:pStyle w:val="Heading1"/>
        <w:jc w:val="left"/>
      </w:pPr>
      <w:r>
        <w:rPr>
          <w:color w:val="0F172A"/>
          <w:sz w:val="36"/>
        </w:rPr>
        <w:t>4. Authentication &amp; Session Management</w:t>
      </w:r>
    </w:p>
    <w:p>
      <w:pPr>
        <w:pStyle w:val="Heading2"/>
        <w:jc w:val="left"/>
      </w:pPr>
      <w:r>
        <w:rPr>
          <w:color w:val="4F46E5"/>
          <w:sz w:val="28"/>
        </w:rPr>
        <w:t>4.1 fw-auth.js — Shared Auth Library</w:t>
      </w:r>
    </w:p>
    <w:p>
      <w:r>
        <w:rPr>
          <w:b w:val="0"/>
          <w:sz w:val="20"/>
        </w:rPr>
        <w:t>Every page loads modules/fw-auth.js which exposes the global fwAuth object. This library handles Supabase session initialization, profile loading, plan detection, and trial status.</w:t>
      </w:r>
    </w:p>
    <w:p/>
    <w:p>
      <w:pPr>
        <w:pStyle w:val="Heading2"/>
        <w:jc w:val="left"/>
      </w:pPr>
      <w:r>
        <w:rPr>
          <w:color w:val="4F46E5"/>
          <w:sz w:val="28"/>
        </w:rPr>
        <w:t>4.2 Key fwAuth Properties</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Property</w:t>
            </w:r>
          </w:p>
        </w:tc>
        <w:tc>
          <w:tcPr>
            <w:tcW w:type="dxa" w:w="1440"/>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Type</w:t>
            </w:r>
          </w:p>
        </w:tc>
        <w:tc>
          <w:tcPr>
            <w:tcW w:type="dxa" w:w="6624"/>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Description</w:t>
            </w:r>
          </w:p>
        </w:tc>
      </w:tr>
      <w:tr>
        <w:tc>
          <w:tcPr>
            <w:tcW w:type="dxa" w:w="2016"/>
            <w:tcBorders>
              <w:top w:val="single" w:sz="4" w:color="E2E8F0"/>
              <w:left w:val="single" w:sz="4" w:color="E2E8F0"/>
              <w:bottom w:val="single" w:sz="4" w:color="E2E8F0"/>
              <w:right w:val="single" w:sz="4" w:color="E2E8F0"/>
            </w:tcBorders>
          </w:tcPr>
          <w:p>
            <w:r>
              <w:rPr>
                <w:sz w:val="18"/>
              </w:rPr>
              <w:t>user</w:t>
            </w:r>
          </w:p>
        </w:tc>
        <w:tc>
          <w:tcPr>
            <w:tcW w:type="dxa" w:w="1440"/>
            <w:tcBorders>
              <w:top w:val="single" w:sz="4" w:color="E2E8F0"/>
              <w:left w:val="single" w:sz="4" w:color="E2E8F0"/>
              <w:bottom w:val="single" w:sz="4" w:color="E2E8F0"/>
              <w:right w:val="single" w:sz="4" w:color="E2E8F0"/>
            </w:tcBorders>
          </w:tcPr>
          <w:p>
            <w:r>
              <w:rPr>
                <w:sz w:val="18"/>
              </w:rPr>
              <w:t>Object</w:t>
            </w:r>
          </w:p>
        </w:tc>
        <w:tc>
          <w:tcPr>
            <w:tcW w:type="dxa" w:w="6624"/>
            <w:tcBorders>
              <w:top w:val="single" w:sz="4" w:color="E2E8F0"/>
              <w:left w:val="single" w:sz="4" w:color="E2E8F0"/>
              <w:bottom w:val="single" w:sz="4" w:color="E2E8F0"/>
              <w:right w:val="single" w:sz="4" w:color="E2E8F0"/>
            </w:tcBorders>
          </w:tcPr>
          <w:p>
            <w:r>
              <w:rPr>
                <w:sz w:val="18"/>
              </w:rPr>
              <w:t>Supabase Auth user object (id, email)</w:t>
            </w:r>
          </w:p>
        </w:tc>
      </w:tr>
      <w:tr>
        <w:tc>
          <w:tcPr>
            <w:tcW w:type="dxa" w:w="2016"/>
            <w:tcBorders>
              <w:top w:val="single" w:sz="4" w:color="E2E8F0"/>
              <w:left w:val="single" w:sz="4" w:color="E2E8F0"/>
              <w:bottom w:val="single" w:sz="4" w:color="E2E8F0"/>
              <w:right w:val="single" w:sz="4" w:color="E2E8F0"/>
            </w:tcBorders>
          </w:tcPr>
          <w:p>
            <w:r>
              <w:rPr>
                <w:sz w:val="18"/>
              </w:rPr>
              <w:t>profile</w:t>
            </w:r>
          </w:p>
        </w:tc>
        <w:tc>
          <w:tcPr>
            <w:tcW w:type="dxa" w:w="1440"/>
            <w:tcBorders>
              <w:top w:val="single" w:sz="4" w:color="E2E8F0"/>
              <w:left w:val="single" w:sz="4" w:color="E2E8F0"/>
              <w:bottom w:val="single" w:sz="4" w:color="E2E8F0"/>
              <w:right w:val="single" w:sz="4" w:color="E2E8F0"/>
            </w:tcBorders>
          </w:tcPr>
          <w:p>
            <w:r>
              <w:rPr>
                <w:sz w:val="18"/>
              </w:rPr>
              <w:t>Object</w:t>
            </w:r>
          </w:p>
        </w:tc>
        <w:tc>
          <w:tcPr>
            <w:tcW w:type="dxa" w:w="6624"/>
            <w:tcBorders>
              <w:top w:val="single" w:sz="4" w:color="E2E8F0"/>
              <w:left w:val="single" w:sz="4" w:color="E2E8F0"/>
              <w:bottom w:val="single" w:sz="4" w:color="E2E8F0"/>
              <w:right w:val="single" w:sz="4" w:color="E2E8F0"/>
            </w:tcBorders>
          </w:tcPr>
          <w:p>
            <w:r>
              <w:rPr>
                <w:sz w:val="18"/>
              </w:rPr>
              <w:t>Row from profiles table</w:t>
            </w:r>
          </w:p>
        </w:tc>
      </w:tr>
      <w:tr>
        <w:tc>
          <w:tcPr>
            <w:tcW w:type="dxa" w:w="2016"/>
            <w:tcBorders>
              <w:top w:val="single" w:sz="4" w:color="E2E8F0"/>
              <w:left w:val="single" w:sz="4" w:color="E2E8F0"/>
              <w:bottom w:val="single" w:sz="4" w:color="E2E8F0"/>
              <w:right w:val="single" w:sz="4" w:color="E2E8F0"/>
            </w:tcBorders>
          </w:tcPr>
          <w:p>
            <w:r>
              <w:rPr>
                <w:sz w:val="18"/>
              </w:rPr>
              <w:t>plan</w:t>
            </w:r>
          </w:p>
        </w:tc>
        <w:tc>
          <w:tcPr>
            <w:tcW w:type="dxa" w:w="1440"/>
            <w:tcBorders>
              <w:top w:val="single" w:sz="4" w:color="E2E8F0"/>
              <w:left w:val="single" w:sz="4" w:color="E2E8F0"/>
              <w:bottom w:val="single" w:sz="4" w:color="E2E8F0"/>
              <w:right w:val="single" w:sz="4" w:color="E2E8F0"/>
            </w:tcBorders>
          </w:tcPr>
          <w:p>
            <w:r>
              <w:rPr>
                <w:sz w:val="18"/>
              </w:rPr>
              <w:t>String</w:t>
            </w:r>
          </w:p>
        </w:tc>
        <w:tc>
          <w:tcPr>
            <w:tcW w:type="dxa" w:w="6624"/>
            <w:tcBorders>
              <w:top w:val="single" w:sz="4" w:color="E2E8F0"/>
              <w:left w:val="single" w:sz="4" w:color="E2E8F0"/>
              <w:bottom w:val="single" w:sz="4" w:color="E2E8F0"/>
              <w:right w:val="single" w:sz="4" w:color="E2E8F0"/>
            </w:tcBorders>
          </w:tcPr>
          <w:p>
            <w:r>
              <w:rPr>
                <w:sz w:val="18"/>
              </w:rPr>
              <w:t>free / starter / pro / advisor</w:t>
            </w:r>
          </w:p>
        </w:tc>
      </w:tr>
      <w:tr>
        <w:tc>
          <w:tcPr>
            <w:tcW w:type="dxa" w:w="2016"/>
            <w:tcBorders>
              <w:top w:val="single" w:sz="4" w:color="E2E8F0"/>
              <w:left w:val="single" w:sz="4" w:color="E2E8F0"/>
              <w:bottom w:val="single" w:sz="4" w:color="E2E8F0"/>
              <w:right w:val="single" w:sz="4" w:color="E2E8F0"/>
            </w:tcBorders>
          </w:tcPr>
          <w:p>
            <w:r>
              <w:rPr>
                <w:sz w:val="18"/>
              </w:rPr>
              <w:t>onTrial</w:t>
            </w:r>
          </w:p>
        </w:tc>
        <w:tc>
          <w:tcPr>
            <w:tcW w:type="dxa" w:w="1440"/>
            <w:tcBorders>
              <w:top w:val="single" w:sz="4" w:color="E2E8F0"/>
              <w:left w:val="single" w:sz="4" w:color="E2E8F0"/>
              <w:bottom w:val="single" w:sz="4" w:color="E2E8F0"/>
              <w:right w:val="single" w:sz="4" w:color="E2E8F0"/>
            </w:tcBorders>
          </w:tcPr>
          <w:p>
            <w:r>
              <w:rPr>
                <w:sz w:val="18"/>
              </w:rPr>
              <w:t>Boolean</w:t>
            </w:r>
          </w:p>
        </w:tc>
        <w:tc>
          <w:tcPr>
            <w:tcW w:type="dxa" w:w="6624"/>
            <w:tcBorders>
              <w:top w:val="single" w:sz="4" w:color="E2E8F0"/>
              <w:left w:val="single" w:sz="4" w:color="E2E8F0"/>
              <w:bottom w:val="single" w:sz="4" w:color="E2E8F0"/>
              <w:right w:val="single" w:sz="4" w:color="E2E8F0"/>
            </w:tcBorders>
          </w:tcPr>
          <w:p>
            <w:r>
              <w:rPr>
                <w:sz w:val="18"/>
              </w:rPr>
              <w:t>True if within 7-day trial window</w:t>
            </w:r>
          </w:p>
        </w:tc>
      </w:tr>
      <w:tr>
        <w:tc>
          <w:tcPr>
            <w:tcW w:type="dxa" w:w="2016"/>
            <w:tcBorders>
              <w:top w:val="single" w:sz="4" w:color="E2E8F0"/>
              <w:left w:val="single" w:sz="4" w:color="E2E8F0"/>
              <w:bottom w:val="single" w:sz="4" w:color="E2E8F0"/>
              <w:right w:val="single" w:sz="4" w:color="E2E8F0"/>
            </w:tcBorders>
          </w:tcPr>
          <w:p>
            <w:r>
              <w:rPr>
                <w:sz w:val="18"/>
              </w:rPr>
              <w:t>trialEndsAt</w:t>
            </w:r>
          </w:p>
        </w:tc>
        <w:tc>
          <w:tcPr>
            <w:tcW w:type="dxa" w:w="1440"/>
            <w:tcBorders>
              <w:top w:val="single" w:sz="4" w:color="E2E8F0"/>
              <w:left w:val="single" w:sz="4" w:color="E2E8F0"/>
              <w:bottom w:val="single" w:sz="4" w:color="E2E8F0"/>
              <w:right w:val="single" w:sz="4" w:color="E2E8F0"/>
            </w:tcBorders>
          </w:tcPr>
          <w:p>
            <w:r>
              <w:rPr>
                <w:sz w:val="18"/>
              </w:rPr>
              <w:t>Date</w:t>
            </w:r>
          </w:p>
        </w:tc>
        <w:tc>
          <w:tcPr>
            <w:tcW w:type="dxa" w:w="6624"/>
            <w:tcBorders>
              <w:top w:val="single" w:sz="4" w:color="E2E8F0"/>
              <w:left w:val="single" w:sz="4" w:color="E2E8F0"/>
              <w:bottom w:val="single" w:sz="4" w:color="E2E8F0"/>
              <w:right w:val="single" w:sz="4" w:color="E2E8F0"/>
            </w:tcBorders>
          </w:tcPr>
          <w:p>
            <w:r>
              <w:rPr>
                <w:sz w:val="18"/>
              </w:rPr>
              <w:t>Trial expiry datetime</w:t>
            </w:r>
          </w:p>
        </w:tc>
      </w:tr>
      <w:tr>
        <w:tc>
          <w:tcPr>
            <w:tcW w:type="dxa" w:w="2016"/>
            <w:tcBorders>
              <w:top w:val="single" w:sz="4" w:color="E2E8F0"/>
              <w:left w:val="single" w:sz="4" w:color="E2E8F0"/>
              <w:bottom w:val="single" w:sz="4" w:color="E2E8F0"/>
              <w:right w:val="single" w:sz="4" w:color="E2E8F0"/>
            </w:tcBorders>
          </w:tcPr>
          <w:p>
            <w:r>
              <w:rPr>
                <w:sz w:val="18"/>
              </w:rPr>
              <w:t>ready</w:t>
            </w:r>
          </w:p>
        </w:tc>
        <w:tc>
          <w:tcPr>
            <w:tcW w:type="dxa" w:w="1440"/>
            <w:tcBorders>
              <w:top w:val="single" w:sz="4" w:color="E2E8F0"/>
              <w:left w:val="single" w:sz="4" w:color="E2E8F0"/>
              <w:bottom w:val="single" w:sz="4" w:color="E2E8F0"/>
              <w:right w:val="single" w:sz="4" w:color="E2E8F0"/>
            </w:tcBorders>
          </w:tcPr>
          <w:p>
            <w:r>
              <w:rPr>
                <w:sz w:val="18"/>
              </w:rPr>
              <w:t>Boolean</w:t>
            </w:r>
          </w:p>
        </w:tc>
        <w:tc>
          <w:tcPr>
            <w:tcW w:type="dxa" w:w="6624"/>
            <w:tcBorders>
              <w:top w:val="single" w:sz="4" w:color="E2E8F0"/>
              <w:left w:val="single" w:sz="4" w:color="E2E8F0"/>
              <w:bottom w:val="single" w:sz="4" w:color="E2E8F0"/>
              <w:right w:val="single" w:sz="4" w:color="E2E8F0"/>
            </w:tcBorders>
          </w:tcPr>
          <w:p>
            <w:r>
              <w:rPr>
                <w:sz w:val="18"/>
              </w:rPr>
              <w:t>True after session and profile are loaded</w:t>
            </w:r>
          </w:p>
        </w:tc>
      </w:tr>
    </w:tbl>
    <w:p/>
    <w:p>
      <w:pPr>
        <w:pStyle w:val="Heading2"/>
        <w:jc w:val="left"/>
      </w:pPr>
      <w:r>
        <w:rPr>
          <w:color w:val="4F46E5"/>
          <w:sz w:val="28"/>
        </w:rPr>
        <w:t>4.3 Stale Session Protection</w:t>
      </w:r>
    </w:p>
    <w:p>
      <w:r>
        <w:rPr>
          <w:b w:val="0"/>
          <w:sz w:val="20"/>
        </w:rPr>
        <w:t>When _loadProfile is called, the library compares the logged-in user's UUID with the stored fw_uid localStorage key. If they differ (different user logged in on same browser), all personal localStorage keys are cleared before loading the new profile. This prevents Carter Consulting data from appearing for a newly logged-in testuser2.</w:t>
      </w:r>
    </w:p>
    <w:p/>
    <w:p>
      <w:pPr>
        <w:pStyle w:val="Heading2"/>
        <w:jc w:val="left"/>
      </w:pPr>
      <w:r>
        <w:rPr>
          <w:color w:val="4F46E5"/>
          <w:sz w:val="28"/>
        </w:rPr>
        <w:t>4.4 Authentication Flow</w:t>
      </w:r>
    </w:p>
    <w:p>
      <w:pPr>
        <w:pStyle w:val="ListBullet"/>
        <w:ind w:left="432"/>
      </w:pPr>
      <w:r>
        <w:rPr>
          <w:sz w:val="20"/>
        </w:rPr>
        <w:t>1. Page loads → fwAuth.init(callback) called</w:t>
      </w:r>
    </w:p>
    <w:p>
      <w:pPr>
        <w:pStyle w:val="ListBullet"/>
        <w:ind w:left="432"/>
      </w:pPr>
      <w:r>
        <w:rPr>
          <w:sz w:val="20"/>
        </w:rPr>
        <w:t>2. Supabase JS loaded from CDN (if not already loaded)</w:t>
      </w:r>
    </w:p>
    <w:p>
      <w:pPr>
        <w:pStyle w:val="ListBullet"/>
        <w:ind w:left="432"/>
      </w:pPr>
      <w:r>
        <w:rPr>
          <w:sz w:val="20"/>
        </w:rPr>
        <w:t>3. getSession() called → if session exists, _loadProfile() called</w:t>
      </w:r>
    </w:p>
    <w:p>
      <w:pPr>
        <w:pStyle w:val="ListBullet"/>
        <w:ind w:left="432"/>
      </w:pPr>
      <w:r>
        <w:rPr>
          <w:sz w:val="20"/>
        </w:rPr>
        <w:t>4. _loadProfile() queries profiles table for plan, trial_ends_at, wl_* columns</w:t>
      </w:r>
    </w:p>
    <w:p>
      <w:pPr>
        <w:pStyle w:val="ListBullet"/>
        <w:ind w:left="432"/>
      </w:pPr>
      <w:r>
        <w:rPr>
          <w:sz w:val="20"/>
        </w:rPr>
        <w:t>5. Trial check: if plan='free' AND trial_ends_at &gt; NOW() → plan = trial_plan, onTrial = true</w:t>
      </w:r>
    </w:p>
    <w:p>
      <w:pPr>
        <w:pStyle w:val="ListBullet"/>
        <w:ind w:left="432"/>
      </w:pPr>
      <w:r>
        <w:rPr>
          <w:sz w:val="20"/>
        </w:rPr>
        <w:t>6. fw_uid checked → stale data cleared if user changed</w:t>
      </w:r>
    </w:p>
    <w:p>
      <w:pPr>
        <w:pStyle w:val="ListBullet"/>
        <w:ind w:left="432"/>
      </w:pPr>
      <w:r>
        <w:rPr>
          <w:sz w:val="20"/>
        </w:rPr>
        <w:t>7. _done() fires all queued callbacks</w:t>
      </w:r>
    </w:p>
    <w:p>
      <w:pPr>
        <w:pStyle w:val="ListBullet"/>
        <w:ind w:left="432"/>
      </w:pPr>
      <w:r>
        <w:rPr>
          <w:sz w:val="20"/>
        </w:rPr>
        <w:t>8. Callback: page renders based on auth.plan and auth.user</w:t>
      </w:r>
    </w:p>
    <w:p>
      <w:pPr>
        <w:spacing w:after="40"/>
        <w:pBdr>
          <w:bottom w:val="single" w:sz="4" w:color="E2E8F0"/>
        </w:pBdr>
      </w:pPr>
    </w:p>
    <w:p>
      <w:pPr>
        <w:pStyle w:val="Heading1"/>
        <w:jc w:val="left"/>
      </w:pPr>
      <w:r>
        <w:rPr>
          <w:color w:val="0F172A"/>
          <w:sz w:val="36"/>
        </w:rPr>
        <w:t>5. Module Specifications</w:t>
      </w:r>
    </w:p>
    <w:p>
      <w:pPr>
        <w:pStyle w:val="Heading2"/>
        <w:jc w:val="left"/>
      </w:pPr>
      <w:r>
        <w:rPr>
          <w:color w:val="4F46E5"/>
          <w:sz w:val="28"/>
        </w:rPr>
        <w:t>5.1 Loan Safety Score  [Free Tier]</w:t>
      </w:r>
    </w:p>
    <w:p>
      <w:r>
        <w:rPr>
          <w:b w:val="0"/>
          <w:color w:val="475569"/>
          <w:sz w:val="20"/>
        </w:rPr>
        <w:t>File: loanDecisionScoreEngine.test.html</w:t>
      </w:r>
    </w:p>
    <w:p>
      <w:r>
        <w:rPr>
          <w:b w:val="0"/>
          <w:sz w:val="20"/>
        </w:rPr>
        <w:t>Provides an instant SAFE / RISKY / BORDERLINE verdict on taking a new loan. Pre-fills inputs from the user's business profile.</w:t>
      </w:r>
    </w:p>
    <w:p/>
    <w:p>
      <w:r>
        <w:rPr>
          <w:b/>
          <w:sz w:val="20"/>
        </w:rPr>
        <w:t>Inputs:</w:t>
      </w:r>
    </w:p>
    <w:p>
      <w:pPr>
        <w:pStyle w:val="ListBullet"/>
        <w:ind w:left="432"/>
      </w:pPr>
      <w:r>
        <w:rPr>
          <w:sz w:val="20"/>
        </w:rPr>
        <w:t>Monthly Revenue</w:t>
      </w:r>
    </w:p>
    <w:p>
      <w:pPr>
        <w:pStyle w:val="ListBullet"/>
        <w:ind w:left="432"/>
      </w:pPr>
      <w:r>
        <w:rPr>
          <w:sz w:val="20"/>
        </w:rPr>
        <w:t>Monthly Expenses</w:t>
      </w:r>
    </w:p>
    <w:p>
      <w:pPr>
        <w:pStyle w:val="ListBullet"/>
        <w:ind w:left="432"/>
      </w:pPr>
      <w:r>
        <w:rPr>
          <w:sz w:val="20"/>
        </w:rPr>
        <w:t>Existing EMI</w:t>
      </w:r>
    </w:p>
    <w:p>
      <w:pPr>
        <w:pStyle w:val="ListBullet"/>
        <w:ind w:left="432"/>
      </w:pPr>
      <w:r>
        <w:rPr>
          <w:sz w:val="20"/>
        </w:rPr>
        <w:t>Cash Reserve</w:t>
      </w:r>
    </w:p>
    <w:p>
      <w:pPr>
        <w:pStyle w:val="ListBullet"/>
        <w:ind w:left="432"/>
      </w:pPr>
      <w:r>
        <w:rPr>
          <w:sz w:val="20"/>
        </w:rPr>
        <w:t>New Loan Amount</w:t>
      </w:r>
    </w:p>
    <w:p>
      <w:pPr>
        <w:pStyle w:val="ListBullet"/>
        <w:ind w:left="432"/>
      </w:pPr>
      <w:r>
        <w:rPr>
          <w:sz w:val="20"/>
        </w:rPr>
        <w:t>Loan Term (months)</w:t>
      </w:r>
    </w:p>
    <w:p>
      <w:pPr>
        <w:pStyle w:val="ListBullet"/>
        <w:ind w:left="432"/>
      </w:pPr>
      <w:r>
        <w:rPr>
          <w:sz w:val="20"/>
        </w:rPr>
        <w:t>Interest Rate (%)</w:t>
      </w:r>
    </w:p>
    <w:p>
      <w:r>
        <w:rPr>
          <w:b/>
          <w:sz w:val="20"/>
        </w:rPr>
        <w:t>Outputs:</w:t>
      </w:r>
    </w:p>
    <w:p>
      <w:pPr>
        <w:pStyle w:val="ListBullet"/>
        <w:ind w:left="432"/>
      </w:pPr>
      <w:r>
        <w:rPr>
          <w:sz w:val="20"/>
        </w:rPr>
        <w:t>Verdict: SAFE / RISKY / BORDERLINE</w:t>
      </w:r>
    </w:p>
    <w:p>
      <w:pPr>
        <w:pStyle w:val="ListBullet"/>
        <w:ind w:left="432"/>
      </w:pPr>
      <w:r>
        <w:rPr>
          <w:sz w:val="20"/>
        </w:rPr>
        <w:t>Debt Service Coverage Ratio (DSCR)</w:t>
      </w:r>
    </w:p>
    <w:p>
      <w:pPr>
        <w:pStyle w:val="ListBullet"/>
        <w:ind w:left="432"/>
      </w:pPr>
      <w:r>
        <w:rPr>
          <w:sz w:val="20"/>
        </w:rPr>
        <w:t>EMI-to-Revenue ratio</w:t>
      </w:r>
    </w:p>
    <w:p>
      <w:pPr>
        <w:pStyle w:val="ListBullet"/>
        <w:ind w:left="432"/>
      </w:pPr>
      <w:r>
        <w:rPr>
          <w:sz w:val="20"/>
        </w:rPr>
        <w:t>Post-loan cash runway (months)</w:t>
      </w:r>
    </w:p>
    <w:p>
      <w:pPr>
        <w:pStyle w:val="ListBullet"/>
        <w:ind w:left="432"/>
      </w:pPr>
      <w:r>
        <w:rPr>
          <w:sz w:val="20"/>
        </w:rPr>
        <w:t>Breakdown scorecard</w:t>
      </w:r>
    </w:p>
    <w:p>
      <w:r>
        <w:rPr>
          <w:b/>
          <w:sz w:val="20"/>
        </w:rPr>
        <w:t>Business Rules:</w:t>
      </w:r>
    </w:p>
    <w:p>
      <w:pPr>
        <w:pStyle w:val="ListBullet"/>
        <w:ind w:left="432"/>
      </w:pPr>
      <w:r>
        <w:rPr>
          <w:sz w:val="20"/>
        </w:rPr>
        <w:t>DSCR ≥ 1.25 → SAFE. DSCR 1.0–1.24 → BORDERLINE. DSCR &lt; 1.0 → RISKY</w:t>
      </w:r>
    </w:p>
    <w:p>
      <w:pPr>
        <w:pStyle w:val="ListBullet"/>
        <w:ind w:left="432"/>
      </w:pPr>
      <w:r>
        <w:rPr>
          <w:sz w:val="20"/>
        </w:rPr>
        <w:t>EMI/Revenue &gt; 50% adds risk flag</w:t>
      </w:r>
    </w:p>
    <w:p>
      <w:pPr>
        <w:pStyle w:val="ListBullet"/>
        <w:ind w:left="432"/>
      </w:pPr>
      <w:r>
        <w:rPr>
          <w:sz w:val="20"/>
        </w:rPr>
        <w:t>Post-loan runway &lt; 2 months adds critical flag</w:t>
      </w:r>
    </w:p>
    <w:p>
      <w:pPr>
        <w:spacing w:after="40"/>
        <w:pBdr>
          <w:bottom w:val="single" w:sz="4" w:color="E2E8F0"/>
        </w:pBdr>
      </w:pPr>
    </w:p>
    <w:p>
      <w:pPr>
        <w:pStyle w:val="Heading2"/>
        <w:jc w:val="left"/>
      </w:pPr>
      <w:r>
        <w:rPr>
          <w:color w:val="4F46E5"/>
          <w:sz w:val="28"/>
        </w:rPr>
        <w:t>5.2 Tax Estimator  [Starter Tier]</w:t>
      </w:r>
    </w:p>
    <w:p>
      <w:r>
        <w:rPr>
          <w:b w:val="0"/>
          <w:color w:val="475569"/>
          <w:sz w:val="20"/>
        </w:rPr>
        <w:t>File: taxEstimator.test.html</w:t>
      </w:r>
    </w:p>
    <w:p>
      <w:r>
        <w:rPr>
          <w:b w:val="0"/>
          <w:sz w:val="20"/>
        </w:rPr>
        <w:t>Estimates quarterly IRS payments based on business structure, filing status, state, and annual profit.</w:t>
      </w:r>
    </w:p>
    <w:p/>
    <w:p>
      <w:r>
        <w:rPr>
          <w:b/>
          <w:sz w:val="20"/>
        </w:rPr>
        <w:t>Inputs:</w:t>
      </w:r>
    </w:p>
    <w:p>
      <w:pPr>
        <w:pStyle w:val="ListBullet"/>
        <w:ind w:left="432"/>
      </w:pPr>
      <w:r>
        <w:rPr>
          <w:sz w:val="20"/>
        </w:rPr>
        <w:t>Annual Gross Revenue</w:t>
      </w:r>
    </w:p>
    <w:p>
      <w:pPr>
        <w:pStyle w:val="ListBullet"/>
        <w:ind w:left="432"/>
      </w:pPr>
      <w:r>
        <w:rPr>
          <w:sz w:val="20"/>
        </w:rPr>
        <w:t>Annual Expenses</w:t>
      </w:r>
    </w:p>
    <w:p>
      <w:pPr>
        <w:pStyle w:val="ListBullet"/>
        <w:ind w:left="432"/>
      </w:pPr>
      <w:r>
        <w:rPr>
          <w:sz w:val="20"/>
        </w:rPr>
        <w:t>Business Structure (Sole Prop / S-Corp / Partnership)</w:t>
      </w:r>
    </w:p>
    <w:p>
      <w:pPr>
        <w:pStyle w:val="ListBullet"/>
        <w:ind w:left="432"/>
      </w:pPr>
      <w:r>
        <w:rPr>
          <w:sz w:val="20"/>
        </w:rPr>
        <w:t>Filing Status</w:t>
      </w:r>
    </w:p>
    <w:p>
      <w:pPr>
        <w:pStyle w:val="ListBullet"/>
        <w:ind w:left="432"/>
      </w:pPr>
      <w:r>
        <w:rPr>
          <w:sz w:val="20"/>
        </w:rPr>
        <w:t>State</w:t>
      </w:r>
    </w:p>
    <w:p>
      <w:r>
        <w:rPr>
          <w:b/>
          <w:sz w:val="20"/>
        </w:rPr>
        <w:t>Outputs:</w:t>
      </w:r>
    </w:p>
    <w:p>
      <w:pPr>
        <w:pStyle w:val="ListBullet"/>
        <w:ind w:left="432"/>
      </w:pPr>
      <w:r>
        <w:rPr>
          <w:sz w:val="20"/>
        </w:rPr>
        <w:t>Federal income tax (by bracket)</w:t>
      </w:r>
    </w:p>
    <w:p>
      <w:pPr>
        <w:pStyle w:val="ListBullet"/>
        <w:ind w:left="432"/>
      </w:pPr>
      <w:r>
        <w:rPr>
          <w:sz w:val="20"/>
        </w:rPr>
        <w:t>Self-employment tax</w:t>
      </w:r>
    </w:p>
    <w:p>
      <w:pPr>
        <w:pStyle w:val="ListBullet"/>
        <w:ind w:left="432"/>
      </w:pPr>
      <w:r>
        <w:rPr>
          <w:sz w:val="20"/>
        </w:rPr>
        <w:t>State income tax</w:t>
      </w:r>
    </w:p>
    <w:p>
      <w:pPr>
        <w:pStyle w:val="ListBullet"/>
        <w:ind w:left="432"/>
      </w:pPr>
      <w:r>
        <w:rPr>
          <w:sz w:val="20"/>
        </w:rPr>
        <w:t>Effective tax rate</w:t>
      </w:r>
    </w:p>
    <w:p>
      <w:pPr>
        <w:pStyle w:val="ListBullet"/>
        <w:ind w:left="432"/>
      </w:pPr>
      <w:r>
        <w:rPr>
          <w:sz w:val="20"/>
        </w:rPr>
        <w:t>Marginal bracket</w:t>
      </w:r>
    </w:p>
    <w:p>
      <w:pPr>
        <w:pStyle w:val="ListBullet"/>
        <w:ind w:left="432"/>
      </w:pPr>
      <w:r>
        <w:rPr>
          <w:sz w:val="20"/>
        </w:rPr>
        <w:t>4 quarterly payment amounts and due dates</w:t>
      </w:r>
    </w:p>
    <w:p>
      <w:r>
        <w:rPr>
          <w:b/>
          <w:sz w:val="20"/>
        </w:rPr>
        <w:t>Business Rules:</w:t>
      </w:r>
    </w:p>
    <w:p>
      <w:pPr>
        <w:pStyle w:val="ListBullet"/>
        <w:ind w:left="432"/>
      </w:pPr>
      <w:r>
        <w:rPr>
          <w:sz w:val="20"/>
        </w:rPr>
        <w:t>SE Tax: 15.3% on 92.35% of net profit (Sole Prop). S-Corp: 40% of profit subject to SE tax</w:t>
      </w:r>
    </w:p>
    <w:p>
      <w:pPr>
        <w:pStyle w:val="ListBullet"/>
        <w:ind w:left="432"/>
      </w:pPr>
      <w:r>
        <w:rPr>
          <w:sz w:val="20"/>
        </w:rPr>
        <w:t>2024 federal brackets applied</w:t>
      </w:r>
    </w:p>
    <w:p>
      <w:pPr>
        <w:pStyle w:val="ListBullet"/>
        <w:ind w:left="432"/>
      </w:pPr>
      <w:r>
        <w:rPr>
          <w:sz w:val="20"/>
        </w:rPr>
        <w:t>State rates from lookup table (all 50 states + DC)</w:t>
      </w:r>
    </w:p>
    <w:p>
      <w:pPr>
        <w:pStyle w:val="ListBullet"/>
        <w:ind w:left="432"/>
      </w:pPr>
      <w:r>
        <w:rPr>
          <w:sz w:val="20"/>
        </w:rPr>
        <w:t>Quarterly due: Apr 15, Jun 15, Sep 15, Jan 15</w:t>
      </w:r>
    </w:p>
    <w:p>
      <w:pPr>
        <w:spacing w:after="40"/>
        <w:pBdr>
          <w:bottom w:val="single" w:sz="4" w:color="E2E8F0"/>
        </w:pBdr>
      </w:pPr>
    </w:p>
    <w:p>
      <w:pPr>
        <w:pStyle w:val="Heading2"/>
        <w:jc w:val="left"/>
      </w:pPr>
      <w:r>
        <w:rPr>
          <w:color w:val="4F46E5"/>
          <w:sz w:val="28"/>
        </w:rPr>
        <w:t>5.3 Invoice Tracker  [Starter Tier]</w:t>
      </w:r>
    </w:p>
    <w:p>
      <w:r>
        <w:rPr>
          <w:b w:val="0"/>
          <w:color w:val="475569"/>
          <w:sz w:val="20"/>
        </w:rPr>
        <w:t>File: invoiceTracker.test.html</w:t>
      </w:r>
    </w:p>
    <w:p>
      <w:r>
        <w:rPr>
          <w:b w:val="0"/>
          <w:sz w:val="20"/>
        </w:rPr>
        <w:t>Full CRUD invoice management with auto-overdue detection and filter tabs.</w:t>
      </w:r>
    </w:p>
    <w:p/>
    <w:p>
      <w:r>
        <w:rPr>
          <w:b/>
          <w:sz w:val="20"/>
        </w:rPr>
        <w:t>Inputs:</w:t>
      </w:r>
    </w:p>
    <w:p>
      <w:pPr>
        <w:pStyle w:val="ListBullet"/>
        <w:ind w:left="432"/>
      </w:pPr>
      <w:r>
        <w:rPr>
          <w:sz w:val="20"/>
        </w:rPr>
        <w:t>Client Name</w:t>
      </w:r>
    </w:p>
    <w:p>
      <w:pPr>
        <w:pStyle w:val="ListBullet"/>
        <w:ind w:left="432"/>
      </w:pPr>
      <w:r>
        <w:rPr>
          <w:sz w:val="20"/>
        </w:rPr>
        <w:t>Invoice Amount</w:t>
      </w:r>
    </w:p>
    <w:p>
      <w:pPr>
        <w:pStyle w:val="ListBullet"/>
        <w:ind w:left="432"/>
      </w:pPr>
      <w:r>
        <w:rPr>
          <w:sz w:val="20"/>
        </w:rPr>
        <w:t>Due Date</w:t>
      </w:r>
    </w:p>
    <w:p>
      <w:pPr>
        <w:pStyle w:val="ListBullet"/>
        <w:ind w:left="432"/>
      </w:pPr>
      <w:r>
        <w:rPr>
          <w:sz w:val="20"/>
        </w:rPr>
        <w:t>Status (Pending / Paid)</w:t>
      </w:r>
    </w:p>
    <w:p>
      <w:r>
        <w:rPr>
          <w:b/>
          <w:sz w:val="20"/>
        </w:rPr>
        <w:t>Outputs:</w:t>
      </w:r>
    </w:p>
    <w:p>
      <w:pPr>
        <w:pStyle w:val="ListBullet"/>
        <w:ind w:left="432"/>
      </w:pPr>
      <w:r>
        <w:rPr>
          <w:sz w:val="20"/>
        </w:rPr>
        <w:t>Invoice list with status</w:t>
      </w:r>
    </w:p>
    <w:p>
      <w:pPr>
        <w:pStyle w:val="ListBullet"/>
        <w:ind w:left="432"/>
      </w:pPr>
      <w:r>
        <w:rPr>
          <w:sz w:val="20"/>
        </w:rPr>
        <w:t>Overdue count + total amount</w:t>
      </w:r>
    </w:p>
    <w:p>
      <w:pPr>
        <w:pStyle w:val="ListBullet"/>
        <w:ind w:left="432"/>
      </w:pPr>
      <w:r>
        <w:rPr>
          <w:sz w:val="20"/>
        </w:rPr>
        <w:t>Paid total</w:t>
      </w:r>
    </w:p>
    <w:p>
      <w:pPr>
        <w:pStyle w:val="ListBullet"/>
        <w:ind w:left="432"/>
      </w:pPr>
      <w:r>
        <w:rPr>
          <w:sz w:val="20"/>
        </w:rPr>
        <w:t>Outstanding total</w:t>
      </w:r>
    </w:p>
    <w:p>
      <w:r>
        <w:rPr>
          <w:b/>
          <w:sz w:val="20"/>
        </w:rPr>
        <w:t>Business Rules:</w:t>
      </w:r>
    </w:p>
    <w:p>
      <w:pPr>
        <w:pStyle w:val="ListBullet"/>
        <w:ind w:left="432"/>
      </w:pPr>
      <w:r>
        <w:rPr>
          <w:sz w:val="20"/>
        </w:rPr>
        <w:t>Due date &lt; today AND status ≠ Paid → auto-mark overdue</w:t>
      </w:r>
    </w:p>
    <w:p>
      <w:pPr>
        <w:pStyle w:val="ListBullet"/>
        <w:ind w:left="432"/>
      </w:pPr>
      <w:r>
        <w:rPr>
          <w:sz w:val="20"/>
        </w:rPr>
        <w:t>Invoice numbers auto-incrementing (INV-001, INV-002 …)</w:t>
      </w:r>
    </w:p>
    <w:p>
      <w:pPr>
        <w:pStyle w:val="ListBullet"/>
        <w:ind w:left="432"/>
      </w:pPr>
      <w:r>
        <w:rPr>
          <w:sz w:val="20"/>
        </w:rPr>
        <w:t>Data persisted in fw_invoices localStorage key</w:t>
      </w:r>
    </w:p>
    <w:p>
      <w:pPr>
        <w:pStyle w:val="ListBullet"/>
        <w:ind w:left="432"/>
      </w:pPr>
      <w:r>
        <w:rPr>
          <w:sz w:val="20"/>
        </w:rPr>
        <w:t>Filter tabs: All, Pending, Overdue, Paid</w:t>
      </w:r>
    </w:p>
    <w:p>
      <w:pPr>
        <w:spacing w:after="40"/>
        <w:pBdr>
          <w:bottom w:val="single" w:sz="4" w:color="E2E8F0"/>
        </w:pBdr>
      </w:pPr>
    </w:p>
    <w:p>
      <w:pPr>
        <w:pStyle w:val="Heading2"/>
        <w:jc w:val="left"/>
      </w:pPr>
      <w:r>
        <w:rPr>
          <w:color w:val="4F46E5"/>
          <w:sz w:val="28"/>
        </w:rPr>
        <w:t>5.4 Bank Statement Upload  [Starter Tier]</w:t>
      </w:r>
    </w:p>
    <w:p>
      <w:r>
        <w:rPr>
          <w:b w:val="0"/>
          <w:color w:val="475569"/>
          <w:sz w:val="20"/>
        </w:rPr>
        <w:t>File: bankStatementUpload.test.html</w:t>
      </w:r>
    </w:p>
    <w:p>
      <w:r>
        <w:rPr>
          <w:b w:val="0"/>
          <w:sz w:val="20"/>
        </w:rPr>
        <w:t>3-step wizard to upload a bank CSV and auto-populate cash flow numbers into the business profile.</w:t>
      </w:r>
    </w:p>
    <w:p/>
    <w:p>
      <w:r>
        <w:rPr>
          <w:b/>
          <w:sz w:val="20"/>
        </w:rPr>
        <w:t>Inputs:</w:t>
      </w:r>
    </w:p>
    <w:p>
      <w:pPr>
        <w:pStyle w:val="ListBullet"/>
        <w:ind w:left="432"/>
      </w:pPr>
      <w:r>
        <w:rPr>
          <w:sz w:val="20"/>
        </w:rPr>
        <w:t>CSV or bank-formatted file</w:t>
      </w:r>
    </w:p>
    <w:p>
      <w:pPr>
        <w:pStyle w:val="ListBullet"/>
        <w:ind w:left="432"/>
      </w:pPr>
      <w:r>
        <w:rPr>
          <w:sz w:val="20"/>
        </w:rPr>
        <w:t>Bank preset selection</w:t>
      </w:r>
    </w:p>
    <w:p>
      <w:r>
        <w:rPr>
          <w:b/>
          <w:sz w:val="20"/>
        </w:rPr>
        <w:t>Outputs:</w:t>
      </w:r>
    </w:p>
    <w:p>
      <w:pPr>
        <w:pStyle w:val="ListBullet"/>
        <w:ind w:left="432"/>
      </w:pPr>
      <w:r>
        <w:rPr>
          <w:sz w:val="20"/>
        </w:rPr>
        <w:t>Monthly Revenue (sum of credits)</w:t>
      </w:r>
    </w:p>
    <w:p>
      <w:pPr>
        <w:pStyle w:val="ListBullet"/>
        <w:ind w:left="432"/>
      </w:pPr>
      <w:r>
        <w:rPr>
          <w:sz w:val="20"/>
        </w:rPr>
        <w:t>Monthly Expenses (sum of debits)</w:t>
      </w:r>
    </w:p>
    <w:p>
      <w:pPr>
        <w:pStyle w:val="ListBullet"/>
        <w:ind w:left="432"/>
      </w:pPr>
      <w:r>
        <w:rPr>
          <w:sz w:val="20"/>
        </w:rPr>
        <w:t>Category breakdown</w:t>
      </w:r>
    </w:p>
    <w:p>
      <w:pPr>
        <w:pStyle w:val="ListBullet"/>
        <w:ind w:left="432"/>
      </w:pPr>
      <w:r>
        <w:rPr>
          <w:sz w:val="20"/>
        </w:rPr>
        <w:t>Updated fw_profile values</w:t>
      </w:r>
    </w:p>
    <w:p>
      <w:r>
        <w:rPr>
          <w:b/>
          <w:sz w:val="20"/>
        </w:rPr>
        <w:t>Business Rules:</w:t>
      </w:r>
    </w:p>
    <w:p>
      <w:pPr>
        <w:pStyle w:val="ListBullet"/>
        <w:ind w:left="432"/>
      </w:pPr>
      <w:r>
        <w:rPr>
          <w:sz w:val="20"/>
        </w:rPr>
        <w:t>Parsing: client-side only via FileReader API — file never uploaded</w:t>
      </w:r>
    </w:p>
    <w:p>
      <w:pPr>
        <w:pStyle w:val="ListBullet"/>
        <w:ind w:left="432"/>
      </w:pPr>
      <w:r>
        <w:rPr>
          <w:sz w:val="20"/>
        </w:rPr>
        <w:t>5 bank presets with auto column mapping: BofA, Chase, Wells Fargo, Citi, Capital One</w:t>
      </w:r>
    </w:p>
    <w:p>
      <w:pPr>
        <w:pStyle w:val="ListBullet"/>
        <w:ind w:left="432"/>
      </w:pPr>
      <w:r>
        <w:rPr>
          <w:sz w:val="20"/>
        </w:rPr>
        <w:t>Handles: quoted fields, $ signs, commas in numbers, parentheses for negatives</w:t>
      </w:r>
    </w:p>
    <w:p>
      <w:pPr>
        <w:pStyle w:val="ListBullet"/>
        <w:ind w:left="432"/>
      </w:pPr>
      <w:r>
        <w:rPr>
          <w:sz w:val="20"/>
        </w:rPr>
        <w:t>Expense categorization by keyword matching (RENT, PAYROLL, GOOGLE ADS, etc.)</w:t>
      </w:r>
    </w:p>
    <w:p>
      <w:pPr>
        <w:spacing w:after="40"/>
        <w:pBdr>
          <w:bottom w:val="single" w:sz="4" w:color="E2E8F0"/>
        </w:pBdr>
      </w:pPr>
    </w:p>
    <w:p>
      <w:pPr>
        <w:pStyle w:val="Heading2"/>
        <w:jc w:val="left"/>
      </w:pPr>
      <w:r>
        <w:rPr>
          <w:color w:val="4F46E5"/>
          <w:sz w:val="28"/>
        </w:rPr>
        <w:t>5.5 Client Portal  [Advisor Tier]</w:t>
      </w:r>
    </w:p>
    <w:p>
      <w:r>
        <w:rPr>
          <w:b w:val="0"/>
          <w:color w:val="475569"/>
          <w:sz w:val="20"/>
        </w:rPr>
        <w:t>File: clientPortal.test.html</w:t>
      </w:r>
    </w:p>
    <w:p>
      <w:r>
        <w:rPr>
          <w:b w:val="0"/>
          <w:sz w:val="20"/>
        </w:rPr>
        <w:t>Create and share secure, read-only financial report links with clients. No client login required.</w:t>
      </w:r>
    </w:p>
    <w:p/>
    <w:p>
      <w:r>
        <w:rPr>
          <w:b/>
          <w:sz w:val="20"/>
        </w:rPr>
        <w:t>Inputs:</w:t>
      </w:r>
    </w:p>
    <w:p>
      <w:pPr>
        <w:pStyle w:val="ListBullet"/>
        <w:ind w:left="432"/>
      </w:pPr>
      <w:r>
        <w:rPr>
          <w:sz w:val="20"/>
        </w:rPr>
        <w:t>Client Name</w:t>
      </w:r>
    </w:p>
    <w:p>
      <w:pPr>
        <w:pStyle w:val="ListBullet"/>
        <w:ind w:left="432"/>
      </w:pPr>
      <w:r>
        <w:rPr>
          <w:sz w:val="20"/>
        </w:rPr>
        <w:t>Client Email</w:t>
      </w:r>
    </w:p>
    <w:p>
      <w:pPr>
        <w:pStyle w:val="ListBullet"/>
        <w:ind w:left="432"/>
      </w:pPr>
      <w:r>
        <w:rPr>
          <w:sz w:val="20"/>
        </w:rPr>
        <w:t>Custom message</w:t>
      </w:r>
    </w:p>
    <w:p>
      <w:pPr>
        <w:pStyle w:val="ListBullet"/>
        <w:ind w:left="432"/>
      </w:pPr>
      <w:r>
        <w:rPr>
          <w:sz w:val="20"/>
        </w:rPr>
        <w:t>Sections to share (checkboxes)</w:t>
      </w:r>
    </w:p>
    <w:p>
      <w:r>
        <w:rPr>
          <w:b/>
          <w:sz w:val="20"/>
        </w:rPr>
        <w:t>Outputs:</w:t>
      </w:r>
    </w:p>
    <w:p>
      <w:pPr>
        <w:pStyle w:val="ListBullet"/>
        <w:ind w:left="432"/>
      </w:pPr>
      <w:r>
        <w:rPr>
          <w:sz w:val="20"/>
        </w:rPr>
        <w:t>Unique 32-char hex token</w:t>
      </w:r>
    </w:p>
    <w:p>
      <w:pPr>
        <w:pStyle w:val="ListBullet"/>
        <w:ind w:left="432"/>
      </w:pPr>
      <w:r>
        <w:rPr>
          <w:sz w:val="20"/>
        </w:rPr>
        <w:t>Shareable URL (client-view.html?token=XXX)</w:t>
      </w:r>
    </w:p>
    <w:p>
      <w:pPr>
        <w:pStyle w:val="ListBullet"/>
        <w:ind w:left="432"/>
      </w:pPr>
      <w:r>
        <w:rPr>
          <w:sz w:val="20"/>
        </w:rPr>
        <w:t>WhatsApp / Email share buttons</w:t>
      </w:r>
    </w:p>
    <w:p>
      <w:r>
        <w:rPr>
          <w:b/>
          <w:sz w:val="20"/>
        </w:rPr>
        <w:t>Business Rules:</w:t>
      </w:r>
    </w:p>
    <w:p>
      <w:pPr>
        <w:pStyle w:val="ListBullet"/>
        <w:ind w:left="432"/>
      </w:pPr>
      <w:r>
        <w:rPr>
          <w:sz w:val="20"/>
        </w:rPr>
        <w:t>Token: crypto.getRandomValues() → 128-bit entropy</w:t>
      </w:r>
    </w:p>
    <w:p>
      <w:pPr>
        <w:pStyle w:val="ListBullet"/>
        <w:ind w:left="432"/>
      </w:pPr>
      <w:r>
        <w:rPr>
          <w:sz w:val="20"/>
        </w:rPr>
        <w:t>Stored in Supabase client_portals table with RLS</w:t>
      </w:r>
    </w:p>
    <w:p>
      <w:pPr>
        <w:pStyle w:val="ListBullet"/>
        <w:ind w:left="432"/>
      </w:pPr>
      <w:r>
        <w:rPr>
          <w:sz w:val="20"/>
        </w:rPr>
        <w:t>Clients access via token — no auth required</w:t>
      </w:r>
    </w:p>
    <w:p>
      <w:pPr>
        <w:pStyle w:val="ListBullet"/>
        <w:ind w:left="432"/>
      </w:pPr>
      <w:r>
        <w:rPr>
          <w:sz w:val="20"/>
        </w:rPr>
        <w:t>View count and last_viewed_at updated on each client visit</w:t>
      </w:r>
    </w:p>
    <w:p>
      <w:pPr>
        <w:pStyle w:val="ListBullet"/>
        <w:ind w:left="432"/>
      </w:pPr>
      <w:r>
        <w:rPr>
          <w:sz w:val="20"/>
        </w:rPr>
        <w:t>Delete portal → link immediately stops working</w:t>
      </w:r>
    </w:p>
    <w:p>
      <w:pPr>
        <w:spacing w:after="40"/>
        <w:pBdr>
          <w:bottom w:val="single" w:sz="4" w:color="E2E8F0"/>
        </w:pBdr>
      </w:pPr>
    </w:p>
    <w:p>
      <w:pPr>
        <w:pStyle w:val="Heading2"/>
        <w:jc w:val="left"/>
      </w:pPr>
      <w:r>
        <w:rPr>
          <w:color w:val="4F46E5"/>
          <w:sz w:val="28"/>
        </w:rPr>
        <w:t>5.6 Bulk Client Import  [Advisor Tier]</w:t>
      </w:r>
    </w:p>
    <w:p>
      <w:r>
        <w:rPr>
          <w:b w:val="0"/>
          <w:color w:val="475569"/>
          <w:sz w:val="20"/>
        </w:rPr>
        <w:t>File: clientPortal.test.html (Bulk Import tab)</w:t>
      </w:r>
    </w:p>
    <w:p>
      <w:r>
        <w:rPr>
          <w:b w:val="0"/>
          <w:sz w:val="20"/>
        </w:rPr>
        <w:t>Upload CSV or Excel file to create up to 200 client portals at once.</w:t>
      </w:r>
    </w:p>
    <w:p/>
    <w:p>
      <w:r>
        <w:rPr>
          <w:b/>
          <w:sz w:val="20"/>
        </w:rPr>
        <w:t>Inputs:</w:t>
      </w:r>
    </w:p>
    <w:p>
      <w:pPr>
        <w:pStyle w:val="ListBullet"/>
        <w:ind w:left="432"/>
      </w:pPr>
      <w:r>
        <w:rPr>
          <w:sz w:val="20"/>
        </w:rPr>
        <w:t>CSV or .xlsx/.xls file (Name, Email, Message columns)</w:t>
      </w:r>
    </w:p>
    <w:p>
      <w:r>
        <w:rPr>
          <w:b/>
          <w:sz w:val="20"/>
        </w:rPr>
        <w:t>Outputs:</w:t>
      </w:r>
    </w:p>
    <w:p>
      <w:pPr>
        <w:pStyle w:val="ListBullet"/>
        <w:ind w:left="432"/>
      </w:pPr>
      <w:r>
        <w:rPr>
          <w:sz w:val="20"/>
        </w:rPr>
        <w:t>Preview table with Valid/Invalid badges</w:t>
      </w:r>
    </w:p>
    <w:p>
      <w:pPr>
        <w:pStyle w:val="ListBullet"/>
        <w:ind w:left="432"/>
      </w:pPr>
      <w:r>
        <w:rPr>
          <w:sz w:val="20"/>
        </w:rPr>
        <w:t>Bulk portal creation results</w:t>
      </w:r>
    </w:p>
    <w:p>
      <w:r>
        <w:rPr>
          <w:b/>
          <w:sz w:val="20"/>
        </w:rPr>
        <w:t>Business Rules:</w:t>
      </w:r>
    </w:p>
    <w:p>
      <w:pPr>
        <w:pStyle w:val="ListBullet"/>
        <w:ind w:left="432"/>
      </w:pPr>
      <w:r>
        <w:rPr>
          <w:sz w:val="20"/>
        </w:rPr>
        <w:t>SheetJS library parses Excel client-side</w:t>
      </w:r>
    </w:p>
    <w:p>
      <w:pPr>
        <w:pStyle w:val="ListBullet"/>
        <w:ind w:left="432"/>
      </w:pPr>
      <w:r>
        <w:rPr>
          <w:sz w:val="20"/>
        </w:rPr>
        <w:t>Auto-detects columns by header name (name/email/message keywords)</w:t>
      </w:r>
    </w:p>
    <w:p>
      <w:pPr>
        <w:pStyle w:val="ListBullet"/>
        <w:ind w:left="432"/>
      </w:pPr>
      <w:r>
        <w:rPr>
          <w:sz w:val="20"/>
        </w:rPr>
        <w:t>Max 200 rows per import</w:t>
      </w:r>
    </w:p>
    <w:p>
      <w:pPr>
        <w:pStyle w:val="ListBullet"/>
        <w:ind w:left="432"/>
      </w:pPr>
      <w:r>
        <w:rPr>
          <w:sz w:val="20"/>
        </w:rPr>
        <w:t>Skips rows with missing name or invalid email format</w:t>
      </w:r>
    </w:p>
    <w:p>
      <w:pPr>
        <w:pStyle w:val="ListBullet"/>
        <w:ind w:left="432"/>
      </w:pPr>
      <w:r>
        <w:rPr>
          <w:sz w:val="20"/>
        </w:rPr>
        <w:t>Valid rows inserted in parallel via Promise.all()</w:t>
      </w:r>
    </w:p>
    <w:p>
      <w:pPr>
        <w:spacing w:after="40"/>
        <w:pBdr>
          <w:bottom w:val="single" w:sz="4" w:color="E2E8F0"/>
        </w:pBdr>
      </w:pPr>
    </w:p>
    <w:p>
      <w:pPr>
        <w:pStyle w:val="Heading2"/>
        <w:jc w:val="left"/>
      </w:pPr>
      <w:r>
        <w:rPr>
          <w:color w:val="4F46E5"/>
          <w:sz w:val="28"/>
        </w:rPr>
        <w:t>5.7 Scheduled Monthly Reports  [Advisor Tier]</w:t>
      </w:r>
    </w:p>
    <w:p>
      <w:r>
        <w:rPr>
          <w:b w:val="0"/>
          <w:color w:val="475569"/>
          <w:sz w:val="20"/>
        </w:rPr>
        <w:t>File: scheduled-reports Edge Function + clientPortal.test.html</w:t>
      </w:r>
    </w:p>
    <w:p>
      <w:r>
        <w:rPr>
          <w:b w:val="0"/>
          <w:sz w:val="20"/>
        </w:rPr>
        <w:t>Per-client toggle enables monthly automated email reports sent via Resend on the 1st of each month.</w:t>
      </w:r>
    </w:p>
    <w:p/>
    <w:p>
      <w:r>
        <w:rPr>
          <w:b/>
          <w:sz w:val="20"/>
        </w:rPr>
        <w:t>Inputs:</w:t>
      </w:r>
    </w:p>
    <w:p>
      <w:pPr>
        <w:pStyle w:val="ListBullet"/>
        <w:ind w:left="432"/>
      </w:pPr>
      <w:r>
        <w:rPr>
          <w:sz w:val="20"/>
        </w:rPr>
        <w:t>schedule_enabled toggle per portal</w:t>
      </w:r>
    </w:p>
    <w:p>
      <w:r>
        <w:rPr>
          <w:b/>
          <w:sz w:val="20"/>
        </w:rPr>
        <w:t>Outputs:</w:t>
      </w:r>
    </w:p>
    <w:p>
      <w:pPr>
        <w:pStyle w:val="ListBullet"/>
        <w:ind w:left="432"/>
      </w:pPr>
      <w:r>
        <w:rPr>
          <w:sz w:val="20"/>
        </w:rPr>
        <w:t>HTML email with full financial report</w:t>
      </w:r>
    </w:p>
    <w:p>
      <w:pPr>
        <w:pStyle w:val="ListBullet"/>
        <w:ind w:left="432"/>
      </w:pPr>
      <w:r>
        <w:rPr>
          <w:sz w:val="20"/>
        </w:rPr>
        <w:t>schedule_last_sent updated</w:t>
      </w:r>
    </w:p>
    <w:p>
      <w:r>
        <w:rPr>
          <w:b/>
          <w:sz w:val="20"/>
        </w:rPr>
        <w:t>Business Rules:</w:t>
      </w:r>
    </w:p>
    <w:p>
      <w:pPr>
        <w:pStyle w:val="ListBullet"/>
        <w:ind w:left="432"/>
      </w:pPr>
      <w:r>
        <w:rPr>
          <w:sz w:val="20"/>
        </w:rPr>
        <w:t>pg_cron fires at 08:00 UTC on 1st of every month</w:t>
      </w:r>
    </w:p>
    <w:p>
      <w:pPr>
        <w:pStyle w:val="ListBullet"/>
        <w:ind w:left="432"/>
      </w:pPr>
      <w:r>
        <w:rPr>
          <w:sz w:val="20"/>
        </w:rPr>
        <w:t>Edge Function queries all portals with schedule_enabled=true</w:t>
      </w:r>
    </w:p>
    <w:p>
      <w:pPr>
        <w:pStyle w:val="ListBullet"/>
        <w:ind w:left="432"/>
      </w:pPr>
      <w:r>
        <w:rPr>
          <w:sz w:val="20"/>
        </w:rPr>
        <w:t>Email uses advisor's white-label branding (wl_* from profiles)</w:t>
      </w:r>
    </w:p>
    <w:p>
      <w:pPr>
        <w:pStyle w:val="ListBullet"/>
        <w:ind w:left="432"/>
      </w:pPr>
      <w:r>
        <w:rPr>
          <w:sz w:val="20"/>
        </w:rPr>
        <w:t>Reports include all sections the advisor originally configured</w:t>
      </w:r>
    </w:p>
    <w:p>
      <w:pPr>
        <w:spacing w:after="40"/>
        <w:pBdr>
          <w:bottom w:val="single" w:sz="4" w:color="E2E8F0"/>
        </w:pBdr>
      </w:pPr>
    </w:p>
    <w:p>
      <w:pPr>
        <w:pStyle w:val="Heading2"/>
        <w:jc w:val="left"/>
      </w:pPr>
      <w:r>
        <w:rPr>
          <w:color w:val="4F46E5"/>
          <w:sz w:val="28"/>
        </w:rPr>
        <w:t>5.8 White-Label Settings  [Advisor Tier]</w:t>
      </w:r>
    </w:p>
    <w:p>
      <w:r>
        <w:rPr>
          <w:b w:val="0"/>
          <w:color w:val="475569"/>
          <w:sz w:val="20"/>
        </w:rPr>
        <w:t>File: whiteLabelSettings.test.html</w:t>
      </w:r>
    </w:p>
    <w:p>
      <w:r>
        <w:rPr>
          <w:b w:val="0"/>
          <w:sz w:val="20"/>
        </w:rPr>
        <w:t>Configure advisor brand identity that replaces FinWise branding on all client-facing reports.</w:t>
      </w:r>
    </w:p>
    <w:p/>
    <w:p>
      <w:r>
        <w:rPr>
          <w:b/>
          <w:sz w:val="20"/>
        </w:rPr>
        <w:t>Inputs:</w:t>
      </w:r>
    </w:p>
    <w:p>
      <w:pPr>
        <w:pStyle w:val="ListBullet"/>
        <w:ind w:left="432"/>
      </w:pPr>
      <w:r>
        <w:rPr>
          <w:sz w:val="20"/>
        </w:rPr>
        <w:t>Brand Name</w:t>
      </w:r>
    </w:p>
    <w:p>
      <w:pPr>
        <w:pStyle w:val="ListBullet"/>
        <w:ind w:left="432"/>
      </w:pPr>
      <w:r>
        <w:rPr>
          <w:sz w:val="20"/>
        </w:rPr>
        <w:t>Tagline</w:t>
      </w:r>
    </w:p>
    <w:p>
      <w:pPr>
        <w:pStyle w:val="ListBullet"/>
        <w:ind w:left="432"/>
      </w:pPr>
      <w:r>
        <w:rPr>
          <w:sz w:val="20"/>
        </w:rPr>
        <w:t>Primary Color</w:t>
      </w:r>
    </w:p>
    <w:p>
      <w:pPr>
        <w:pStyle w:val="ListBullet"/>
        <w:ind w:left="432"/>
      </w:pPr>
      <w:r>
        <w:rPr>
          <w:sz w:val="20"/>
        </w:rPr>
        <w:t>Logo URL</w:t>
      </w:r>
    </w:p>
    <w:p>
      <w:pPr>
        <w:pStyle w:val="ListBullet"/>
        <w:ind w:left="432"/>
      </w:pPr>
      <w:r>
        <w:rPr>
          <w:sz w:val="20"/>
        </w:rPr>
        <w:t>Custom Domain</w:t>
      </w:r>
    </w:p>
    <w:p>
      <w:pPr>
        <w:pStyle w:val="ListBullet"/>
        <w:ind w:left="432"/>
      </w:pPr>
      <w:r>
        <w:rPr>
          <w:sz w:val="20"/>
        </w:rPr>
        <w:t>Hide FinWise toggle</w:t>
      </w:r>
    </w:p>
    <w:p>
      <w:r>
        <w:rPr>
          <w:b/>
          <w:sz w:val="20"/>
        </w:rPr>
        <w:t>Outputs:</w:t>
      </w:r>
    </w:p>
    <w:p>
      <w:pPr>
        <w:pStyle w:val="ListBullet"/>
        <w:ind w:left="432"/>
      </w:pPr>
      <w:r>
        <w:rPr>
          <w:sz w:val="20"/>
        </w:rPr>
        <w:t>Updated profiles.wl_* columns</w:t>
      </w:r>
    </w:p>
    <w:p>
      <w:pPr>
        <w:pStyle w:val="ListBullet"/>
        <w:ind w:left="432"/>
      </w:pPr>
      <w:r>
        <w:rPr>
          <w:sz w:val="20"/>
        </w:rPr>
        <w:t>Live preview</w:t>
      </w:r>
    </w:p>
    <w:p>
      <w:pPr>
        <w:pStyle w:val="ListBullet"/>
        <w:ind w:left="432"/>
      </w:pPr>
      <w:r>
        <w:rPr>
          <w:sz w:val="20"/>
        </w:rPr>
        <w:t>CNAME DNS instructions</w:t>
      </w:r>
    </w:p>
    <w:p>
      <w:r>
        <w:rPr>
          <w:b/>
          <w:sz w:val="20"/>
        </w:rPr>
        <w:t>Business Rules:</w:t>
      </w:r>
    </w:p>
    <w:p>
      <w:pPr>
        <w:pStyle w:val="ListBullet"/>
        <w:ind w:left="432"/>
      </w:pPr>
      <w:r>
        <w:rPr>
          <w:sz w:val="20"/>
        </w:rPr>
        <w:t>Settings stored in profiles table (wl_brand_name, wl_color, etc.)</w:t>
      </w:r>
    </w:p>
    <w:p>
      <w:pPr>
        <w:pStyle w:val="ListBullet"/>
        <w:ind w:left="432"/>
      </w:pPr>
      <w:r>
        <w:rPr>
          <w:sz w:val="20"/>
        </w:rPr>
        <w:t>Applied to client-view.html via shared_data.wl object in each portal record</w:t>
      </w:r>
    </w:p>
    <w:p>
      <w:pPr>
        <w:pStyle w:val="ListBullet"/>
        <w:ind w:left="432"/>
      </w:pPr>
      <w:r>
        <w:rPr>
          <w:sz w:val="20"/>
        </w:rPr>
        <w:t>CSS variable --brand applied for color-consistent UI</w:t>
      </w:r>
    </w:p>
    <w:p>
      <w:pPr>
        <w:pStyle w:val="ListBullet"/>
        <w:ind w:left="432"/>
      </w:pPr>
      <w:r>
        <w:rPr>
          <w:sz w:val="20"/>
        </w:rPr>
        <w:t>Print button uses window.print() with @media print optimized CSS</w:t>
      </w:r>
    </w:p>
    <w:p>
      <w:pPr>
        <w:pStyle w:val="ListBullet"/>
        <w:ind w:left="432"/>
      </w:pPr>
      <w:r>
        <w:rPr>
          <w:sz w:val="20"/>
        </w:rPr>
        <w:t>CNAME instructions generated dynamically from entered domain</w:t>
      </w:r>
    </w:p>
    <w:p>
      <w:pPr>
        <w:spacing w:after="40"/>
        <w:pBdr>
          <w:bottom w:val="single" w:sz="4" w:color="E2E8F0"/>
        </w:pBdr>
      </w:pPr>
    </w:p>
    <w:p>
      <w:pPr>
        <w:pStyle w:val="Heading1"/>
        <w:jc w:val="left"/>
      </w:pPr>
      <w:r>
        <w:rPr>
          <w:color w:val="0F172A"/>
          <w:sz w:val="36"/>
        </w:rPr>
        <w:t>6. Data Model</w:t>
      </w:r>
    </w:p>
    <w:p>
      <w:pPr>
        <w:pStyle w:val="Heading2"/>
        <w:jc w:val="left"/>
      </w:pPr>
      <w:r>
        <w:rPr>
          <w:color w:val="4F46E5"/>
          <w:sz w:val="28"/>
        </w:rPr>
        <w:t>6.1 profiles Table</w:t>
      </w:r>
    </w:p>
    <w:tbl>
      <w:tblPr>
        <w:tblStyle w:val="TableGrid"/>
        <w:tblW w:type="auto" w:w="0"/>
        <w:tblLook w:firstColumn="1" w:firstRow="1" w:lastColumn="0" w:lastRow="0" w:noHBand="0" w:noVBand="1" w:val="04A0"/>
      </w:tblPr>
      <w:tblGrid>
        <w:gridCol w:w="2351"/>
        <w:gridCol w:w="2351"/>
        <w:gridCol w:w="2351"/>
        <w:gridCol w:w="2351"/>
      </w:tblGrid>
      <w:tr>
        <w:tc>
          <w:tcPr>
            <w:tcW w:type="dxa" w:w="2304"/>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Column</w:t>
            </w:r>
          </w:p>
        </w:tc>
        <w:tc>
          <w:tcPr>
            <w:tcW w:type="dxa" w:w="172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Type</w:t>
            </w:r>
          </w:p>
        </w:tc>
        <w:tc>
          <w:tcPr>
            <w:tcW w:type="dxa" w:w="172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Default</w:t>
            </w:r>
          </w:p>
        </w:tc>
        <w:tc>
          <w:tcPr>
            <w:tcW w:type="dxa" w:w="4320"/>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Description</w:t>
            </w:r>
          </w:p>
        </w:tc>
      </w:tr>
      <w:tr>
        <w:tc>
          <w:tcPr>
            <w:tcW w:type="dxa" w:w="2304"/>
            <w:tcBorders>
              <w:top w:val="single" w:sz="4" w:color="E2E8F0"/>
              <w:left w:val="single" w:sz="4" w:color="E2E8F0"/>
              <w:bottom w:val="single" w:sz="4" w:color="E2E8F0"/>
              <w:right w:val="single" w:sz="4" w:color="E2E8F0"/>
            </w:tcBorders>
          </w:tcPr>
          <w:p>
            <w:r>
              <w:rPr>
                <w:sz w:val="17"/>
              </w:rPr>
              <w:t>id</w:t>
            </w:r>
          </w:p>
        </w:tc>
        <w:tc>
          <w:tcPr>
            <w:tcW w:type="dxa" w:w="1728"/>
            <w:tcBorders>
              <w:top w:val="single" w:sz="4" w:color="E2E8F0"/>
              <w:left w:val="single" w:sz="4" w:color="E2E8F0"/>
              <w:bottom w:val="single" w:sz="4" w:color="E2E8F0"/>
              <w:right w:val="single" w:sz="4" w:color="E2E8F0"/>
            </w:tcBorders>
          </w:tcPr>
          <w:p>
            <w:r>
              <w:rPr>
                <w:sz w:val="17"/>
              </w:rPr>
              <w:t>UUID</w:t>
            </w:r>
          </w:p>
        </w:tc>
        <w:tc>
          <w:tcPr>
            <w:tcW w:type="dxa" w:w="1728"/>
            <w:tcBorders>
              <w:top w:val="single" w:sz="4" w:color="E2E8F0"/>
              <w:left w:val="single" w:sz="4" w:color="E2E8F0"/>
              <w:bottom w:val="single" w:sz="4" w:color="E2E8F0"/>
              <w:right w:val="single" w:sz="4" w:color="E2E8F0"/>
            </w:tcBorders>
          </w:tcPr>
          <w:p>
            <w:r>
              <w:rPr>
                <w:sz w:val="17"/>
              </w:rPr>
              <w:t>—</w:t>
            </w:r>
          </w:p>
        </w:tc>
        <w:tc>
          <w:tcPr>
            <w:tcW w:type="dxa" w:w="4320"/>
            <w:tcBorders>
              <w:top w:val="single" w:sz="4" w:color="E2E8F0"/>
              <w:left w:val="single" w:sz="4" w:color="E2E8F0"/>
              <w:bottom w:val="single" w:sz="4" w:color="E2E8F0"/>
              <w:right w:val="single" w:sz="4" w:color="E2E8F0"/>
            </w:tcBorders>
          </w:tcPr>
          <w:p>
            <w:r>
              <w:rPr>
                <w:sz w:val="17"/>
              </w:rPr>
              <w:t>Supabase Auth user ID (Primary Key)</w:t>
            </w:r>
          </w:p>
        </w:tc>
      </w:tr>
      <w:tr>
        <w:tc>
          <w:tcPr>
            <w:tcW w:type="dxa" w:w="2304"/>
            <w:tcBorders>
              <w:top w:val="single" w:sz="4" w:color="E2E8F0"/>
              <w:left w:val="single" w:sz="4" w:color="E2E8F0"/>
              <w:bottom w:val="single" w:sz="4" w:color="E2E8F0"/>
              <w:right w:val="single" w:sz="4" w:color="E2E8F0"/>
            </w:tcBorders>
          </w:tcPr>
          <w:p>
            <w:r>
              <w:rPr>
                <w:sz w:val="17"/>
              </w:rPr>
              <w:t>email</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w:t>
            </w:r>
          </w:p>
        </w:tc>
        <w:tc>
          <w:tcPr>
            <w:tcW w:type="dxa" w:w="4320"/>
            <w:tcBorders>
              <w:top w:val="single" w:sz="4" w:color="E2E8F0"/>
              <w:left w:val="single" w:sz="4" w:color="E2E8F0"/>
              <w:bottom w:val="single" w:sz="4" w:color="E2E8F0"/>
              <w:right w:val="single" w:sz="4" w:color="E2E8F0"/>
            </w:tcBorders>
          </w:tcPr>
          <w:p>
            <w:r>
              <w:rPr>
                <w:sz w:val="17"/>
              </w:rPr>
              <w:t>User email address</w:t>
            </w:r>
          </w:p>
        </w:tc>
      </w:tr>
      <w:tr>
        <w:tc>
          <w:tcPr>
            <w:tcW w:type="dxa" w:w="2304"/>
            <w:tcBorders>
              <w:top w:val="single" w:sz="4" w:color="E2E8F0"/>
              <w:left w:val="single" w:sz="4" w:color="E2E8F0"/>
              <w:bottom w:val="single" w:sz="4" w:color="E2E8F0"/>
              <w:right w:val="single" w:sz="4" w:color="E2E8F0"/>
            </w:tcBorders>
          </w:tcPr>
          <w:p>
            <w:r>
              <w:rPr>
                <w:sz w:val="17"/>
              </w:rPr>
              <w:t>full_name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Display name from signup</w:t>
            </w:r>
          </w:p>
        </w:tc>
      </w:tr>
      <w:tr>
        <w:tc>
          <w:tcPr>
            <w:tcW w:type="dxa" w:w="2304"/>
            <w:tcBorders>
              <w:top w:val="single" w:sz="4" w:color="E2E8F0"/>
              <w:left w:val="single" w:sz="4" w:color="E2E8F0"/>
              <w:bottom w:val="single" w:sz="4" w:color="E2E8F0"/>
              <w:right w:val="single" w:sz="4" w:color="E2E8F0"/>
            </w:tcBorders>
          </w:tcPr>
          <w:p>
            <w:r>
              <w:rPr>
                <w:sz w:val="17"/>
              </w:rPr>
              <w:t>plan</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'free'</w:t>
            </w:r>
          </w:p>
        </w:tc>
        <w:tc>
          <w:tcPr>
            <w:tcW w:type="dxa" w:w="4320"/>
            <w:tcBorders>
              <w:top w:val="single" w:sz="4" w:color="E2E8F0"/>
              <w:left w:val="single" w:sz="4" w:color="E2E8F0"/>
              <w:bottom w:val="single" w:sz="4" w:color="E2E8F0"/>
              <w:right w:val="single" w:sz="4" w:color="E2E8F0"/>
            </w:tcBorders>
          </w:tcPr>
          <w:p>
            <w:r>
              <w:rPr>
                <w:sz w:val="17"/>
              </w:rPr>
              <w:t>Current plan: free / starter / pro / advisor</w:t>
            </w:r>
          </w:p>
        </w:tc>
      </w:tr>
      <w:tr>
        <w:tc>
          <w:tcPr>
            <w:tcW w:type="dxa" w:w="2304"/>
            <w:tcBorders>
              <w:top w:val="single" w:sz="4" w:color="E2E8F0"/>
              <w:left w:val="single" w:sz="4" w:color="E2E8F0"/>
              <w:bottom w:val="single" w:sz="4" w:color="E2E8F0"/>
              <w:right w:val="single" w:sz="4" w:color="E2E8F0"/>
            </w:tcBorders>
          </w:tcPr>
          <w:p>
            <w:r>
              <w:rPr>
                <w:sz w:val="17"/>
              </w:rPr>
              <w:t>plan_expires_at</w:t>
            </w:r>
          </w:p>
        </w:tc>
        <w:tc>
          <w:tcPr>
            <w:tcW w:type="dxa" w:w="1728"/>
            <w:tcBorders>
              <w:top w:val="single" w:sz="4" w:color="E2E8F0"/>
              <w:left w:val="single" w:sz="4" w:color="E2E8F0"/>
              <w:bottom w:val="single" w:sz="4" w:color="E2E8F0"/>
              <w:right w:val="single" w:sz="4" w:color="E2E8F0"/>
            </w:tcBorders>
          </w:tcPr>
          <w:p>
            <w:r>
              <w:rPr>
                <w:sz w:val="17"/>
              </w:rPr>
              <w:t>TIMESTAMPTZ</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When current paid plan expires</w:t>
            </w:r>
          </w:p>
        </w:tc>
      </w:tr>
      <w:tr>
        <w:tc>
          <w:tcPr>
            <w:tcW w:type="dxa" w:w="2304"/>
            <w:tcBorders>
              <w:top w:val="single" w:sz="4" w:color="E2E8F0"/>
              <w:left w:val="single" w:sz="4" w:color="E2E8F0"/>
              <w:bottom w:val="single" w:sz="4" w:color="E2E8F0"/>
              <w:right w:val="single" w:sz="4" w:color="E2E8F0"/>
            </w:tcBorders>
          </w:tcPr>
          <w:p>
            <w:r>
              <w:rPr>
                <w:sz w:val="17"/>
              </w:rPr>
              <w:t>trial_ends_at</w:t>
            </w:r>
          </w:p>
        </w:tc>
        <w:tc>
          <w:tcPr>
            <w:tcW w:type="dxa" w:w="1728"/>
            <w:tcBorders>
              <w:top w:val="single" w:sz="4" w:color="E2E8F0"/>
              <w:left w:val="single" w:sz="4" w:color="E2E8F0"/>
              <w:bottom w:val="single" w:sz="4" w:color="E2E8F0"/>
              <w:right w:val="single" w:sz="4" w:color="E2E8F0"/>
            </w:tcBorders>
          </w:tcPr>
          <w:p>
            <w:r>
              <w:rPr>
                <w:sz w:val="17"/>
              </w:rPr>
              <w:t>TIMESTAMPTZ</w:t>
            </w:r>
          </w:p>
        </w:tc>
        <w:tc>
          <w:tcPr>
            <w:tcW w:type="dxa" w:w="1728"/>
            <w:tcBorders>
              <w:top w:val="single" w:sz="4" w:color="E2E8F0"/>
              <w:left w:val="single" w:sz="4" w:color="E2E8F0"/>
              <w:bottom w:val="single" w:sz="4" w:color="E2E8F0"/>
              <w:right w:val="single" w:sz="4" w:color="E2E8F0"/>
            </w:tcBorders>
          </w:tcPr>
          <w:p>
            <w:r>
              <w:rPr>
                <w:sz w:val="17"/>
              </w:rPr>
              <w:t>NOW+7d</w:t>
            </w:r>
          </w:p>
        </w:tc>
        <w:tc>
          <w:tcPr>
            <w:tcW w:type="dxa" w:w="4320"/>
            <w:tcBorders>
              <w:top w:val="single" w:sz="4" w:color="E2E8F0"/>
              <w:left w:val="single" w:sz="4" w:color="E2E8F0"/>
              <w:bottom w:val="single" w:sz="4" w:color="E2E8F0"/>
              <w:right w:val="single" w:sz="4" w:color="E2E8F0"/>
            </w:tcBorders>
          </w:tcPr>
          <w:p>
            <w:r>
              <w:rPr>
                <w:sz w:val="17"/>
              </w:rPr>
              <w:t>End of 7-day free trial</w:t>
            </w:r>
          </w:p>
        </w:tc>
      </w:tr>
      <w:tr>
        <w:tc>
          <w:tcPr>
            <w:tcW w:type="dxa" w:w="2304"/>
            <w:tcBorders>
              <w:top w:val="single" w:sz="4" w:color="E2E8F0"/>
              <w:left w:val="single" w:sz="4" w:color="E2E8F0"/>
              <w:bottom w:val="single" w:sz="4" w:color="E2E8F0"/>
              <w:right w:val="single" w:sz="4" w:color="E2E8F0"/>
            </w:tcBorders>
          </w:tcPr>
          <w:p>
            <w:r>
              <w:rPr>
                <w:sz w:val="17"/>
              </w:rPr>
              <w:t>trial_plan</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'starter'</w:t>
            </w:r>
          </w:p>
        </w:tc>
        <w:tc>
          <w:tcPr>
            <w:tcW w:type="dxa" w:w="4320"/>
            <w:tcBorders>
              <w:top w:val="single" w:sz="4" w:color="E2E8F0"/>
              <w:left w:val="single" w:sz="4" w:color="E2E8F0"/>
              <w:bottom w:val="single" w:sz="4" w:color="E2E8F0"/>
              <w:right w:val="single" w:sz="4" w:color="E2E8F0"/>
            </w:tcBorders>
          </w:tcPr>
          <w:p>
            <w:r>
              <w:rPr>
                <w:sz w:val="17"/>
              </w:rPr>
              <w:t>Plan granted during trial</w:t>
            </w:r>
          </w:p>
        </w:tc>
      </w:tr>
      <w:tr>
        <w:tc>
          <w:tcPr>
            <w:tcW w:type="dxa" w:w="2304"/>
            <w:tcBorders>
              <w:top w:val="single" w:sz="4" w:color="E2E8F0"/>
              <w:left w:val="single" w:sz="4" w:color="E2E8F0"/>
              <w:bottom w:val="single" w:sz="4" w:color="E2E8F0"/>
              <w:right w:val="single" w:sz="4" w:color="E2E8F0"/>
            </w:tcBorders>
          </w:tcPr>
          <w:p>
            <w:r>
              <w:rPr>
                <w:sz w:val="17"/>
              </w:rPr>
              <w:t>drip_sent</w:t>
            </w:r>
          </w:p>
        </w:tc>
        <w:tc>
          <w:tcPr>
            <w:tcW w:type="dxa" w:w="1728"/>
            <w:tcBorders>
              <w:top w:val="single" w:sz="4" w:color="E2E8F0"/>
              <w:left w:val="single" w:sz="4" w:color="E2E8F0"/>
              <w:bottom w:val="single" w:sz="4" w:color="E2E8F0"/>
              <w:right w:val="single" w:sz="4" w:color="E2E8F0"/>
            </w:tcBorders>
          </w:tcPr>
          <w:p>
            <w:r>
              <w:rPr>
                <w:sz w:val="17"/>
              </w:rPr>
              <w:t>INT[]</w:t>
            </w:r>
          </w:p>
        </w:tc>
        <w:tc>
          <w:tcPr>
            <w:tcW w:type="dxa" w:w="1728"/>
            <w:tcBorders>
              <w:top w:val="single" w:sz="4" w:color="E2E8F0"/>
              <w:left w:val="single" w:sz="4" w:color="E2E8F0"/>
              <w:bottom w:val="single" w:sz="4" w:color="E2E8F0"/>
              <w:right w:val="single" w:sz="4" w:color="E2E8F0"/>
            </w:tcBorders>
          </w:tcPr>
          <w:p>
            <w:r>
              <w:rPr>
                <w:sz w:val="17"/>
              </w:rPr>
              <w:t>'{}'</w:t>
            </w:r>
          </w:p>
        </w:tc>
        <w:tc>
          <w:tcPr>
            <w:tcW w:type="dxa" w:w="4320"/>
            <w:tcBorders>
              <w:top w:val="single" w:sz="4" w:color="E2E8F0"/>
              <w:left w:val="single" w:sz="4" w:color="E2E8F0"/>
              <w:bottom w:val="single" w:sz="4" w:color="E2E8F0"/>
              <w:right w:val="single" w:sz="4" w:color="E2E8F0"/>
            </w:tcBorders>
          </w:tcPr>
          <w:p>
            <w:r>
              <w:rPr>
                <w:sz w:val="17"/>
              </w:rPr>
              <w:t>Array of drip email days already sent [1,3,7]</w:t>
            </w:r>
          </w:p>
        </w:tc>
      </w:tr>
      <w:tr>
        <w:tc>
          <w:tcPr>
            <w:tcW w:type="dxa" w:w="2304"/>
            <w:tcBorders>
              <w:top w:val="single" w:sz="4" w:color="E2E8F0"/>
              <w:left w:val="single" w:sz="4" w:color="E2E8F0"/>
              <w:bottom w:val="single" w:sz="4" w:color="E2E8F0"/>
              <w:right w:val="single" w:sz="4" w:color="E2E8F0"/>
            </w:tcBorders>
          </w:tcPr>
          <w:p>
            <w:r>
              <w:rPr>
                <w:sz w:val="17"/>
              </w:rPr>
              <w:t>referred_by</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Referral code of the user who referred this account</w:t>
            </w:r>
          </w:p>
        </w:tc>
      </w:tr>
      <w:tr>
        <w:tc>
          <w:tcPr>
            <w:tcW w:type="dxa" w:w="2304"/>
            <w:tcBorders>
              <w:top w:val="single" w:sz="4" w:color="E2E8F0"/>
              <w:left w:val="single" w:sz="4" w:color="E2E8F0"/>
              <w:bottom w:val="single" w:sz="4" w:color="E2E8F0"/>
              <w:right w:val="single" w:sz="4" w:color="E2E8F0"/>
            </w:tcBorders>
          </w:tcPr>
          <w:p>
            <w:r>
              <w:rPr>
                <w:sz w:val="17"/>
              </w:rPr>
              <w:t>referral_credits</w:t>
            </w:r>
          </w:p>
        </w:tc>
        <w:tc>
          <w:tcPr>
            <w:tcW w:type="dxa" w:w="1728"/>
            <w:tcBorders>
              <w:top w:val="single" w:sz="4" w:color="E2E8F0"/>
              <w:left w:val="single" w:sz="4" w:color="E2E8F0"/>
              <w:bottom w:val="single" w:sz="4" w:color="E2E8F0"/>
              <w:right w:val="single" w:sz="4" w:color="E2E8F0"/>
            </w:tcBorders>
          </w:tcPr>
          <w:p>
            <w:r>
              <w:rPr>
                <w:sz w:val="17"/>
              </w:rPr>
              <w:t>INT</w:t>
            </w:r>
          </w:p>
        </w:tc>
        <w:tc>
          <w:tcPr>
            <w:tcW w:type="dxa" w:w="1728"/>
            <w:tcBorders>
              <w:top w:val="single" w:sz="4" w:color="E2E8F0"/>
              <w:left w:val="single" w:sz="4" w:color="E2E8F0"/>
              <w:bottom w:val="single" w:sz="4" w:color="E2E8F0"/>
              <w:right w:val="single" w:sz="4" w:color="E2E8F0"/>
            </w:tcBorders>
          </w:tcPr>
          <w:p>
            <w:r>
              <w:rPr>
                <w:sz w:val="17"/>
              </w:rPr>
              <w:t>0</w:t>
            </w:r>
          </w:p>
        </w:tc>
        <w:tc>
          <w:tcPr>
            <w:tcW w:type="dxa" w:w="4320"/>
            <w:tcBorders>
              <w:top w:val="single" w:sz="4" w:color="E2E8F0"/>
              <w:left w:val="single" w:sz="4" w:color="E2E8F0"/>
              <w:bottom w:val="single" w:sz="4" w:color="E2E8F0"/>
              <w:right w:val="single" w:sz="4" w:color="E2E8F0"/>
            </w:tcBorders>
          </w:tcPr>
          <w:p>
            <w:r>
              <w:rPr>
                <w:sz w:val="17"/>
              </w:rPr>
              <w:t>Free months earned from successful referrals</w:t>
            </w:r>
          </w:p>
        </w:tc>
      </w:tr>
      <w:tr>
        <w:tc>
          <w:tcPr>
            <w:tcW w:type="dxa" w:w="2304"/>
            <w:tcBorders>
              <w:top w:val="single" w:sz="4" w:color="E2E8F0"/>
              <w:left w:val="single" w:sz="4" w:color="E2E8F0"/>
              <w:bottom w:val="single" w:sz="4" w:color="E2E8F0"/>
              <w:right w:val="single" w:sz="4" w:color="E2E8F0"/>
            </w:tcBorders>
          </w:tcPr>
          <w:p>
            <w:r>
              <w:rPr>
                <w:sz w:val="17"/>
              </w:rPr>
              <w:t>referral_credited</w:t>
            </w:r>
          </w:p>
        </w:tc>
        <w:tc>
          <w:tcPr>
            <w:tcW w:type="dxa" w:w="1728"/>
            <w:tcBorders>
              <w:top w:val="single" w:sz="4" w:color="E2E8F0"/>
              <w:left w:val="single" w:sz="4" w:color="E2E8F0"/>
              <w:bottom w:val="single" w:sz="4" w:color="E2E8F0"/>
              <w:right w:val="single" w:sz="4" w:color="E2E8F0"/>
            </w:tcBorders>
          </w:tcPr>
          <w:p>
            <w:r>
              <w:rPr>
                <w:sz w:val="17"/>
              </w:rPr>
              <w:t>BOOL</w:t>
            </w:r>
          </w:p>
        </w:tc>
        <w:tc>
          <w:tcPr>
            <w:tcW w:type="dxa" w:w="1728"/>
            <w:tcBorders>
              <w:top w:val="single" w:sz="4" w:color="E2E8F0"/>
              <w:left w:val="single" w:sz="4" w:color="E2E8F0"/>
              <w:bottom w:val="single" w:sz="4" w:color="E2E8F0"/>
              <w:right w:val="single" w:sz="4" w:color="E2E8F0"/>
            </w:tcBorders>
          </w:tcPr>
          <w:p>
            <w:r>
              <w:rPr>
                <w:sz w:val="17"/>
              </w:rPr>
              <w:t>FALSE</w:t>
            </w:r>
          </w:p>
        </w:tc>
        <w:tc>
          <w:tcPr>
            <w:tcW w:type="dxa" w:w="4320"/>
            <w:tcBorders>
              <w:top w:val="single" w:sz="4" w:color="E2E8F0"/>
              <w:left w:val="single" w:sz="4" w:color="E2E8F0"/>
              <w:bottom w:val="single" w:sz="4" w:color="E2E8F0"/>
              <w:right w:val="single" w:sz="4" w:color="E2E8F0"/>
            </w:tcBorders>
          </w:tcPr>
          <w:p>
            <w:r>
              <w:rPr>
                <w:sz w:val="17"/>
              </w:rPr>
              <w:t>Prevents double-credit per referred user</w:t>
            </w:r>
          </w:p>
        </w:tc>
      </w:tr>
      <w:tr>
        <w:tc>
          <w:tcPr>
            <w:tcW w:type="dxa" w:w="2304"/>
            <w:tcBorders>
              <w:top w:val="single" w:sz="4" w:color="E2E8F0"/>
              <w:left w:val="single" w:sz="4" w:color="E2E8F0"/>
              <w:bottom w:val="single" w:sz="4" w:color="E2E8F0"/>
              <w:right w:val="single" w:sz="4" w:color="E2E8F0"/>
            </w:tcBorders>
          </w:tcPr>
          <w:p>
            <w:r>
              <w:rPr>
                <w:sz w:val="17"/>
              </w:rPr>
              <w:t>wl_brand_name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Advisor white-label brand name</w:t>
            </w:r>
          </w:p>
        </w:tc>
      </w:tr>
      <w:tr>
        <w:tc>
          <w:tcPr>
            <w:tcW w:type="dxa" w:w="2304"/>
            <w:tcBorders>
              <w:top w:val="single" w:sz="4" w:color="E2E8F0"/>
              <w:left w:val="single" w:sz="4" w:color="E2E8F0"/>
              <w:bottom w:val="single" w:sz="4" w:color="E2E8F0"/>
              <w:right w:val="single" w:sz="4" w:color="E2E8F0"/>
            </w:tcBorders>
          </w:tcPr>
          <w:p>
            <w:r>
              <w:rPr>
                <w:sz w:val="17"/>
              </w:rPr>
              <w:t>wl_tagline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Advisor tagline shown on reports</w:t>
            </w:r>
          </w:p>
        </w:tc>
      </w:tr>
      <w:tr>
        <w:tc>
          <w:tcPr>
            <w:tcW w:type="dxa" w:w="2304"/>
            <w:tcBorders>
              <w:top w:val="single" w:sz="4" w:color="E2E8F0"/>
              <w:left w:val="single" w:sz="4" w:color="E2E8F0"/>
              <w:bottom w:val="single" w:sz="4" w:color="E2E8F0"/>
              <w:right w:val="single" w:sz="4" w:color="E2E8F0"/>
            </w:tcBorders>
          </w:tcPr>
          <w:p>
            <w:r>
              <w:rPr>
                <w:sz w:val="17"/>
              </w:rPr>
              <w:t>wl_color</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'#4f46e5'</w:t>
            </w:r>
          </w:p>
        </w:tc>
        <w:tc>
          <w:tcPr>
            <w:tcW w:type="dxa" w:w="4320"/>
            <w:tcBorders>
              <w:top w:val="single" w:sz="4" w:color="E2E8F0"/>
              <w:left w:val="single" w:sz="4" w:color="E2E8F0"/>
              <w:bottom w:val="single" w:sz="4" w:color="E2E8F0"/>
              <w:right w:val="single" w:sz="4" w:color="E2E8F0"/>
            </w:tcBorders>
          </w:tcPr>
          <w:p>
            <w:r>
              <w:rPr>
                <w:sz w:val="17"/>
              </w:rPr>
              <w:t>Advisor primary brand color (hex)</w:t>
            </w:r>
          </w:p>
        </w:tc>
      </w:tr>
      <w:tr>
        <w:tc>
          <w:tcPr>
            <w:tcW w:type="dxa" w:w="2304"/>
            <w:tcBorders>
              <w:top w:val="single" w:sz="4" w:color="E2E8F0"/>
              <w:left w:val="single" w:sz="4" w:color="E2E8F0"/>
              <w:bottom w:val="single" w:sz="4" w:color="E2E8F0"/>
              <w:right w:val="single" w:sz="4" w:color="E2E8F0"/>
            </w:tcBorders>
          </w:tcPr>
          <w:p>
            <w:r>
              <w:rPr>
                <w:sz w:val="17"/>
              </w:rPr>
              <w:t>wl_logo_url</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URL to advisor logo image</w:t>
            </w:r>
          </w:p>
        </w:tc>
      </w:tr>
      <w:tr>
        <w:tc>
          <w:tcPr>
            <w:tcW w:type="dxa" w:w="2304"/>
            <w:tcBorders>
              <w:top w:val="single" w:sz="4" w:color="E2E8F0"/>
              <w:left w:val="single" w:sz="4" w:color="E2E8F0"/>
              <w:bottom w:val="single" w:sz="4" w:color="E2E8F0"/>
              <w:right w:val="single" w:sz="4" w:color="E2E8F0"/>
            </w:tcBorders>
          </w:tcPr>
          <w:p>
            <w:r>
              <w:rPr>
                <w:sz w:val="17"/>
              </w:rPr>
              <w:t>wl_domain</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1728"/>
            <w:tcBorders>
              <w:top w:val="single" w:sz="4" w:color="E2E8F0"/>
              <w:left w:val="single" w:sz="4" w:color="E2E8F0"/>
              <w:bottom w:val="single" w:sz="4" w:color="E2E8F0"/>
              <w:right w:val="single" w:sz="4" w:color="E2E8F0"/>
            </w:tcBorders>
          </w:tcPr>
          <w:p>
            <w:r>
              <w:rPr>
                <w:sz w:val="17"/>
              </w:rPr>
              <w:t>NULL</w:t>
            </w:r>
          </w:p>
        </w:tc>
        <w:tc>
          <w:tcPr>
            <w:tcW w:type="dxa" w:w="4320"/>
            <w:tcBorders>
              <w:top w:val="single" w:sz="4" w:color="E2E8F0"/>
              <w:left w:val="single" w:sz="4" w:color="E2E8F0"/>
              <w:bottom w:val="single" w:sz="4" w:color="E2E8F0"/>
              <w:right w:val="single" w:sz="4" w:color="E2E8F0"/>
            </w:tcBorders>
          </w:tcPr>
          <w:p>
            <w:r>
              <w:rPr>
                <w:sz w:val="17"/>
              </w:rPr>
              <w:t>Advisor custom domain for reports</w:t>
            </w:r>
          </w:p>
        </w:tc>
      </w:tr>
      <w:tr>
        <w:tc>
          <w:tcPr>
            <w:tcW w:type="dxa" w:w="2304"/>
            <w:tcBorders>
              <w:top w:val="single" w:sz="4" w:color="E2E8F0"/>
              <w:left w:val="single" w:sz="4" w:color="E2E8F0"/>
              <w:bottom w:val="single" w:sz="4" w:color="E2E8F0"/>
              <w:right w:val="single" w:sz="4" w:color="E2E8F0"/>
            </w:tcBorders>
          </w:tcPr>
          <w:p>
            <w:r>
              <w:rPr>
                <w:sz w:val="17"/>
              </w:rPr>
              <w:t>wl_hide_finwise</w:t>
            </w:r>
          </w:p>
        </w:tc>
        <w:tc>
          <w:tcPr>
            <w:tcW w:type="dxa" w:w="1728"/>
            <w:tcBorders>
              <w:top w:val="single" w:sz="4" w:color="E2E8F0"/>
              <w:left w:val="single" w:sz="4" w:color="E2E8F0"/>
              <w:bottom w:val="single" w:sz="4" w:color="E2E8F0"/>
              <w:right w:val="single" w:sz="4" w:color="E2E8F0"/>
            </w:tcBorders>
          </w:tcPr>
          <w:p>
            <w:r>
              <w:rPr>
                <w:sz w:val="17"/>
              </w:rPr>
              <w:t>BOOL</w:t>
            </w:r>
          </w:p>
        </w:tc>
        <w:tc>
          <w:tcPr>
            <w:tcW w:type="dxa" w:w="1728"/>
            <w:tcBorders>
              <w:top w:val="single" w:sz="4" w:color="E2E8F0"/>
              <w:left w:val="single" w:sz="4" w:color="E2E8F0"/>
              <w:bottom w:val="single" w:sz="4" w:color="E2E8F0"/>
              <w:right w:val="single" w:sz="4" w:color="E2E8F0"/>
            </w:tcBorders>
          </w:tcPr>
          <w:p>
            <w:r>
              <w:rPr>
                <w:sz w:val="17"/>
              </w:rPr>
              <w:t>FALSE</w:t>
            </w:r>
          </w:p>
        </w:tc>
        <w:tc>
          <w:tcPr>
            <w:tcW w:type="dxa" w:w="4320"/>
            <w:tcBorders>
              <w:top w:val="single" w:sz="4" w:color="E2E8F0"/>
              <w:left w:val="single" w:sz="4" w:color="E2E8F0"/>
              <w:bottom w:val="single" w:sz="4" w:color="E2E8F0"/>
              <w:right w:val="single" w:sz="4" w:color="E2E8F0"/>
            </w:tcBorders>
          </w:tcPr>
          <w:p>
            <w:r>
              <w:rPr>
                <w:sz w:val="17"/>
              </w:rPr>
              <w:t>Hide FinWise footer on client reports</w:t>
            </w:r>
          </w:p>
        </w:tc>
      </w:tr>
    </w:tbl>
    <w:p/>
    <w:p>
      <w:pPr>
        <w:pStyle w:val="Heading2"/>
        <w:jc w:val="left"/>
      </w:pPr>
      <w:r>
        <w:rPr>
          <w:color w:val="4F46E5"/>
          <w:sz w:val="28"/>
        </w:rPr>
        <w:t>6.2 client_portals Table</w:t>
      </w:r>
    </w:p>
    <w:tbl>
      <w:tblPr>
        <w:tblStyle w:val="TableGrid"/>
        <w:tblW w:type="auto" w:w="0"/>
        <w:tblLook w:firstColumn="1" w:firstRow="1" w:lastColumn="0" w:lastRow="0" w:noHBand="0" w:noVBand="1" w:val="04A0"/>
      </w:tblPr>
      <w:tblGrid>
        <w:gridCol w:w="2351"/>
        <w:gridCol w:w="2351"/>
        <w:gridCol w:w="2351"/>
        <w:gridCol w:w="2351"/>
      </w:tblGrid>
      <w:tr>
        <w:tc>
          <w:tcPr>
            <w:tcW w:type="dxa" w:w="2304"/>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Column</w:t>
            </w:r>
          </w:p>
        </w:tc>
        <w:tc>
          <w:tcPr>
            <w:tcW w:type="dxa" w:w="172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Type</w:t>
            </w:r>
          </w:p>
        </w:tc>
        <w:tc>
          <w:tcPr>
            <w:tcW w:type="dxa" w:w="2016"/>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Default</w:t>
            </w:r>
          </w:p>
        </w:tc>
        <w:tc>
          <w:tcPr>
            <w:tcW w:type="dxa" w:w="4032"/>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Description</w:t>
            </w:r>
          </w:p>
        </w:tc>
      </w:tr>
      <w:tr>
        <w:tc>
          <w:tcPr>
            <w:tcW w:type="dxa" w:w="2304"/>
            <w:tcBorders>
              <w:top w:val="single" w:sz="4" w:color="E2E8F0"/>
              <w:left w:val="single" w:sz="4" w:color="E2E8F0"/>
              <w:bottom w:val="single" w:sz="4" w:color="E2E8F0"/>
              <w:right w:val="single" w:sz="4" w:color="E2E8F0"/>
            </w:tcBorders>
          </w:tcPr>
          <w:p>
            <w:r>
              <w:rPr>
                <w:sz w:val="17"/>
              </w:rPr>
              <w:t>id</w:t>
            </w:r>
          </w:p>
        </w:tc>
        <w:tc>
          <w:tcPr>
            <w:tcW w:type="dxa" w:w="1728"/>
            <w:tcBorders>
              <w:top w:val="single" w:sz="4" w:color="E2E8F0"/>
              <w:left w:val="single" w:sz="4" w:color="E2E8F0"/>
              <w:bottom w:val="single" w:sz="4" w:color="E2E8F0"/>
              <w:right w:val="single" w:sz="4" w:color="E2E8F0"/>
            </w:tcBorders>
          </w:tcPr>
          <w:p>
            <w:r>
              <w:rPr>
                <w:sz w:val="17"/>
              </w:rPr>
              <w:t>UUID</w:t>
            </w:r>
          </w:p>
        </w:tc>
        <w:tc>
          <w:tcPr>
            <w:tcW w:type="dxa" w:w="2016"/>
            <w:tcBorders>
              <w:top w:val="single" w:sz="4" w:color="E2E8F0"/>
              <w:left w:val="single" w:sz="4" w:color="E2E8F0"/>
              <w:bottom w:val="single" w:sz="4" w:color="E2E8F0"/>
              <w:right w:val="single" w:sz="4" w:color="E2E8F0"/>
            </w:tcBorders>
          </w:tcPr>
          <w:p>
            <w:r>
              <w:rPr>
                <w:sz w:val="17"/>
              </w:rPr>
              <w:t>gen_random_uuid()</w:t>
            </w:r>
          </w:p>
        </w:tc>
        <w:tc>
          <w:tcPr>
            <w:tcW w:type="dxa" w:w="4032"/>
            <w:tcBorders>
              <w:top w:val="single" w:sz="4" w:color="E2E8F0"/>
              <w:left w:val="single" w:sz="4" w:color="E2E8F0"/>
              <w:bottom w:val="single" w:sz="4" w:color="E2E8F0"/>
              <w:right w:val="single" w:sz="4" w:color="E2E8F0"/>
            </w:tcBorders>
          </w:tcPr>
          <w:p>
            <w:r>
              <w:rPr>
                <w:sz w:val="17"/>
              </w:rPr>
              <w:t>Primary key</w:t>
            </w:r>
          </w:p>
        </w:tc>
      </w:tr>
      <w:tr>
        <w:tc>
          <w:tcPr>
            <w:tcW w:type="dxa" w:w="2304"/>
            <w:tcBorders>
              <w:top w:val="single" w:sz="4" w:color="E2E8F0"/>
              <w:left w:val="single" w:sz="4" w:color="E2E8F0"/>
              <w:bottom w:val="single" w:sz="4" w:color="E2E8F0"/>
              <w:right w:val="single" w:sz="4" w:color="E2E8F0"/>
            </w:tcBorders>
          </w:tcPr>
          <w:p>
            <w:r>
              <w:rPr>
                <w:sz w:val="17"/>
              </w:rPr>
              <w:t>advisor_id</w:t>
            </w:r>
          </w:p>
        </w:tc>
        <w:tc>
          <w:tcPr>
            <w:tcW w:type="dxa" w:w="1728"/>
            <w:tcBorders>
              <w:top w:val="single" w:sz="4" w:color="E2E8F0"/>
              <w:left w:val="single" w:sz="4" w:color="E2E8F0"/>
              <w:bottom w:val="single" w:sz="4" w:color="E2E8F0"/>
              <w:right w:val="single" w:sz="4" w:color="E2E8F0"/>
            </w:tcBorders>
          </w:tcPr>
          <w:p>
            <w:r>
              <w:rPr>
                <w:sz w:val="17"/>
              </w:rPr>
              <w:t>UUID</w:t>
            </w:r>
          </w:p>
        </w:tc>
        <w:tc>
          <w:tcPr>
            <w:tcW w:type="dxa" w:w="2016"/>
            <w:tcBorders>
              <w:top w:val="single" w:sz="4" w:color="E2E8F0"/>
              <w:left w:val="single" w:sz="4" w:color="E2E8F0"/>
              <w:bottom w:val="single" w:sz="4" w:color="E2E8F0"/>
              <w:right w:val="single" w:sz="4" w:color="E2E8F0"/>
            </w:tcBorders>
          </w:tcPr>
          <w:p>
            <w:r>
              <w:rPr>
                <w:sz w:val="17"/>
              </w:rPr>
              <w:t>NOT NULL</w:t>
            </w:r>
          </w:p>
        </w:tc>
        <w:tc>
          <w:tcPr>
            <w:tcW w:type="dxa" w:w="4032"/>
            <w:tcBorders>
              <w:top w:val="single" w:sz="4" w:color="E2E8F0"/>
              <w:left w:val="single" w:sz="4" w:color="E2E8F0"/>
              <w:bottom w:val="single" w:sz="4" w:color="E2E8F0"/>
              <w:right w:val="single" w:sz="4" w:color="E2E8F0"/>
            </w:tcBorders>
          </w:tcPr>
          <w:p>
            <w:r>
              <w:rPr>
                <w:sz w:val="17"/>
              </w:rPr>
              <w:t>FK → profiles.id</w:t>
            </w:r>
          </w:p>
        </w:tc>
      </w:tr>
      <w:tr>
        <w:tc>
          <w:tcPr>
            <w:tcW w:type="dxa" w:w="2304"/>
            <w:tcBorders>
              <w:top w:val="single" w:sz="4" w:color="E2E8F0"/>
              <w:left w:val="single" w:sz="4" w:color="E2E8F0"/>
              <w:bottom w:val="single" w:sz="4" w:color="E2E8F0"/>
              <w:right w:val="single" w:sz="4" w:color="E2E8F0"/>
            </w:tcBorders>
          </w:tcPr>
          <w:p>
            <w:r>
              <w:rPr>
                <w:sz w:val="17"/>
              </w:rPr>
              <w:t>client_name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2016"/>
            <w:tcBorders>
              <w:top w:val="single" w:sz="4" w:color="E2E8F0"/>
              <w:left w:val="single" w:sz="4" w:color="E2E8F0"/>
              <w:bottom w:val="single" w:sz="4" w:color="E2E8F0"/>
              <w:right w:val="single" w:sz="4" w:color="E2E8F0"/>
            </w:tcBorders>
          </w:tcPr>
          <w:p>
            <w:r>
              <w:rPr>
                <w:sz w:val="17"/>
              </w:rPr>
              <w:t>NOT NULL</w:t>
            </w:r>
          </w:p>
        </w:tc>
        <w:tc>
          <w:tcPr>
            <w:tcW w:type="dxa" w:w="4032"/>
            <w:tcBorders>
              <w:top w:val="single" w:sz="4" w:color="E2E8F0"/>
              <w:left w:val="single" w:sz="4" w:color="E2E8F0"/>
              <w:bottom w:val="single" w:sz="4" w:color="E2E8F0"/>
              <w:right w:val="single" w:sz="4" w:color="E2E8F0"/>
            </w:tcBorders>
          </w:tcPr>
          <w:p>
            <w:r>
              <w:rPr>
                <w:sz w:val="17"/>
              </w:rPr>
              <w:t>Client display name</w:t>
            </w:r>
          </w:p>
        </w:tc>
      </w:tr>
      <w:tr>
        <w:tc>
          <w:tcPr>
            <w:tcW w:type="dxa" w:w="2304"/>
            <w:tcBorders>
              <w:top w:val="single" w:sz="4" w:color="E2E8F0"/>
              <w:left w:val="single" w:sz="4" w:color="E2E8F0"/>
              <w:bottom w:val="single" w:sz="4" w:color="E2E8F0"/>
              <w:right w:val="single" w:sz="4" w:color="E2E8F0"/>
            </w:tcBorders>
          </w:tcPr>
          <w:p>
            <w:r>
              <w:rPr>
                <w:sz w:val="17"/>
              </w:rPr>
              <w:t>client_email</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2016"/>
            <w:tcBorders>
              <w:top w:val="single" w:sz="4" w:color="E2E8F0"/>
              <w:left w:val="single" w:sz="4" w:color="E2E8F0"/>
              <w:bottom w:val="single" w:sz="4" w:color="E2E8F0"/>
              <w:right w:val="single" w:sz="4" w:color="E2E8F0"/>
            </w:tcBorders>
          </w:tcPr>
          <w:p>
            <w:r>
              <w:rPr>
                <w:sz w:val="17"/>
              </w:rPr>
              <w:t>NOT NULL</w:t>
            </w:r>
          </w:p>
        </w:tc>
        <w:tc>
          <w:tcPr>
            <w:tcW w:type="dxa" w:w="4032"/>
            <w:tcBorders>
              <w:top w:val="single" w:sz="4" w:color="E2E8F0"/>
              <w:left w:val="single" w:sz="4" w:color="E2E8F0"/>
              <w:bottom w:val="single" w:sz="4" w:color="E2E8F0"/>
              <w:right w:val="single" w:sz="4" w:color="E2E8F0"/>
            </w:tcBorders>
          </w:tcPr>
          <w:p>
            <w:r>
              <w:rPr>
                <w:sz w:val="17"/>
              </w:rPr>
              <w:t>Client email address</w:t>
            </w:r>
          </w:p>
        </w:tc>
      </w:tr>
      <w:tr>
        <w:tc>
          <w:tcPr>
            <w:tcW w:type="dxa" w:w="2304"/>
            <w:tcBorders>
              <w:top w:val="single" w:sz="4" w:color="E2E8F0"/>
              <w:left w:val="single" w:sz="4" w:color="E2E8F0"/>
              <w:bottom w:val="single" w:sz="4" w:color="E2E8F0"/>
              <w:right w:val="single" w:sz="4" w:color="E2E8F0"/>
            </w:tcBorders>
          </w:tcPr>
          <w:p>
            <w:r>
              <w:rPr>
                <w:sz w:val="17"/>
              </w:rPr>
              <w:t>token</w:t>
            </w:r>
          </w:p>
        </w:tc>
        <w:tc>
          <w:tcPr>
            <w:tcW w:type="dxa" w:w="1728"/>
            <w:tcBorders>
              <w:top w:val="single" w:sz="4" w:color="E2E8F0"/>
              <w:left w:val="single" w:sz="4" w:color="E2E8F0"/>
              <w:bottom w:val="single" w:sz="4" w:color="E2E8F0"/>
              <w:right w:val="single" w:sz="4" w:color="E2E8F0"/>
            </w:tcBorders>
          </w:tcPr>
          <w:p>
            <w:r>
              <w:rPr>
                <w:sz w:val="17"/>
              </w:rPr>
              <w:t>TEXT UNIQUE</w:t>
            </w:r>
          </w:p>
        </w:tc>
        <w:tc>
          <w:tcPr>
            <w:tcW w:type="dxa" w:w="2016"/>
            <w:tcBorders>
              <w:top w:val="single" w:sz="4" w:color="E2E8F0"/>
              <w:left w:val="single" w:sz="4" w:color="E2E8F0"/>
              <w:bottom w:val="single" w:sz="4" w:color="E2E8F0"/>
              <w:right w:val="single" w:sz="4" w:color="E2E8F0"/>
            </w:tcBorders>
          </w:tcPr>
          <w:p>
            <w:r>
              <w:rPr>
                <w:sz w:val="17"/>
              </w:rPr>
              <w:t>NOT NULL</w:t>
            </w:r>
          </w:p>
        </w:tc>
        <w:tc>
          <w:tcPr>
            <w:tcW w:type="dxa" w:w="4032"/>
            <w:tcBorders>
              <w:top w:val="single" w:sz="4" w:color="E2E8F0"/>
              <w:left w:val="single" w:sz="4" w:color="E2E8F0"/>
              <w:bottom w:val="single" w:sz="4" w:color="E2E8F0"/>
              <w:right w:val="single" w:sz="4" w:color="E2E8F0"/>
            </w:tcBorders>
          </w:tcPr>
          <w:p>
            <w:r>
              <w:rPr>
                <w:sz w:val="17"/>
              </w:rPr>
              <w:t>32-char hex access token</w:t>
            </w:r>
          </w:p>
        </w:tc>
      </w:tr>
      <w:tr>
        <w:tc>
          <w:tcPr>
            <w:tcW w:type="dxa" w:w="2304"/>
            <w:tcBorders>
              <w:top w:val="single" w:sz="4" w:color="E2E8F0"/>
              <w:left w:val="single" w:sz="4" w:color="E2E8F0"/>
              <w:bottom w:val="single" w:sz="4" w:color="E2E8F0"/>
              <w:right w:val="single" w:sz="4" w:color="E2E8F0"/>
            </w:tcBorders>
          </w:tcPr>
          <w:p>
            <w:r>
              <w:rPr>
                <w:sz w:val="17"/>
              </w:rPr>
              <w:t>advisor_name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2016"/>
            <w:tcBorders>
              <w:top w:val="single" w:sz="4" w:color="E2E8F0"/>
              <w:left w:val="single" w:sz="4" w:color="E2E8F0"/>
              <w:bottom w:val="single" w:sz="4" w:color="E2E8F0"/>
              <w:right w:val="single" w:sz="4" w:color="E2E8F0"/>
            </w:tcBorders>
          </w:tcPr>
          <w:p>
            <w:r>
              <w:rPr>
                <w:sz w:val="17"/>
              </w:rPr>
              <w:t>NULL</w:t>
            </w:r>
          </w:p>
        </w:tc>
        <w:tc>
          <w:tcPr>
            <w:tcW w:type="dxa" w:w="4032"/>
            <w:tcBorders>
              <w:top w:val="single" w:sz="4" w:color="E2E8F0"/>
              <w:left w:val="single" w:sz="4" w:color="E2E8F0"/>
              <w:bottom w:val="single" w:sz="4" w:color="E2E8F0"/>
              <w:right w:val="single" w:sz="4" w:color="E2E8F0"/>
            </w:tcBorders>
          </w:tcPr>
          <w:p>
            <w:r>
              <w:rPr>
                <w:sz w:val="17"/>
              </w:rPr>
              <w:t>Cached advisor name at creation time</w:t>
            </w:r>
          </w:p>
        </w:tc>
      </w:tr>
      <w:tr>
        <w:tc>
          <w:tcPr>
            <w:tcW w:type="dxa" w:w="2304"/>
            <w:tcBorders>
              <w:top w:val="single" w:sz="4" w:color="E2E8F0"/>
              <w:left w:val="single" w:sz="4" w:color="E2E8F0"/>
              <w:bottom w:val="single" w:sz="4" w:color="E2E8F0"/>
              <w:right w:val="single" w:sz="4" w:color="E2E8F0"/>
            </w:tcBorders>
          </w:tcPr>
          <w:p>
            <w:r>
              <w:rPr>
                <w:sz w:val="17"/>
              </w:rPr>
              <w:t>biz_name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2016"/>
            <w:tcBorders>
              <w:top w:val="single" w:sz="4" w:color="E2E8F0"/>
              <w:left w:val="single" w:sz="4" w:color="E2E8F0"/>
              <w:bottom w:val="single" w:sz="4" w:color="E2E8F0"/>
              <w:right w:val="single" w:sz="4" w:color="E2E8F0"/>
            </w:tcBorders>
          </w:tcPr>
          <w:p>
            <w:r>
              <w:rPr>
                <w:sz w:val="17"/>
              </w:rPr>
              <w:t>NULL</w:t>
            </w:r>
          </w:p>
        </w:tc>
        <w:tc>
          <w:tcPr>
            <w:tcW w:type="dxa" w:w="4032"/>
            <w:tcBorders>
              <w:top w:val="single" w:sz="4" w:color="E2E8F0"/>
              <w:left w:val="single" w:sz="4" w:color="E2E8F0"/>
              <w:bottom w:val="single" w:sz="4" w:color="E2E8F0"/>
              <w:right w:val="single" w:sz="4" w:color="E2E8F0"/>
            </w:tcBorders>
          </w:tcPr>
          <w:p>
            <w:r>
              <w:rPr>
                <w:sz w:val="17"/>
              </w:rPr>
              <w:t>Advisor's business name</w:t>
            </w:r>
          </w:p>
        </w:tc>
      </w:tr>
      <w:tr>
        <w:tc>
          <w:tcPr>
            <w:tcW w:type="dxa" w:w="2304"/>
            <w:tcBorders>
              <w:top w:val="single" w:sz="4" w:color="E2E8F0"/>
              <w:left w:val="single" w:sz="4" w:color="E2E8F0"/>
              <w:bottom w:val="single" w:sz="4" w:color="E2E8F0"/>
              <w:right w:val="single" w:sz="4" w:color="E2E8F0"/>
            </w:tcBorders>
          </w:tcPr>
          <w:p>
            <w:r>
              <w:rPr>
                <w:sz w:val="17"/>
              </w:rPr>
              <w:t>shared_data</w:t>
            </w:r>
          </w:p>
        </w:tc>
        <w:tc>
          <w:tcPr>
            <w:tcW w:type="dxa" w:w="1728"/>
            <w:tcBorders>
              <w:top w:val="single" w:sz="4" w:color="E2E8F0"/>
              <w:left w:val="single" w:sz="4" w:color="E2E8F0"/>
              <w:bottom w:val="single" w:sz="4" w:color="E2E8F0"/>
              <w:right w:val="single" w:sz="4" w:color="E2E8F0"/>
            </w:tcBorders>
          </w:tcPr>
          <w:p>
            <w:r>
              <w:rPr>
                <w:sz w:val="17"/>
              </w:rPr>
              <w:t>JSONB</w:t>
            </w:r>
          </w:p>
        </w:tc>
        <w:tc>
          <w:tcPr>
            <w:tcW w:type="dxa" w:w="2016"/>
            <w:tcBorders>
              <w:top w:val="single" w:sz="4" w:color="E2E8F0"/>
              <w:left w:val="single" w:sz="4" w:color="E2E8F0"/>
              <w:bottom w:val="single" w:sz="4" w:color="E2E8F0"/>
              <w:right w:val="single" w:sz="4" w:color="E2E8F0"/>
            </w:tcBorders>
          </w:tcPr>
          <w:p>
            <w:r>
              <w:rPr>
                <w:sz w:val="17"/>
              </w:rPr>
              <w:t>'{}'</w:t>
            </w:r>
          </w:p>
        </w:tc>
        <w:tc>
          <w:tcPr>
            <w:tcW w:type="dxa" w:w="4032"/>
            <w:tcBorders>
              <w:top w:val="single" w:sz="4" w:color="E2E8F0"/>
              <w:left w:val="single" w:sz="4" w:color="E2E8F0"/>
              <w:bottom w:val="single" w:sz="4" w:color="E2E8F0"/>
              <w:right w:val="single" w:sz="4" w:color="E2E8F0"/>
            </w:tcBorders>
          </w:tcPr>
          <w:p>
            <w:r>
              <w:rPr>
                <w:sz w:val="17"/>
              </w:rPr>
              <w:t>Financial data + wl settings</w:t>
            </w:r>
          </w:p>
        </w:tc>
      </w:tr>
      <w:tr>
        <w:tc>
          <w:tcPr>
            <w:tcW w:type="dxa" w:w="2304"/>
            <w:tcBorders>
              <w:top w:val="single" w:sz="4" w:color="E2E8F0"/>
              <w:left w:val="single" w:sz="4" w:color="E2E8F0"/>
              <w:bottom w:val="single" w:sz="4" w:color="E2E8F0"/>
              <w:right w:val="single" w:sz="4" w:color="E2E8F0"/>
            </w:tcBorders>
          </w:tcPr>
          <w:p>
            <w:r>
              <w:rPr>
                <w:sz w:val="17"/>
              </w:rPr>
              <w:t>custom_message</w:t>
            </w:r>
          </w:p>
        </w:tc>
        <w:tc>
          <w:tcPr>
            <w:tcW w:type="dxa" w:w="1728"/>
            <w:tcBorders>
              <w:top w:val="single" w:sz="4" w:color="E2E8F0"/>
              <w:left w:val="single" w:sz="4" w:color="E2E8F0"/>
              <w:bottom w:val="single" w:sz="4" w:color="E2E8F0"/>
              <w:right w:val="single" w:sz="4" w:color="E2E8F0"/>
            </w:tcBorders>
          </w:tcPr>
          <w:p>
            <w:r>
              <w:rPr>
                <w:sz w:val="17"/>
              </w:rPr>
              <w:t>TEXT</w:t>
            </w:r>
          </w:p>
        </w:tc>
        <w:tc>
          <w:tcPr>
            <w:tcW w:type="dxa" w:w="2016"/>
            <w:tcBorders>
              <w:top w:val="single" w:sz="4" w:color="E2E8F0"/>
              <w:left w:val="single" w:sz="4" w:color="E2E8F0"/>
              <w:bottom w:val="single" w:sz="4" w:color="E2E8F0"/>
              <w:right w:val="single" w:sz="4" w:color="E2E8F0"/>
            </w:tcBorders>
          </w:tcPr>
          <w:p>
            <w:r>
              <w:rPr>
                <w:sz w:val="17"/>
              </w:rPr>
              <w:t>NULL</w:t>
            </w:r>
          </w:p>
        </w:tc>
        <w:tc>
          <w:tcPr>
            <w:tcW w:type="dxa" w:w="4032"/>
            <w:tcBorders>
              <w:top w:val="single" w:sz="4" w:color="E2E8F0"/>
              <w:left w:val="single" w:sz="4" w:color="E2E8F0"/>
              <w:bottom w:val="single" w:sz="4" w:color="E2E8F0"/>
              <w:right w:val="single" w:sz="4" w:color="E2E8F0"/>
            </w:tcBorders>
          </w:tcPr>
          <w:p>
            <w:r>
              <w:rPr>
                <w:sz w:val="17"/>
              </w:rPr>
              <w:t>Advisor's personal note to client</w:t>
            </w:r>
          </w:p>
        </w:tc>
      </w:tr>
      <w:tr>
        <w:tc>
          <w:tcPr>
            <w:tcW w:type="dxa" w:w="2304"/>
            <w:tcBorders>
              <w:top w:val="single" w:sz="4" w:color="E2E8F0"/>
              <w:left w:val="single" w:sz="4" w:color="E2E8F0"/>
              <w:bottom w:val="single" w:sz="4" w:color="E2E8F0"/>
              <w:right w:val="single" w:sz="4" w:color="E2E8F0"/>
            </w:tcBorders>
          </w:tcPr>
          <w:p>
            <w:r>
              <w:rPr>
                <w:sz w:val="17"/>
              </w:rPr>
              <w:t>schedule_enabled</w:t>
            </w:r>
          </w:p>
        </w:tc>
        <w:tc>
          <w:tcPr>
            <w:tcW w:type="dxa" w:w="1728"/>
            <w:tcBorders>
              <w:top w:val="single" w:sz="4" w:color="E2E8F0"/>
              <w:left w:val="single" w:sz="4" w:color="E2E8F0"/>
              <w:bottom w:val="single" w:sz="4" w:color="E2E8F0"/>
              <w:right w:val="single" w:sz="4" w:color="E2E8F0"/>
            </w:tcBorders>
          </w:tcPr>
          <w:p>
            <w:r>
              <w:rPr>
                <w:sz w:val="17"/>
              </w:rPr>
              <w:t>BOOL</w:t>
            </w:r>
          </w:p>
        </w:tc>
        <w:tc>
          <w:tcPr>
            <w:tcW w:type="dxa" w:w="2016"/>
            <w:tcBorders>
              <w:top w:val="single" w:sz="4" w:color="E2E8F0"/>
              <w:left w:val="single" w:sz="4" w:color="E2E8F0"/>
              <w:bottom w:val="single" w:sz="4" w:color="E2E8F0"/>
              <w:right w:val="single" w:sz="4" w:color="E2E8F0"/>
            </w:tcBorders>
          </w:tcPr>
          <w:p>
            <w:r>
              <w:rPr>
                <w:sz w:val="17"/>
              </w:rPr>
              <w:t>FALSE</w:t>
            </w:r>
          </w:p>
        </w:tc>
        <w:tc>
          <w:tcPr>
            <w:tcW w:type="dxa" w:w="4032"/>
            <w:tcBorders>
              <w:top w:val="single" w:sz="4" w:color="E2E8F0"/>
              <w:left w:val="single" w:sz="4" w:color="E2E8F0"/>
              <w:bottom w:val="single" w:sz="4" w:color="E2E8F0"/>
              <w:right w:val="single" w:sz="4" w:color="E2E8F0"/>
            </w:tcBorders>
          </w:tcPr>
          <w:p>
            <w:r>
              <w:rPr>
                <w:sz w:val="17"/>
              </w:rPr>
              <w:t>Monthly auto-email toggle</w:t>
            </w:r>
          </w:p>
        </w:tc>
      </w:tr>
      <w:tr>
        <w:tc>
          <w:tcPr>
            <w:tcW w:type="dxa" w:w="2304"/>
            <w:tcBorders>
              <w:top w:val="single" w:sz="4" w:color="E2E8F0"/>
              <w:left w:val="single" w:sz="4" w:color="E2E8F0"/>
              <w:bottom w:val="single" w:sz="4" w:color="E2E8F0"/>
              <w:right w:val="single" w:sz="4" w:color="E2E8F0"/>
            </w:tcBorders>
          </w:tcPr>
          <w:p>
            <w:r>
              <w:rPr>
                <w:sz w:val="17"/>
              </w:rPr>
              <w:t>schedule_last_sent</w:t>
            </w:r>
          </w:p>
        </w:tc>
        <w:tc>
          <w:tcPr>
            <w:tcW w:type="dxa" w:w="1728"/>
            <w:tcBorders>
              <w:top w:val="single" w:sz="4" w:color="E2E8F0"/>
              <w:left w:val="single" w:sz="4" w:color="E2E8F0"/>
              <w:bottom w:val="single" w:sz="4" w:color="E2E8F0"/>
              <w:right w:val="single" w:sz="4" w:color="E2E8F0"/>
            </w:tcBorders>
          </w:tcPr>
          <w:p>
            <w:r>
              <w:rPr>
                <w:sz w:val="17"/>
              </w:rPr>
              <w:t>TIMESTAMPTZ</w:t>
            </w:r>
          </w:p>
        </w:tc>
        <w:tc>
          <w:tcPr>
            <w:tcW w:type="dxa" w:w="2016"/>
            <w:tcBorders>
              <w:top w:val="single" w:sz="4" w:color="E2E8F0"/>
              <w:left w:val="single" w:sz="4" w:color="E2E8F0"/>
              <w:bottom w:val="single" w:sz="4" w:color="E2E8F0"/>
              <w:right w:val="single" w:sz="4" w:color="E2E8F0"/>
            </w:tcBorders>
          </w:tcPr>
          <w:p>
            <w:r>
              <w:rPr>
                <w:sz w:val="17"/>
              </w:rPr>
              <w:t>NULL</w:t>
            </w:r>
          </w:p>
        </w:tc>
        <w:tc>
          <w:tcPr>
            <w:tcW w:type="dxa" w:w="4032"/>
            <w:tcBorders>
              <w:top w:val="single" w:sz="4" w:color="E2E8F0"/>
              <w:left w:val="single" w:sz="4" w:color="E2E8F0"/>
              <w:bottom w:val="single" w:sz="4" w:color="E2E8F0"/>
              <w:right w:val="single" w:sz="4" w:color="E2E8F0"/>
            </w:tcBorders>
          </w:tcPr>
          <w:p>
            <w:r>
              <w:rPr>
                <w:sz w:val="17"/>
              </w:rPr>
              <w:t>Timestamp of last scheduled email</w:t>
            </w:r>
          </w:p>
        </w:tc>
      </w:tr>
      <w:tr>
        <w:tc>
          <w:tcPr>
            <w:tcW w:type="dxa" w:w="2304"/>
            <w:tcBorders>
              <w:top w:val="single" w:sz="4" w:color="E2E8F0"/>
              <w:left w:val="single" w:sz="4" w:color="E2E8F0"/>
              <w:bottom w:val="single" w:sz="4" w:color="E2E8F0"/>
              <w:right w:val="single" w:sz="4" w:color="E2E8F0"/>
            </w:tcBorders>
          </w:tcPr>
          <w:p>
            <w:r>
              <w:rPr>
                <w:sz w:val="17"/>
              </w:rPr>
              <w:t>view_count</w:t>
            </w:r>
          </w:p>
        </w:tc>
        <w:tc>
          <w:tcPr>
            <w:tcW w:type="dxa" w:w="1728"/>
            <w:tcBorders>
              <w:top w:val="single" w:sz="4" w:color="E2E8F0"/>
              <w:left w:val="single" w:sz="4" w:color="E2E8F0"/>
              <w:bottom w:val="single" w:sz="4" w:color="E2E8F0"/>
              <w:right w:val="single" w:sz="4" w:color="E2E8F0"/>
            </w:tcBorders>
          </w:tcPr>
          <w:p>
            <w:r>
              <w:rPr>
                <w:sz w:val="17"/>
              </w:rPr>
              <w:t>INT</w:t>
            </w:r>
          </w:p>
        </w:tc>
        <w:tc>
          <w:tcPr>
            <w:tcW w:type="dxa" w:w="2016"/>
            <w:tcBorders>
              <w:top w:val="single" w:sz="4" w:color="E2E8F0"/>
              <w:left w:val="single" w:sz="4" w:color="E2E8F0"/>
              <w:bottom w:val="single" w:sz="4" w:color="E2E8F0"/>
              <w:right w:val="single" w:sz="4" w:color="E2E8F0"/>
            </w:tcBorders>
          </w:tcPr>
          <w:p>
            <w:r>
              <w:rPr>
                <w:sz w:val="17"/>
              </w:rPr>
              <w:t>0</w:t>
            </w:r>
          </w:p>
        </w:tc>
        <w:tc>
          <w:tcPr>
            <w:tcW w:type="dxa" w:w="4032"/>
            <w:tcBorders>
              <w:top w:val="single" w:sz="4" w:color="E2E8F0"/>
              <w:left w:val="single" w:sz="4" w:color="E2E8F0"/>
              <w:bottom w:val="single" w:sz="4" w:color="E2E8F0"/>
              <w:right w:val="single" w:sz="4" w:color="E2E8F0"/>
            </w:tcBorders>
          </w:tcPr>
          <w:p>
            <w:r>
              <w:rPr>
                <w:sz w:val="17"/>
              </w:rPr>
              <w:t>Number of times client viewed report</w:t>
            </w:r>
          </w:p>
        </w:tc>
      </w:tr>
      <w:tr>
        <w:tc>
          <w:tcPr>
            <w:tcW w:type="dxa" w:w="2304"/>
            <w:tcBorders>
              <w:top w:val="single" w:sz="4" w:color="E2E8F0"/>
              <w:left w:val="single" w:sz="4" w:color="E2E8F0"/>
              <w:bottom w:val="single" w:sz="4" w:color="E2E8F0"/>
              <w:right w:val="single" w:sz="4" w:color="E2E8F0"/>
            </w:tcBorders>
          </w:tcPr>
          <w:p>
            <w:r>
              <w:rPr>
                <w:sz w:val="17"/>
              </w:rPr>
              <w:t>last_viewed_at</w:t>
            </w:r>
          </w:p>
        </w:tc>
        <w:tc>
          <w:tcPr>
            <w:tcW w:type="dxa" w:w="1728"/>
            <w:tcBorders>
              <w:top w:val="single" w:sz="4" w:color="E2E8F0"/>
              <w:left w:val="single" w:sz="4" w:color="E2E8F0"/>
              <w:bottom w:val="single" w:sz="4" w:color="E2E8F0"/>
              <w:right w:val="single" w:sz="4" w:color="E2E8F0"/>
            </w:tcBorders>
          </w:tcPr>
          <w:p>
            <w:r>
              <w:rPr>
                <w:sz w:val="17"/>
              </w:rPr>
              <w:t>TIMESTAMPTZ</w:t>
            </w:r>
          </w:p>
        </w:tc>
        <w:tc>
          <w:tcPr>
            <w:tcW w:type="dxa" w:w="2016"/>
            <w:tcBorders>
              <w:top w:val="single" w:sz="4" w:color="E2E8F0"/>
              <w:left w:val="single" w:sz="4" w:color="E2E8F0"/>
              <w:bottom w:val="single" w:sz="4" w:color="E2E8F0"/>
              <w:right w:val="single" w:sz="4" w:color="E2E8F0"/>
            </w:tcBorders>
          </w:tcPr>
          <w:p>
            <w:r>
              <w:rPr>
                <w:sz w:val="17"/>
              </w:rPr>
              <w:t>NULL</w:t>
            </w:r>
          </w:p>
        </w:tc>
        <w:tc>
          <w:tcPr>
            <w:tcW w:type="dxa" w:w="4032"/>
            <w:tcBorders>
              <w:top w:val="single" w:sz="4" w:color="E2E8F0"/>
              <w:left w:val="single" w:sz="4" w:color="E2E8F0"/>
              <w:bottom w:val="single" w:sz="4" w:color="E2E8F0"/>
              <w:right w:val="single" w:sz="4" w:color="E2E8F0"/>
            </w:tcBorders>
          </w:tcPr>
          <w:p>
            <w:r>
              <w:rPr>
                <w:sz w:val="17"/>
              </w:rPr>
              <w:t>Most recent client view time</w:t>
            </w:r>
          </w:p>
        </w:tc>
      </w:tr>
      <w:tr>
        <w:tc>
          <w:tcPr>
            <w:tcW w:type="dxa" w:w="2304"/>
            <w:tcBorders>
              <w:top w:val="single" w:sz="4" w:color="E2E8F0"/>
              <w:left w:val="single" w:sz="4" w:color="E2E8F0"/>
              <w:bottom w:val="single" w:sz="4" w:color="E2E8F0"/>
              <w:right w:val="single" w:sz="4" w:color="E2E8F0"/>
            </w:tcBorders>
          </w:tcPr>
          <w:p>
            <w:r>
              <w:rPr>
                <w:sz w:val="17"/>
              </w:rPr>
              <w:t>created_at</w:t>
            </w:r>
          </w:p>
        </w:tc>
        <w:tc>
          <w:tcPr>
            <w:tcW w:type="dxa" w:w="1728"/>
            <w:tcBorders>
              <w:top w:val="single" w:sz="4" w:color="E2E8F0"/>
              <w:left w:val="single" w:sz="4" w:color="E2E8F0"/>
              <w:bottom w:val="single" w:sz="4" w:color="E2E8F0"/>
              <w:right w:val="single" w:sz="4" w:color="E2E8F0"/>
            </w:tcBorders>
          </w:tcPr>
          <w:p>
            <w:r>
              <w:rPr>
                <w:sz w:val="17"/>
              </w:rPr>
              <w:t>TIMESTAMPTZ</w:t>
            </w:r>
          </w:p>
        </w:tc>
        <w:tc>
          <w:tcPr>
            <w:tcW w:type="dxa" w:w="2016"/>
            <w:tcBorders>
              <w:top w:val="single" w:sz="4" w:color="E2E8F0"/>
              <w:left w:val="single" w:sz="4" w:color="E2E8F0"/>
              <w:bottom w:val="single" w:sz="4" w:color="E2E8F0"/>
              <w:right w:val="single" w:sz="4" w:color="E2E8F0"/>
            </w:tcBorders>
          </w:tcPr>
          <w:p>
            <w:r>
              <w:rPr>
                <w:sz w:val="17"/>
              </w:rPr>
              <w:t>NOW()</w:t>
            </w:r>
          </w:p>
        </w:tc>
        <w:tc>
          <w:tcPr>
            <w:tcW w:type="dxa" w:w="4032"/>
            <w:tcBorders>
              <w:top w:val="single" w:sz="4" w:color="E2E8F0"/>
              <w:left w:val="single" w:sz="4" w:color="E2E8F0"/>
              <w:bottom w:val="single" w:sz="4" w:color="E2E8F0"/>
              <w:right w:val="single" w:sz="4" w:color="E2E8F0"/>
            </w:tcBorders>
          </w:tcPr>
          <w:p>
            <w:r>
              <w:rPr>
                <w:sz w:val="17"/>
              </w:rPr>
              <w:t>Portal creation timestamp</w:t>
            </w:r>
          </w:p>
        </w:tc>
      </w:tr>
    </w:tbl>
    <w:p/>
    <w:p>
      <w:pPr>
        <w:spacing w:after="40"/>
        <w:pBdr>
          <w:bottom w:val="single" w:sz="4" w:color="E2E8F0"/>
        </w:pBdr>
      </w:pPr>
    </w:p>
    <w:p>
      <w:pPr>
        <w:pStyle w:val="Heading1"/>
        <w:jc w:val="left"/>
      </w:pPr>
      <w:r>
        <w:rPr>
          <w:color w:val="0F172A"/>
          <w:sz w:val="36"/>
        </w:rPr>
        <w:t>7. External Integrations</w:t>
      </w:r>
    </w:p>
    <w:p>
      <w:pPr>
        <w:pStyle w:val="Heading2"/>
        <w:jc w:val="left"/>
      </w:pPr>
      <w:r>
        <w:rPr>
          <w:color w:val="4F46E5"/>
          <w:sz w:val="28"/>
        </w:rPr>
        <w:t>7.1 Supabase</w:t>
      </w:r>
    </w:p>
    <w:p>
      <w:pPr>
        <w:pStyle w:val="ListBullet"/>
        <w:ind w:left="432"/>
      </w:pPr>
      <w:r>
        <w:rPr>
          <w:sz w:val="20"/>
        </w:rPr>
        <w:t>Project URL: https://ugtfdtdbegdjqrdtplkg.supabase.co</w:t>
      </w:r>
    </w:p>
    <w:p>
      <w:pPr>
        <w:pStyle w:val="ListBullet"/>
        <w:ind w:left="432"/>
      </w:pPr>
      <w:r>
        <w:rPr>
          <w:sz w:val="20"/>
        </w:rPr>
        <w:t>Anon key used for all client-side queries (RLS enforced)</w:t>
      </w:r>
    </w:p>
    <w:p>
      <w:pPr>
        <w:pStyle w:val="ListBullet"/>
        <w:ind w:left="432"/>
      </w:pPr>
      <w:r>
        <w:rPr>
          <w:sz w:val="20"/>
        </w:rPr>
        <w:t>Service role key used only in Edge Functions</w:t>
      </w:r>
    </w:p>
    <w:p>
      <w:pPr>
        <w:pStyle w:val="ListBullet"/>
        <w:ind w:left="432"/>
      </w:pPr>
      <w:r>
        <w:rPr>
          <w:sz w:val="20"/>
        </w:rPr>
        <w:t>Auth: Supabase Auth with email provider enabled</w:t>
      </w:r>
    </w:p>
    <w:p>
      <w:pPr>
        <w:pStyle w:val="ListBullet"/>
        <w:ind w:left="432"/>
      </w:pPr>
      <w:r>
        <w:rPr>
          <w:sz w:val="20"/>
        </w:rPr>
        <w:t>RLS policies: profiles (users own their row), client_portals (advisors own their rows; anon can SELECT/UPDATE for token access)</w:t>
      </w:r>
    </w:p>
    <w:p>
      <w:pPr>
        <w:pStyle w:val="ListBullet"/>
        <w:ind w:left="432"/>
      </w:pPr>
      <w:r>
        <w:rPr>
          <w:sz w:val="20"/>
        </w:rPr>
        <w:t>pg_cron enabled for scheduled jobs (drip emails, monthly reports)</w:t>
      </w:r>
    </w:p>
    <w:p/>
    <w:p>
      <w:pPr>
        <w:pStyle w:val="Heading2"/>
        <w:jc w:val="left"/>
      </w:pPr>
      <w:r>
        <w:rPr>
          <w:color w:val="4F46E5"/>
          <w:sz w:val="28"/>
        </w:rPr>
        <w:t>7.2 Stripe</w:t>
      </w:r>
    </w:p>
    <w:p>
      <w:pPr>
        <w:pStyle w:val="ListBullet"/>
        <w:ind w:left="432"/>
      </w:pPr>
      <w:r>
        <w:rPr>
          <w:sz w:val="20"/>
        </w:rPr>
        <w:t>Payment Links (no code Stripe checkout) — no Stripe.js required on pricing page</w:t>
      </w:r>
    </w:p>
    <w:p>
      <w:pPr>
        <w:pStyle w:val="ListBullet"/>
        <w:ind w:left="432"/>
      </w:pPr>
      <w:r>
        <w:rPr>
          <w:sz w:val="20"/>
        </w:rPr>
        <w:t>Pre-filled email: ?prefilled_email=USER_EMAIL appended to all links</w:t>
      </w:r>
    </w:p>
    <w:p>
      <w:pPr>
        <w:pStyle w:val="ListBullet"/>
        <w:ind w:left="432"/>
      </w:pPr>
      <w:r>
        <w:rPr>
          <w:sz w:val="20"/>
        </w:rPr>
        <w:t>Webhook endpoint: /functions/v1/stripe-webhook</w:t>
      </w:r>
    </w:p>
    <w:p>
      <w:pPr>
        <w:pStyle w:val="ListBullet"/>
        <w:ind w:left="432"/>
      </w:pPr>
      <w:r>
        <w:rPr>
          <w:sz w:val="20"/>
        </w:rPr>
        <w:t>Events handled: checkout.session.completed, customer.subscription.deleted</w:t>
      </w:r>
    </w:p>
    <w:p>
      <w:pPr>
        <w:pStyle w:val="ListBullet"/>
        <w:ind w:left="432"/>
      </w:pPr>
      <w:r>
        <w:rPr>
          <w:sz w:val="20"/>
        </w:rPr>
        <w:t>Amount-to-plan mapping: 900→starter/31d, 2900→pro/31d, 7900→advisor/31d, 8400→starter/365d, 27600→pro/365d, 75600→advisor/365d</w:t>
      </w:r>
    </w:p>
    <w:p/>
    <w:p>
      <w:pPr>
        <w:pStyle w:val="Heading2"/>
        <w:jc w:val="left"/>
      </w:pPr>
      <w:r>
        <w:rPr>
          <w:color w:val="4F46E5"/>
          <w:sz w:val="28"/>
        </w:rPr>
        <w:t>7.3 Resend</w:t>
      </w:r>
    </w:p>
    <w:p>
      <w:pPr>
        <w:pStyle w:val="ListBullet"/>
        <w:ind w:left="432"/>
      </w:pPr>
      <w:r>
        <w:rPr>
          <w:sz w:val="20"/>
        </w:rPr>
        <w:t>Used only server-side in Edge Functions (RESEND_API_KEY Supabase secret)</w:t>
      </w:r>
    </w:p>
    <w:p>
      <w:pPr>
        <w:pStyle w:val="ListBullet"/>
        <w:ind w:left="432"/>
      </w:pPr>
      <w:r>
        <w:rPr>
          <w:sz w:val="20"/>
        </w:rPr>
        <w:t>Drip emails: Day 1, Day 3, Day 7 triggered by daily pg_cron job</w:t>
      </w:r>
    </w:p>
    <w:p>
      <w:pPr>
        <w:pStyle w:val="ListBullet"/>
        <w:ind w:left="432"/>
      </w:pPr>
      <w:r>
        <w:rPr>
          <w:sz w:val="20"/>
        </w:rPr>
        <w:t>Scheduled reports: monthly HTML email to each client with schedule_enabled=true</w:t>
      </w:r>
    </w:p>
    <w:p>
      <w:pPr>
        <w:pStyle w:val="ListBullet"/>
        <w:ind w:left="432"/>
      </w:pPr>
      <w:r>
        <w:rPr>
          <w:sz w:val="20"/>
        </w:rPr>
        <w:t>From address: reports@resend.dev (update to verified domain in production)</w:t>
      </w:r>
    </w:p>
    <w:p>
      <w:pPr>
        <w:spacing w:after="40"/>
        <w:pBdr>
          <w:bottom w:val="single" w:sz="4" w:color="E2E8F0"/>
        </w:pBdr>
      </w:pPr>
    </w:p>
    <w:p>
      <w:pPr>
        <w:pStyle w:val="Heading1"/>
        <w:jc w:val="left"/>
      </w:pPr>
      <w:r>
        <w:rPr>
          <w:color w:val="0F172A"/>
          <w:sz w:val="36"/>
        </w:rPr>
        <w:t>8. Security Design</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Requirement</w:t>
            </w:r>
          </w:p>
        </w:tc>
        <w:tc>
          <w:tcPr>
            <w:tcW w:type="dxa" w:w="5184"/>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Implementation</w:t>
            </w:r>
          </w:p>
        </w:tc>
        <w:tc>
          <w:tcPr>
            <w:tcW w:type="dxa" w:w="1728"/>
            <w:shd w:val="clear" w:color="auto" w:fill="4F46E5"/>
            <w:tcBorders>
              <w:top w:val="single" w:sz="4" w:color="E2E8F0"/>
              <w:left w:val="single" w:sz="4" w:color="E2E8F0"/>
              <w:bottom w:val="single" w:sz="4" w:color="E2E8F0"/>
              <w:right w:val="single" w:sz="4" w:color="E2E8F0"/>
            </w:tcBorders>
          </w:tcPr>
          <w:p>
            <w:pPr>
              <w:jc w:val="center"/>
            </w:pPr>
            <w:r>
              <w:rPr>
                <w:b/>
                <w:color w:val="FFFFFF"/>
                <w:sz w:val="18"/>
              </w:rPr>
              <w:t>Status</w:t>
            </w:r>
          </w:p>
        </w:tc>
      </w:tr>
      <w:tr>
        <w:tc>
          <w:tcPr>
            <w:tcW w:type="dxa" w:w="3168"/>
            <w:tcBorders>
              <w:top w:val="single" w:sz="4" w:color="E2E8F0"/>
              <w:left w:val="single" w:sz="4" w:color="E2E8F0"/>
              <w:bottom w:val="single" w:sz="4" w:color="E2E8F0"/>
              <w:right w:val="single" w:sz="4" w:color="E2E8F0"/>
            </w:tcBorders>
          </w:tcPr>
          <w:p>
            <w:r>
              <w:rPr>
                <w:sz w:val="18"/>
              </w:rPr>
              <w:t>Payment link hijacking</w:t>
            </w:r>
          </w:p>
        </w:tc>
        <w:tc>
          <w:tcPr>
            <w:tcW w:type="dxa" w:w="5184"/>
            <w:tcBorders>
              <w:top w:val="single" w:sz="4" w:color="E2E8F0"/>
              <w:left w:val="single" w:sz="4" w:color="E2E8F0"/>
              <w:bottom w:val="single" w:sz="4" w:color="E2E8F0"/>
              <w:right w:val="single" w:sz="4" w:color="E2E8F0"/>
            </w:tcBorders>
          </w:tcPr>
          <w:p>
            <w:r>
              <w:rPr>
                <w:sz w:val="18"/>
              </w:rPr>
              <w:t>?prefilled_email= locks Stripe checkout to logged-in user</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r>
        <w:tc>
          <w:tcPr>
            <w:tcW w:type="dxa" w:w="3168"/>
            <w:tcBorders>
              <w:top w:val="single" w:sz="4" w:color="E2E8F0"/>
              <w:left w:val="single" w:sz="4" w:color="E2E8F0"/>
              <w:bottom w:val="single" w:sz="4" w:color="E2E8F0"/>
              <w:right w:val="single" w:sz="4" w:color="E2E8F0"/>
            </w:tcBorders>
          </w:tcPr>
          <w:p>
            <w:r>
              <w:rPr>
                <w:sz w:val="18"/>
              </w:rPr>
              <w:t>Client portal unauthorized access</w:t>
            </w:r>
          </w:p>
        </w:tc>
        <w:tc>
          <w:tcPr>
            <w:tcW w:type="dxa" w:w="5184"/>
            <w:tcBorders>
              <w:top w:val="single" w:sz="4" w:color="E2E8F0"/>
              <w:left w:val="single" w:sz="4" w:color="E2E8F0"/>
              <w:bottom w:val="single" w:sz="4" w:color="E2E8F0"/>
              <w:right w:val="single" w:sz="4" w:color="E2E8F0"/>
            </w:tcBorders>
          </w:tcPr>
          <w:p>
            <w:r>
              <w:rPr>
                <w:sz w:val="18"/>
              </w:rPr>
              <w:t>128-bit random token required; no auth bypass path</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r>
        <w:tc>
          <w:tcPr>
            <w:tcW w:type="dxa" w:w="3168"/>
            <w:tcBorders>
              <w:top w:val="single" w:sz="4" w:color="E2E8F0"/>
              <w:left w:val="single" w:sz="4" w:color="E2E8F0"/>
              <w:bottom w:val="single" w:sz="4" w:color="E2E8F0"/>
              <w:right w:val="single" w:sz="4" w:color="E2E8F0"/>
            </w:tcBorders>
          </w:tcPr>
          <w:p>
            <w:r>
              <w:rPr>
                <w:sz w:val="18"/>
              </w:rPr>
              <w:t>Cross-user data leakage</w:t>
            </w:r>
          </w:p>
        </w:tc>
        <w:tc>
          <w:tcPr>
            <w:tcW w:type="dxa" w:w="5184"/>
            <w:tcBorders>
              <w:top w:val="single" w:sz="4" w:color="E2E8F0"/>
              <w:left w:val="single" w:sz="4" w:color="E2E8F0"/>
              <w:bottom w:val="single" w:sz="4" w:color="E2E8F0"/>
              <w:right w:val="single" w:sz="4" w:color="E2E8F0"/>
            </w:tcBorders>
          </w:tcPr>
          <w:p>
            <w:r>
              <w:rPr>
                <w:sz w:val="18"/>
              </w:rPr>
              <w:t>fw_uid detection clears localStorage on user switch</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r>
        <w:tc>
          <w:tcPr>
            <w:tcW w:type="dxa" w:w="3168"/>
            <w:tcBorders>
              <w:top w:val="single" w:sz="4" w:color="E2E8F0"/>
              <w:left w:val="single" w:sz="4" w:color="E2E8F0"/>
              <w:bottom w:val="single" w:sz="4" w:color="E2E8F0"/>
              <w:right w:val="single" w:sz="4" w:color="E2E8F0"/>
            </w:tcBorders>
          </w:tcPr>
          <w:p>
            <w:r>
              <w:rPr>
                <w:sz w:val="18"/>
              </w:rPr>
              <w:t>File upload risk</w:t>
            </w:r>
          </w:p>
        </w:tc>
        <w:tc>
          <w:tcPr>
            <w:tcW w:type="dxa" w:w="5184"/>
            <w:tcBorders>
              <w:top w:val="single" w:sz="4" w:color="E2E8F0"/>
              <w:left w:val="single" w:sz="4" w:color="E2E8F0"/>
              <w:bottom w:val="single" w:sz="4" w:color="E2E8F0"/>
              <w:right w:val="single" w:sz="4" w:color="E2E8F0"/>
            </w:tcBorders>
          </w:tcPr>
          <w:p>
            <w:r>
              <w:rPr>
                <w:sz w:val="18"/>
              </w:rPr>
              <w:t>CSV/Excel parsed entirely client-side; no server upload</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r>
        <w:tc>
          <w:tcPr>
            <w:tcW w:type="dxa" w:w="3168"/>
            <w:tcBorders>
              <w:top w:val="single" w:sz="4" w:color="E2E8F0"/>
              <w:left w:val="single" w:sz="4" w:color="E2E8F0"/>
              <w:bottom w:val="single" w:sz="4" w:color="E2E8F0"/>
              <w:right w:val="single" w:sz="4" w:color="E2E8F0"/>
            </w:tcBorders>
          </w:tcPr>
          <w:p>
            <w:r>
              <w:rPr>
                <w:sz w:val="18"/>
              </w:rPr>
              <w:t>API key exposure</w:t>
            </w:r>
          </w:p>
        </w:tc>
        <w:tc>
          <w:tcPr>
            <w:tcW w:type="dxa" w:w="5184"/>
            <w:tcBorders>
              <w:top w:val="single" w:sz="4" w:color="E2E8F0"/>
              <w:left w:val="single" w:sz="4" w:color="E2E8F0"/>
              <w:bottom w:val="single" w:sz="4" w:color="E2E8F0"/>
              <w:right w:val="single" w:sz="4" w:color="E2E8F0"/>
            </w:tcBorders>
          </w:tcPr>
          <w:p>
            <w:r>
              <w:rPr>
                <w:sz w:val="18"/>
              </w:rPr>
              <w:t>Resend + Service Role keys only in Supabase secrets</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r>
        <w:tc>
          <w:tcPr>
            <w:tcW w:type="dxa" w:w="3168"/>
            <w:tcBorders>
              <w:top w:val="single" w:sz="4" w:color="E2E8F0"/>
              <w:left w:val="single" w:sz="4" w:color="E2E8F0"/>
              <w:bottom w:val="single" w:sz="4" w:color="E2E8F0"/>
              <w:right w:val="single" w:sz="4" w:color="E2E8F0"/>
            </w:tcBorders>
          </w:tcPr>
          <w:p>
            <w:r>
              <w:rPr>
                <w:sz w:val="18"/>
              </w:rPr>
              <w:t>Database row ownership</w:t>
            </w:r>
          </w:p>
        </w:tc>
        <w:tc>
          <w:tcPr>
            <w:tcW w:type="dxa" w:w="5184"/>
            <w:tcBorders>
              <w:top w:val="single" w:sz="4" w:color="E2E8F0"/>
              <w:left w:val="single" w:sz="4" w:color="E2E8F0"/>
              <w:bottom w:val="single" w:sz="4" w:color="E2E8F0"/>
              <w:right w:val="single" w:sz="4" w:color="E2E8F0"/>
            </w:tcBorders>
          </w:tcPr>
          <w:p>
            <w:r>
              <w:rPr>
                <w:sz w:val="18"/>
              </w:rPr>
              <w:t>Supabase RLS: advisor_id = auth.uid() on all mutations</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r>
        <w:tc>
          <w:tcPr>
            <w:tcW w:type="dxa" w:w="3168"/>
            <w:tcBorders>
              <w:top w:val="single" w:sz="4" w:color="E2E8F0"/>
              <w:left w:val="single" w:sz="4" w:color="E2E8F0"/>
              <w:bottom w:val="single" w:sz="4" w:color="E2E8F0"/>
              <w:right w:val="single" w:sz="4" w:color="E2E8F0"/>
            </w:tcBorders>
          </w:tcPr>
          <w:p>
            <w:r>
              <w:rPr>
                <w:sz w:val="18"/>
              </w:rPr>
              <w:t>Token entropy</w:t>
            </w:r>
          </w:p>
        </w:tc>
        <w:tc>
          <w:tcPr>
            <w:tcW w:type="dxa" w:w="5184"/>
            <w:tcBorders>
              <w:top w:val="single" w:sz="4" w:color="E2E8F0"/>
              <w:left w:val="single" w:sz="4" w:color="E2E8F0"/>
              <w:bottom w:val="single" w:sz="4" w:color="E2E8F0"/>
              <w:right w:val="single" w:sz="4" w:color="E2E8F0"/>
            </w:tcBorders>
          </w:tcPr>
          <w:p>
            <w:r>
              <w:rPr>
                <w:sz w:val="18"/>
              </w:rPr>
              <w:t>crypto.getRandomValues() 16 bytes = 128 bits entropy</w:t>
            </w:r>
          </w:p>
        </w:tc>
        <w:tc>
          <w:tcPr>
            <w:tcW w:type="dxa" w:w="1728"/>
            <w:shd w:val="clear" w:color="auto" w:fill="DCFCE7"/>
            <w:tcBorders>
              <w:top w:val="single" w:sz="4" w:color="E2E8F0"/>
              <w:left w:val="single" w:sz="4" w:color="E2E8F0"/>
              <w:bottom w:val="single" w:sz="4" w:color="E2E8F0"/>
              <w:right w:val="single" w:sz="4" w:color="E2E8F0"/>
            </w:tcBorders>
          </w:tcPr>
          <w:p>
            <w:r>
              <w:rPr>
                <w:sz w:val="18"/>
              </w:rPr>
              <w:t>Implemented</w:t>
            </w:r>
          </w:p>
        </w:tc>
      </w:tr>
    </w:tbl>
    <w:p>
      <w:r>
        <w:br w:type="page"/>
      </w:r>
    </w:p>
    <w:p>
      <w:pPr>
        <w:pStyle w:val="Heading1"/>
        <w:jc w:val="left"/>
      </w:pPr>
      <w:r>
        <w:rPr>
          <w:color w:val="0F172A"/>
          <w:sz w:val="36"/>
        </w:rPr>
        <w:t>9. Deployment Checklist</w:t>
      </w:r>
    </w:p>
    <w:p>
      <w:r>
        <w:rPr>
          <w:b/>
          <w:color w:val="4F46E5"/>
          <w:sz w:val="20"/>
        </w:rPr>
        <w:t>SQL Migrations</w:t>
      </w:r>
    </w:p>
    <w:p>
      <w:pPr>
        <w:pStyle w:val="ListBullet"/>
        <w:ind w:left="432"/>
      </w:pPr>
      <w:r>
        <w:rPr>
          <w:sz w:val="20"/>
        </w:rPr>
        <w:t>Run referrals.sql — adds referred_by, referral_credits, referral_credited to profiles</w:t>
      </w:r>
    </w:p>
    <w:p>
      <w:pPr>
        <w:pStyle w:val="ListBullet"/>
        <w:ind w:left="432"/>
      </w:pPr>
      <w:r>
        <w:rPr>
          <w:sz w:val="20"/>
        </w:rPr>
        <w:t>Run trial_drip.sql — adds trial_ends_at, trial_plan, drip_sent to profiles</w:t>
      </w:r>
    </w:p>
    <w:p>
      <w:pPr>
        <w:pStyle w:val="ListBullet"/>
        <w:ind w:left="432"/>
      </w:pPr>
      <w:r>
        <w:rPr>
          <w:sz w:val="20"/>
        </w:rPr>
        <w:t>Run client_portal.sql — creates client_portals table with RLS</w:t>
      </w:r>
    </w:p>
    <w:p>
      <w:pPr>
        <w:pStyle w:val="ListBullet"/>
        <w:ind w:left="432"/>
      </w:pPr>
      <w:r>
        <w:rPr>
          <w:sz w:val="20"/>
        </w:rPr>
        <w:t>Run whitelabel_scheduled.sql — adds wl_* to profiles, schedule columns to client_portals</w:t>
      </w:r>
    </w:p>
    <w:p/>
    <w:p>
      <w:r>
        <w:rPr>
          <w:b/>
          <w:color w:val="4F46E5"/>
          <w:sz w:val="20"/>
        </w:rPr>
        <w:t>Supabase Settings</w:t>
      </w:r>
    </w:p>
    <w:p>
      <w:pPr>
        <w:pStyle w:val="ListBullet"/>
        <w:ind w:left="432"/>
      </w:pPr>
      <w:r>
        <w:rPr>
          <w:sz w:val="20"/>
        </w:rPr>
        <w:t>Enable Email provider: Authentication → Sign In / Providers → Email → ON</w:t>
      </w:r>
    </w:p>
    <w:p>
      <w:pPr>
        <w:pStyle w:val="ListBullet"/>
        <w:ind w:left="432"/>
      </w:pPr>
      <w:r>
        <w:rPr>
          <w:sz w:val="20"/>
        </w:rPr>
        <w:t>Enable pg_cron: Database → Extensions → pg_cron → Enable</w:t>
      </w:r>
    </w:p>
    <w:p>
      <w:pPr>
        <w:pStyle w:val="ListBullet"/>
        <w:ind w:left="432"/>
      </w:pPr>
      <w:r>
        <w:rPr>
          <w:sz w:val="20"/>
        </w:rPr>
        <w:t>Add RESEND_API_KEY to Edge Function secrets</w:t>
      </w:r>
    </w:p>
    <w:p>
      <w:pPr>
        <w:pStyle w:val="ListBullet"/>
        <w:ind w:left="432"/>
      </w:pPr>
      <w:r>
        <w:rPr>
          <w:sz w:val="20"/>
        </w:rPr>
        <w:t>Deploy Edge Functions: stripe-webhook, drip-sender, scheduled-reports</w:t>
      </w:r>
    </w:p>
    <w:p/>
    <w:p>
      <w:r>
        <w:rPr>
          <w:b/>
          <w:color w:val="4F46E5"/>
          <w:sz w:val="20"/>
        </w:rPr>
        <w:t>Stripe Configuration</w:t>
      </w:r>
    </w:p>
    <w:p>
      <w:pPr>
        <w:pStyle w:val="ListBullet"/>
        <w:ind w:left="432"/>
      </w:pPr>
      <w:r>
        <w:rPr>
          <w:sz w:val="20"/>
        </w:rPr>
        <w:t>Update all 6 Payment Link redirect URLs to payment-success.html (requires hosted URL)</w:t>
      </w:r>
    </w:p>
    <w:p>
      <w:pPr>
        <w:pStyle w:val="ListBullet"/>
        <w:ind w:left="432"/>
      </w:pPr>
      <w:r>
        <w:rPr>
          <w:sz w:val="20"/>
        </w:rPr>
        <w:t>Verify webhook endpoint is pointing to deployed function URL</w:t>
      </w:r>
    </w:p>
    <w:p>
      <w:pPr>
        <w:pStyle w:val="ListBullet"/>
        <w:ind w:left="432"/>
      </w:pPr>
      <w:r>
        <w:rPr>
          <w:sz w:val="20"/>
        </w:rPr>
        <w:t>Replace test_ Payment Link IDs with live IDs before production</w:t>
      </w:r>
    </w:p>
    <w:p/>
    <w:p>
      <w:r>
        <w:rPr>
          <w:b/>
          <w:color w:val="4F46E5"/>
          <w:sz w:val="20"/>
        </w:rPr>
        <w:t>Post-Deploy</w:t>
      </w:r>
    </w:p>
    <w:p>
      <w:pPr>
        <w:pStyle w:val="ListBullet"/>
        <w:ind w:left="432"/>
      </w:pPr>
      <w:r>
        <w:rPr>
          <w:sz w:val="20"/>
        </w:rPr>
        <w:t>Run scheduled_reports_cron.sql with real SERVICE_ROLE_KEY</w:t>
      </w:r>
    </w:p>
    <w:p>
      <w:pPr>
        <w:pStyle w:val="ListBullet"/>
        <w:ind w:left="432"/>
      </w:pPr>
      <w:r>
        <w:rPr>
          <w:sz w:val="20"/>
        </w:rPr>
        <w:t>Run drip_cron.sql with real SERVICE_ROLE_KEY</w:t>
      </w:r>
    </w:p>
    <w:p>
      <w:pPr>
        <w:pStyle w:val="ListBullet"/>
        <w:ind w:left="432"/>
      </w:pPr>
      <w:r>
        <w:rPr>
          <w:sz w:val="20"/>
        </w:rPr>
        <w:t>Test Stripe test-mode purchase end-to-end</w:t>
      </w:r>
    </w:p>
    <w:p>
      <w:pPr>
        <w:pStyle w:val="ListBullet"/>
        <w:ind w:left="432"/>
      </w:pPr>
      <w:r>
        <w:rPr>
          <w:sz w:val="20"/>
        </w:rPr>
        <w:t>Verify email delivery via Resend dashboard</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