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E2B52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Phase 4: Process Automation (Admin)</w:t>
      </w:r>
    </w:p>
    <w:p w14:paraId="33EFD2E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Validation Rules</w:t>
      </w:r>
    </w:p>
    <w:p w14:paraId="3AD80CD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Case: A validation rule will prevent a case from being closed if the Resolution_Notes__c field is empty.</w:t>
      </w:r>
    </w:p>
    <w:p w14:paraId="5D0BC89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ServiceRequest: Ensure that the LoanAmount__c field is a positive number before saving.</w:t>
      </w:r>
    </w:p>
    <w:p w14:paraId="404379A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Approval Process</w:t>
      </w:r>
    </w:p>
    <w:p w14:paraId="27FD8C7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Case Escalation: An approval process will automatically send a case to the team lead for approval if its status changes to "Escalated."</w:t>
      </w:r>
    </w:p>
    <w:p w14:paraId="025FF08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Flow Builder</w:t>
      </w:r>
    </w:p>
    <w:p w14:paraId="0C649BA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Record-Triggered Flow: A flow will automatically update the Status of a case to "In Progress" when a service agent starts working on it.</w:t>
      </w:r>
    </w:p>
    <w:p w14:paraId="36CEB68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Screen Flow: A guided screen flow will walk a service agent through the process of creating a new case, ensuring all necessary information is captured.</w:t>
      </w:r>
    </w:p>
    <w:p w14:paraId="122458D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Email Alert: A flow will send a custom email to the customer every time their case status is updated.</w:t>
      </w:r>
    </w:p>
    <w:p w14:paraId="4CA84CC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40"/>
          <w:szCs w:val="40"/>
        </w:rPr>
      </w:pPr>
    </w:p>
    <w:p w14:paraId="442690D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40"/>
          <w:szCs w:val="40"/>
        </w:rPr>
      </w:pPr>
    </w:p>
    <w:p w14:paraId="0D5BF30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40"/>
          <w:szCs w:val="40"/>
        </w:rPr>
      </w:pPr>
      <w:bookmarkStart w:id="0" w:name="_GoBack"/>
      <w:bookmarkEnd w:id="0"/>
    </w:p>
    <w:p w14:paraId="4845A1B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Phase 5: Apex Programming (Developer)</w:t>
      </w:r>
    </w:p>
    <w:p w14:paraId="13C9609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Apex Triggers</w:t>
      </w:r>
    </w:p>
    <w:p w14:paraId="457B153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Case: A trigger will automatically create a ServiceRequest record and associate it with the Case if the Sub-Category is "Loan Application." This ensures that loan-related cases follow a specific, documented process.</w:t>
      </w:r>
    </w:p>
    <w:p w14:paraId="435D123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SOQL &amp; SOSL</w:t>
      </w:r>
    </w:p>
    <w:p w14:paraId="6C6E19B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</w:rPr>
        <w:t>Case History: Use SOQL queries to retrieve a customer's entire case history to display on the Account page.</w:t>
      </w:r>
    </w:p>
    <w:p w14:paraId="41450F7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Scheduled Apex</w:t>
      </w:r>
    </w:p>
    <w:p w14:paraId="4154B05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A scheduled Apex job will run every night to identify and automatically close cases that have been in a "Resolved" state for more than 7 days, if the customer has not responded.</w:t>
      </w:r>
    </w:p>
    <w:p w14:paraId="6BD31DA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Test Classes</w:t>
      </w:r>
    </w:p>
    <w:p w14:paraId="1959EAC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Write Apex test classes to cover the trigger logic, ensuring that a ServiceRequest record is correctly created for loan applications and that the scheduled job functions as expected.</w:t>
      </w:r>
    </w:p>
    <w:p w14:paraId="266741B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40"/>
          <w:szCs w:val="4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30DE1"/>
    <w:rsid w:val="23D3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2025-09-25T17:16:00Z</dcterms:created>
  <dc:creator>Y22CB046_RamaDevi</dc:creator>
  <cp:lastModifiedBy>Y22CB046_RamaDevi</cp:lastModifiedBy>
  <dcterms:modified xsi:type="dcterms:W3CDTF">2025-09-25T17:20:49Z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922153D273D547DA996B680530A4DC58_11</vt:lpwstr>
  </property>
</Properties>
</file>