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B89790">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line="10" w:lineRule="atLeast"/>
        <w:ind w:left="0" w:firstLine="0"/>
      </w:pPr>
      <w:r>
        <w:rPr>
          <w:rFonts w:hint="default" w:ascii="pplxSerif" w:hAnsi="pplxSerif" w:eastAsia="pplxSerif" w:cs="pplxSerif"/>
          <w:i w:val="0"/>
          <w:iCs w:val="0"/>
          <w:caps w:val="0"/>
          <w:color w:val="27251E"/>
          <w:spacing w:val="0"/>
          <w:bdr w:val="single" w:color="auto" w:sz="2" w:space="0"/>
        </w:rPr>
        <w:t>Variables temporelles et contexte</w:t>
      </w:r>
      <w:bookmarkStart w:id="0" w:name="_GoBack"/>
      <w:bookmarkEnd w:id="0"/>
    </w:p>
    <w:p w14:paraId="30FA0295">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0" w:right="0"/>
      </w:pPr>
      <w:r>
        <w:rPr>
          <w:rStyle w:val="4"/>
          <w:rFonts w:hint="default" w:ascii="pplxSerif" w:hAnsi="pplxSerif" w:eastAsia="pplxSerif" w:cs="pplxSerif"/>
          <w:i w:val="0"/>
          <w:iCs w:val="0"/>
          <w:caps w:val="0"/>
          <w:color w:val="27251E"/>
          <w:spacing w:val="0"/>
          <w:sz w:val="16"/>
          <w:szCs w:val="16"/>
          <w:bdr w:val="single" w:color="auto" w:sz="2" w:space="0"/>
        </w:rPr>
        <w:t>timestamp</w:t>
      </w:r>
      <w:r>
        <w:rPr>
          <w:rFonts w:hint="default" w:ascii="pplxSerif" w:hAnsi="pplxSerif" w:eastAsia="pplxSerif" w:cs="pplxSerif"/>
          <w:i w:val="0"/>
          <w:iCs w:val="0"/>
          <w:caps w:val="0"/>
          <w:color w:val="27251E"/>
          <w:spacing w:val="0"/>
          <w:sz w:val="16"/>
          <w:szCs w:val="16"/>
        </w:rPr>
        <w:t> : date et heure de l’enregistrement, souvent en millisecondes depuis une époque de référence.</w:t>
      </w:r>
    </w:p>
    <w:p w14:paraId="1F180631">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0" w:right="0"/>
      </w:pPr>
      <w:r>
        <w:rPr>
          <w:rStyle w:val="4"/>
          <w:rFonts w:hint="default" w:ascii="pplxSerif" w:hAnsi="pplxSerif" w:eastAsia="pplxSerif" w:cs="pplxSerif"/>
          <w:i w:val="0"/>
          <w:iCs w:val="0"/>
          <w:caps w:val="0"/>
          <w:color w:val="27251E"/>
          <w:spacing w:val="0"/>
          <w:sz w:val="16"/>
          <w:szCs w:val="16"/>
          <w:bdr w:val="single" w:color="auto" w:sz="2" w:space="0"/>
        </w:rPr>
        <w:t>session</w:t>
      </w:r>
      <w:r>
        <w:rPr>
          <w:rFonts w:hint="default" w:ascii="pplxSerif" w:hAnsi="pplxSerif" w:eastAsia="pplxSerif" w:cs="pplxSerif"/>
          <w:i w:val="0"/>
          <w:iCs w:val="0"/>
          <w:caps w:val="0"/>
          <w:color w:val="27251E"/>
          <w:spacing w:val="0"/>
          <w:sz w:val="16"/>
          <w:szCs w:val="16"/>
        </w:rPr>
        <w:t> : identifiant de la session de collecte. Il sert à regrouper les mesures prises dans la même période</w:t>
      </w:r>
    </w:p>
    <w:p w14:paraId="6FD4BCD8">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0" w:right="0"/>
      </w:pPr>
      <w:r>
        <w:rPr>
          <w:rStyle w:val="4"/>
          <w:rFonts w:hint="default" w:ascii="pplxSerif" w:hAnsi="pplxSerif" w:eastAsia="pplxSerif" w:cs="pplxSerif"/>
          <w:i w:val="0"/>
          <w:iCs w:val="0"/>
          <w:caps w:val="0"/>
          <w:color w:val="27251E"/>
          <w:spacing w:val="0"/>
          <w:sz w:val="16"/>
          <w:szCs w:val="16"/>
          <w:bdr w:val="single" w:color="auto" w:sz="2" w:space="0"/>
        </w:rPr>
        <w:t>location_id</w:t>
      </w:r>
      <w:r>
        <w:rPr>
          <w:rFonts w:hint="default" w:ascii="pplxSerif" w:hAnsi="pplxSerif" w:eastAsia="pplxSerif" w:cs="pplxSerif"/>
          <w:i w:val="0"/>
          <w:iCs w:val="0"/>
          <w:caps w:val="0"/>
          <w:color w:val="27251E"/>
          <w:spacing w:val="0"/>
          <w:sz w:val="16"/>
          <w:szCs w:val="16"/>
        </w:rPr>
        <w:t> : identifiant du lieu ou de la zone où la mesure a été prise.</w:t>
      </w:r>
    </w:p>
    <w:p w14:paraId="556F5D1E">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0" w:right="0"/>
      </w:pPr>
      <w:r>
        <w:rPr>
          <w:rStyle w:val="4"/>
          <w:rFonts w:hint="default" w:ascii="pplxSerif" w:hAnsi="pplxSerif" w:eastAsia="pplxSerif" w:cs="pplxSerif"/>
          <w:i w:val="0"/>
          <w:iCs w:val="0"/>
          <w:caps w:val="0"/>
          <w:color w:val="27251E"/>
          <w:spacing w:val="0"/>
          <w:sz w:val="16"/>
          <w:szCs w:val="16"/>
          <w:bdr w:val="single" w:color="auto" w:sz="2" w:space="0"/>
        </w:rPr>
        <w:t>device</w:t>
      </w:r>
      <w:r>
        <w:rPr>
          <w:rFonts w:hint="default" w:ascii="pplxSerif" w:hAnsi="pplxSerif" w:eastAsia="pplxSerif" w:cs="pplxSerif"/>
          <w:i w:val="0"/>
          <w:iCs w:val="0"/>
          <w:caps w:val="0"/>
          <w:color w:val="27251E"/>
          <w:spacing w:val="0"/>
          <w:sz w:val="16"/>
          <w:szCs w:val="16"/>
        </w:rPr>
        <w:t> : type d’appareil utilisé pour la capture, ici </w:t>
      </w:r>
      <w:r>
        <w:rPr>
          <w:rStyle w:val="4"/>
          <w:rFonts w:hint="default" w:ascii="pplxSerif" w:hAnsi="pplxSerif" w:eastAsia="pplxSerif" w:cs="pplxSerif"/>
          <w:i w:val="0"/>
          <w:iCs w:val="0"/>
          <w:caps w:val="0"/>
          <w:color w:val="27251E"/>
          <w:spacing w:val="0"/>
          <w:sz w:val="16"/>
          <w:szCs w:val="16"/>
          <w:bdr w:val="single" w:color="auto" w:sz="2" w:space="0"/>
        </w:rPr>
        <w:t>smartwatch</w:t>
      </w:r>
      <w:r>
        <w:rPr>
          <w:rFonts w:hint="default" w:ascii="pplxSerif" w:hAnsi="pplxSerif" w:eastAsia="pplxSerif" w:cs="pplxSerif"/>
          <w:i w:val="0"/>
          <w:iCs w:val="0"/>
          <w:caps w:val="0"/>
          <w:color w:val="27251E"/>
          <w:spacing w:val="0"/>
          <w:sz w:val="16"/>
          <w:szCs w:val="16"/>
        </w:rPr>
        <w:t>.</w:t>
      </w:r>
    </w:p>
    <w:p w14:paraId="35D79362">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line="10" w:lineRule="atLeast"/>
        <w:ind w:left="0" w:firstLine="0"/>
        <w:rPr>
          <w:rFonts w:hint="default"/>
          <w:lang w:val="fr-FR"/>
        </w:rPr>
      </w:pPr>
      <w:r>
        <w:rPr>
          <w:rFonts w:hint="default" w:ascii="pplxSerif" w:hAnsi="pplxSerif" w:eastAsia="pplxSerif" w:cs="pplxSerif"/>
          <w:i w:val="0"/>
          <w:iCs w:val="0"/>
          <w:caps w:val="0"/>
          <w:color w:val="27251E"/>
          <w:spacing w:val="0"/>
          <w:bdr w:val="single" w:color="auto" w:sz="2" w:space="0"/>
        </w:rPr>
        <w:t>Accélératio</w:t>
      </w:r>
      <w:r>
        <w:rPr>
          <w:rFonts w:hint="default" w:ascii="pplxSerif" w:hAnsi="pplxSerif" w:eastAsia="pplxSerif" w:cs="pplxSerif"/>
          <w:i w:val="0"/>
          <w:iCs w:val="0"/>
          <w:caps w:val="0"/>
          <w:color w:val="27251E"/>
          <w:spacing w:val="0"/>
          <w:bdr w:val="single" w:color="auto" w:sz="2" w:space="0"/>
          <w:lang w:val="fr-FR"/>
        </w:rPr>
        <w:t>n</w:t>
      </w:r>
    </w:p>
    <w:p w14:paraId="40D2F45F">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0" w:right="0"/>
      </w:pPr>
      <w:r>
        <w:rPr>
          <w:rStyle w:val="4"/>
          <w:rFonts w:hint="default" w:ascii="pplxSerif" w:hAnsi="pplxSerif" w:eastAsia="pplxSerif" w:cs="pplxSerif"/>
          <w:i w:val="0"/>
          <w:iCs w:val="0"/>
          <w:caps w:val="0"/>
          <w:color w:val="27251E"/>
          <w:spacing w:val="0"/>
          <w:sz w:val="16"/>
          <w:szCs w:val="16"/>
          <w:bdr w:val="single" w:color="auto" w:sz="2" w:space="0"/>
        </w:rPr>
        <w:t>AccelerationX</w:t>
      </w:r>
      <w:r>
        <w:rPr>
          <w:rFonts w:hint="default" w:ascii="pplxSerif" w:hAnsi="pplxSerif" w:eastAsia="pplxSerif" w:cs="pplxSerif"/>
          <w:i w:val="0"/>
          <w:iCs w:val="0"/>
          <w:caps w:val="0"/>
          <w:color w:val="27251E"/>
          <w:spacing w:val="0"/>
          <w:sz w:val="16"/>
          <w:szCs w:val="16"/>
        </w:rPr>
        <w:t> : accélération sur l’axe X.</w:t>
      </w:r>
    </w:p>
    <w:p w14:paraId="47CF7442">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0" w:right="0"/>
      </w:pPr>
      <w:r>
        <w:rPr>
          <w:rStyle w:val="4"/>
          <w:rFonts w:hint="default" w:ascii="pplxSerif" w:hAnsi="pplxSerif" w:eastAsia="pplxSerif" w:cs="pplxSerif"/>
          <w:i w:val="0"/>
          <w:iCs w:val="0"/>
          <w:caps w:val="0"/>
          <w:color w:val="27251E"/>
          <w:spacing w:val="0"/>
          <w:sz w:val="16"/>
          <w:szCs w:val="16"/>
          <w:bdr w:val="single" w:color="auto" w:sz="2" w:space="0"/>
        </w:rPr>
        <w:t>AccelerationY</w:t>
      </w:r>
      <w:r>
        <w:rPr>
          <w:rFonts w:hint="default" w:ascii="pplxSerif" w:hAnsi="pplxSerif" w:eastAsia="pplxSerif" w:cs="pplxSerif"/>
          <w:i w:val="0"/>
          <w:iCs w:val="0"/>
          <w:caps w:val="0"/>
          <w:color w:val="27251E"/>
          <w:spacing w:val="0"/>
          <w:sz w:val="16"/>
          <w:szCs w:val="16"/>
        </w:rPr>
        <w:t> : accélération sur l’axe Y.</w:t>
      </w:r>
    </w:p>
    <w:p w14:paraId="139FCB3E">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0" w:right="0"/>
      </w:pPr>
      <w:r>
        <w:rPr>
          <w:rStyle w:val="4"/>
          <w:rFonts w:hint="default" w:ascii="pplxSerif" w:hAnsi="pplxSerif" w:eastAsia="pplxSerif" w:cs="pplxSerif"/>
          <w:i w:val="0"/>
          <w:iCs w:val="0"/>
          <w:caps w:val="0"/>
          <w:color w:val="27251E"/>
          <w:spacing w:val="0"/>
          <w:sz w:val="16"/>
          <w:szCs w:val="16"/>
          <w:bdr w:val="single" w:color="auto" w:sz="2" w:space="0"/>
        </w:rPr>
        <w:t>AccelerationZ</w:t>
      </w:r>
      <w:r>
        <w:rPr>
          <w:rFonts w:hint="default" w:ascii="pplxSerif" w:hAnsi="pplxSerif" w:eastAsia="pplxSerif" w:cs="pplxSerif"/>
          <w:i w:val="0"/>
          <w:iCs w:val="0"/>
          <w:caps w:val="0"/>
          <w:color w:val="27251E"/>
          <w:spacing w:val="0"/>
          <w:sz w:val="16"/>
          <w:szCs w:val="16"/>
        </w:rPr>
        <w:t> : accélération sur l’axe Z.</w:t>
      </w:r>
    </w:p>
    <w:p w14:paraId="1A6EC09D">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0" w:right="0" w:firstLine="0"/>
      </w:pPr>
      <w:r>
        <w:rPr>
          <w:rFonts w:hint="default" w:ascii="pplxSerif" w:hAnsi="pplxSerif" w:eastAsia="pplxSerif" w:cs="pplxSerif"/>
          <w:i w:val="0"/>
          <w:iCs w:val="0"/>
          <w:caps w:val="0"/>
          <w:color w:val="27251E"/>
          <w:spacing w:val="0"/>
          <w:sz w:val="16"/>
          <w:szCs w:val="16"/>
        </w:rPr>
        <w:t>Ces trois variables mesurent le mouvement linéaire de l’appareil dans l’espace.</w:t>
      </w:r>
      <w:r>
        <w:rPr>
          <w:rFonts w:hint="default" w:ascii="pplxSerif" w:hAnsi="pplxSerif" w:eastAsia="pplxSerif" w:cs="pplxSerif"/>
          <w:i w:val="0"/>
          <w:iCs w:val="0"/>
          <w:caps w:val="0"/>
          <w:color w:val="27251E"/>
          <w:spacing w:val="0"/>
          <w:sz w:val="16"/>
          <w:szCs w:val="16"/>
          <w:bdr w:val="single" w:color="auto" w:sz="2" w:space="0"/>
        </w:rPr>
        <w:br w:type="textWrapping"/>
      </w:r>
      <w:r>
        <w:rPr>
          <w:rFonts w:hint="default" w:ascii="pplxSerif" w:hAnsi="pplxSerif" w:eastAsia="pplxSerif" w:cs="pplxSerif"/>
          <w:i w:val="0"/>
          <w:iCs w:val="0"/>
          <w:caps w:val="0"/>
          <w:color w:val="27251E"/>
          <w:spacing w:val="0"/>
          <w:sz w:val="16"/>
          <w:szCs w:val="16"/>
        </w:rPr>
        <w:t>En pratique :</w:t>
      </w:r>
    </w:p>
    <w:p w14:paraId="4D31001D">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0" w:right="0"/>
      </w:pPr>
      <w:r>
        <w:rPr>
          <w:rFonts w:hint="default" w:ascii="pplxSerif" w:hAnsi="pplxSerif" w:eastAsia="pplxSerif" w:cs="pplxSerif"/>
          <w:i w:val="0"/>
          <w:iCs w:val="0"/>
          <w:caps w:val="0"/>
          <w:color w:val="27251E"/>
          <w:spacing w:val="0"/>
          <w:sz w:val="16"/>
          <w:szCs w:val="16"/>
        </w:rPr>
        <w:t>une valeur proche de 0 indique peu de mouvement sur l’axe concerné ;</w:t>
      </w:r>
    </w:p>
    <w:p w14:paraId="65CD2A0B">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0" w:right="0"/>
      </w:pPr>
      <w:r>
        <w:rPr>
          <w:rFonts w:hint="default" w:ascii="pplxSerif" w:hAnsi="pplxSerif" w:eastAsia="pplxSerif" w:cs="pplxSerif"/>
          <w:i w:val="0"/>
          <w:iCs w:val="0"/>
          <w:caps w:val="0"/>
          <w:color w:val="27251E"/>
          <w:spacing w:val="0"/>
          <w:sz w:val="16"/>
          <w:szCs w:val="16"/>
        </w:rPr>
        <w:t>des valeurs plus fortes indiquent déplacement, secousse, marche, rotation, etc.</w:t>
      </w:r>
    </w:p>
    <w:p w14:paraId="5111129A">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line="10" w:lineRule="atLeast"/>
        <w:ind w:left="0" w:firstLine="0"/>
        <w:rPr>
          <w:rFonts w:hint="default"/>
          <w:lang w:val="fr-FR"/>
        </w:rPr>
      </w:pPr>
      <w:r>
        <w:rPr>
          <w:rFonts w:hint="default" w:ascii="pplxSerif" w:hAnsi="pplxSerif" w:eastAsia="pplxSerif" w:cs="pplxSerif"/>
          <w:i w:val="0"/>
          <w:iCs w:val="0"/>
          <w:caps w:val="0"/>
          <w:color w:val="27251E"/>
          <w:spacing w:val="0"/>
          <w:bdr w:val="single" w:color="auto" w:sz="2" w:space="0"/>
        </w:rPr>
        <w:t>Champ magnétiqu</w:t>
      </w:r>
      <w:r>
        <w:rPr>
          <w:rFonts w:hint="default" w:ascii="pplxSerif" w:hAnsi="pplxSerif" w:eastAsia="pplxSerif" w:cs="pplxSerif"/>
          <w:i w:val="0"/>
          <w:iCs w:val="0"/>
          <w:caps w:val="0"/>
          <w:color w:val="27251E"/>
          <w:spacing w:val="0"/>
          <w:bdr w:val="single" w:color="auto" w:sz="2" w:space="0"/>
          <w:lang w:val="fr-FR"/>
        </w:rPr>
        <w:t>e</w:t>
      </w:r>
    </w:p>
    <w:p w14:paraId="3A403AA6">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0" w:right="0"/>
      </w:pPr>
      <w:r>
        <w:rPr>
          <w:rStyle w:val="4"/>
          <w:rFonts w:hint="default" w:ascii="pplxSerif" w:hAnsi="pplxSerif" w:eastAsia="pplxSerif" w:cs="pplxSerif"/>
          <w:i w:val="0"/>
          <w:iCs w:val="0"/>
          <w:caps w:val="0"/>
          <w:color w:val="27251E"/>
          <w:spacing w:val="0"/>
          <w:sz w:val="16"/>
          <w:szCs w:val="16"/>
          <w:bdr w:val="single" w:color="auto" w:sz="2" w:space="0"/>
        </w:rPr>
        <w:t>MagneticFieldX</w:t>
      </w:r>
      <w:r>
        <w:rPr>
          <w:rFonts w:hint="default" w:ascii="pplxSerif" w:hAnsi="pplxSerif" w:eastAsia="pplxSerif" w:cs="pplxSerif"/>
          <w:i w:val="0"/>
          <w:iCs w:val="0"/>
          <w:caps w:val="0"/>
          <w:color w:val="27251E"/>
          <w:spacing w:val="0"/>
          <w:sz w:val="16"/>
          <w:szCs w:val="16"/>
        </w:rPr>
        <w:t> : intensité du champ magnétique sur l’axe X.</w:t>
      </w:r>
    </w:p>
    <w:p w14:paraId="30C534EE">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0" w:right="0"/>
      </w:pPr>
      <w:r>
        <w:rPr>
          <w:rStyle w:val="4"/>
          <w:rFonts w:hint="default" w:ascii="pplxSerif" w:hAnsi="pplxSerif" w:eastAsia="pplxSerif" w:cs="pplxSerif"/>
          <w:i w:val="0"/>
          <w:iCs w:val="0"/>
          <w:caps w:val="0"/>
          <w:color w:val="27251E"/>
          <w:spacing w:val="0"/>
          <w:sz w:val="16"/>
          <w:szCs w:val="16"/>
          <w:bdr w:val="single" w:color="auto" w:sz="2" w:space="0"/>
        </w:rPr>
        <w:t>MagneticFieldY</w:t>
      </w:r>
      <w:r>
        <w:rPr>
          <w:rFonts w:hint="default" w:ascii="pplxSerif" w:hAnsi="pplxSerif" w:eastAsia="pplxSerif" w:cs="pplxSerif"/>
          <w:i w:val="0"/>
          <w:iCs w:val="0"/>
          <w:caps w:val="0"/>
          <w:color w:val="27251E"/>
          <w:spacing w:val="0"/>
          <w:sz w:val="16"/>
          <w:szCs w:val="16"/>
        </w:rPr>
        <w:t> : intensité du champ magnétique sur l’axe Y.</w:t>
      </w:r>
    </w:p>
    <w:p w14:paraId="39A5BE4C">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0" w:right="0"/>
      </w:pPr>
      <w:r>
        <w:rPr>
          <w:rStyle w:val="4"/>
          <w:rFonts w:hint="default" w:ascii="pplxSerif" w:hAnsi="pplxSerif" w:eastAsia="pplxSerif" w:cs="pplxSerif"/>
          <w:i w:val="0"/>
          <w:iCs w:val="0"/>
          <w:caps w:val="0"/>
          <w:color w:val="27251E"/>
          <w:spacing w:val="0"/>
          <w:sz w:val="16"/>
          <w:szCs w:val="16"/>
          <w:bdr w:val="single" w:color="auto" w:sz="2" w:space="0"/>
        </w:rPr>
        <w:t>MagneticFieldZ</w:t>
      </w:r>
      <w:r>
        <w:rPr>
          <w:rFonts w:hint="default" w:ascii="pplxSerif" w:hAnsi="pplxSerif" w:eastAsia="pplxSerif" w:cs="pplxSerif"/>
          <w:i w:val="0"/>
          <w:iCs w:val="0"/>
          <w:caps w:val="0"/>
          <w:color w:val="27251E"/>
          <w:spacing w:val="0"/>
          <w:sz w:val="16"/>
          <w:szCs w:val="16"/>
        </w:rPr>
        <w:t> : intensité du champ magnétique sur l’axe Z.</w:t>
      </w:r>
    </w:p>
    <w:p w14:paraId="5FF3D847">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0" w:right="0" w:firstLine="0"/>
        <w:rPr>
          <w:rFonts w:hint="default" w:ascii="pplxSerif" w:hAnsi="pplxSerif" w:eastAsia="pplxSerif" w:cs="pplxSerif"/>
          <w:i w:val="0"/>
          <w:iCs w:val="0"/>
          <w:caps w:val="0"/>
          <w:color w:val="27251E"/>
          <w:spacing w:val="0"/>
          <w:sz w:val="16"/>
          <w:szCs w:val="16"/>
        </w:rPr>
      </w:pPr>
      <w:r>
        <w:rPr>
          <w:rFonts w:hint="default" w:ascii="pplxSerif" w:hAnsi="pplxSerif" w:eastAsia="pplxSerif" w:cs="pplxSerif"/>
          <w:i w:val="0"/>
          <w:iCs w:val="0"/>
          <w:caps w:val="0"/>
          <w:color w:val="27251E"/>
          <w:spacing w:val="0"/>
          <w:sz w:val="16"/>
          <w:szCs w:val="16"/>
        </w:rPr>
        <w:t>Ces variables servent souvent à estimer l’orientation de l’appareil par rapport au champ magnétique terrestre.</w:t>
      </w:r>
      <w:r>
        <w:rPr>
          <w:rFonts w:hint="default" w:ascii="pplxSerif" w:hAnsi="pplxSerif" w:eastAsia="pplxSerif" w:cs="pplxSerif"/>
          <w:i w:val="0"/>
          <w:iCs w:val="0"/>
          <w:caps w:val="0"/>
          <w:color w:val="27251E"/>
          <w:spacing w:val="0"/>
          <w:sz w:val="16"/>
          <w:szCs w:val="16"/>
          <w:bdr w:val="single" w:color="auto" w:sz="2" w:space="0"/>
        </w:rPr>
        <w:br w:type="textWrapping"/>
      </w:r>
      <w:r>
        <w:rPr>
          <w:rFonts w:hint="default" w:ascii="pplxSerif" w:hAnsi="pplxSerif" w:eastAsia="pplxSerif" w:cs="pplxSerif"/>
          <w:i w:val="0"/>
          <w:iCs w:val="0"/>
          <w:caps w:val="0"/>
          <w:color w:val="27251E"/>
          <w:spacing w:val="0"/>
          <w:sz w:val="16"/>
          <w:szCs w:val="16"/>
        </w:rPr>
        <w:t>Elles peuvent aussi aider à reconnaître un lieu, une direction ou une rotation.</w:t>
      </w:r>
    </w:p>
    <w:p w14:paraId="3C176647">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line="10" w:lineRule="atLeast"/>
        <w:ind w:left="0" w:firstLine="0"/>
        <w:rPr>
          <w:rFonts w:hint="default"/>
          <w:lang w:val="fr-FR"/>
        </w:rPr>
      </w:pPr>
      <w:r>
        <w:rPr>
          <w:rFonts w:hint="default" w:ascii="pplxSerif" w:hAnsi="pplxSerif" w:eastAsia="pplxSerif" w:cs="pplxSerif"/>
          <w:i w:val="0"/>
          <w:iCs w:val="0"/>
          <w:caps w:val="0"/>
          <w:color w:val="27251E"/>
          <w:spacing w:val="0"/>
          <w:bdr w:val="single" w:color="auto" w:sz="2" w:space="0"/>
        </w:rPr>
        <w:t>Orientatio</w:t>
      </w:r>
      <w:r>
        <w:rPr>
          <w:rFonts w:hint="default" w:ascii="pplxSerif" w:hAnsi="pplxSerif" w:eastAsia="pplxSerif" w:cs="pplxSerif"/>
          <w:i w:val="0"/>
          <w:iCs w:val="0"/>
          <w:caps w:val="0"/>
          <w:color w:val="27251E"/>
          <w:spacing w:val="0"/>
          <w:bdr w:val="single" w:color="auto" w:sz="2" w:space="0"/>
          <w:lang w:val="fr-FR"/>
        </w:rPr>
        <w:t>n</w:t>
      </w:r>
    </w:p>
    <w:p w14:paraId="738FE2FD">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0" w:right="0"/>
      </w:pPr>
      <w:r>
        <w:rPr>
          <w:rStyle w:val="4"/>
          <w:rFonts w:hint="default" w:ascii="pplxSerif" w:hAnsi="pplxSerif" w:eastAsia="pplxSerif" w:cs="pplxSerif"/>
          <w:i w:val="0"/>
          <w:iCs w:val="0"/>
          <w:caps w:val="0"/>
          <w:color w:val="27251E"/>
          <w:spacing w:val="0"/>
          <w:sz w:val="16"/>
          <w:szCs w:val="16"/>
          <w:bdr w:val="single" w:color="auto" w:sz="2" w:space="0"/>
        </w:rPr>
        <w:t>Z-AxisAgle(Azimuth)</w:t>
      </w:r>
      <w:r>
        <w:rPr>
          <w:rFonts w:hint="default" w:ascii="pplxSerif" w:hAnsi="pplxSerif" w:eastAsia="pplxSerif" w:cs="pplxSerif"/>
          <w:i w:val="0"/>
          <w:iCs w:val="0"/>
          <w:caps w:val="0"/>
          <w:color w:val="27251E"/>
          <w:spacing w:val="0"/>
          <w:sz w:val="16"/>
          <w:szCs w:val="16"/>
        </w:rPr>
        <w:t> : angle de direction autour de l’axe Z, souvent appelé </w:t>
      </w:r>
      <w:r>
        <w:rPr>
          <w:rStyle w:val="4"/>
          <w:rFonts w:hint="default" w:ascii="pplxSerif" w:hAnsi="pplxSerif" w:eastAsia="pplxSerif" w:cs="pplxSerif"/>
          <w:i w:val="0"/>
          <w:iCs w:val="0"/>
          <w:caps w:val="0"/>
          <w:color w:val="27251E"/>
          <w:spacing w:val="0"/>
          <w:sz w:val="16"/>
          <w:szCs w:val="16"/>
          <w:bdr w:val="single" w:color="auto" w:sz="2" w:space="0"/>
        </w:rPr>
        <w:t>azimut</w:t>
      </w:r>
      <w:r>
        <w:rPr>
          <w:rFonts w:hint="default" w:ascii="pplxSerif" w:hAnsi="pplxSerif" w:eastAsia="pplxSerif" w:cs="pplxSerif"/>
          <w:i w:val="0"/>
          <w:iCs w:val="0"/>
          <w:caps w:val="0"/>
          <w:color w:val="27251E"/>
          <w:spacing w:val="0"/>
          <w:sz w:val="16"/>
          <w:szCs w:val="16"/>
        </w:rPr>
        <w:t>. Il indique l’orientation horizontale, comme une boussole.</w:t>
      </w:r>
    </w:p>
    <w:p w14:paraId="4085C45B">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0" w:right="0"/>
      </w:pPr>
      <w:r>
        <w:rPr>
          <w:rStyle w:val="4"/>
          <w:rFonts w:hint="default" w:ascii="pplxSerif" w:hAnsi="pplxSerif" w:eastAsia="pplxSerif" w:cs="pplxSerif"/>
          <w:i w:val="0"/>
          <w:iCs w:val="0"/>
          <w:caps w:val="0"/>
          <w:color w:val="27251E"/>
          <w:spacing w:val="0"/>
          <w:sz w:val="16"/>
          <w:szCs w:val="16"/>
          <w:bdr w:val="single" w:color="auto" w:sz="2" w:space="0"/>
        </w:rPr>
        <w:t>X-AxisAngle(Pitch)</w:t>
      </w:r>
      <w:r>
        <w:rPr>
          <w:rFonts w:hint="default" w:ascii="pplxSerif" w:hAnsi="pplxSerif" w:eastAsia="pplxSerif" w:cs="pplxSerif"/>
          <w:i w:val="0"/>
          <w:iCs w:val="0"/>
          <w:caps w:val="0"/>
          <w:color w:val="27251E"/>
          <w:spacing w:val="0"/>
          <w:sz w:val="16"/>
          <w:szCs w:val="16"/>
        </w:rPr>
        <w:t> : angle d’inclinaison avant/arrière autour de l’axe X.</w:t>
      </w:r>
    </w:p>
    <w:p w14:paraId="2DFC345E">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0" w:right="0"/>
      </w:pPr>
      <w:r>
        <w:rPr>
          <w:rStyle w:val="4"/>
          <w:rFonts w:hint="default" w:ascii="pplxSerif" w:hAnsi="pplxSerif" w:eastAsia="pplxSerif" w:cs="pplxSerif"/>
          <w:i w:val="0"/>
          <w:iCs w:val="0"/>
          <w:caps w:val="0"/>
          <w:color w:val="27251E"/>
          <w:spacing w:val="0"/>
          <w:sz w:val="16"/>
          <w:szCs w:val="16"/>
          <w:bdr w:val="single" w:color="auto" w:sz="2" w:space="0"/>
        </w:rPr>
        <w:t>Y-AxisAngle(Roll)</w:t>
      </w:r>
      <w:r>
        <w:rPr>
          <w:rFonts w:hint="default" w:ascii="pplxSerif" w:hAnsi="pplxSerif" w:eastAsia="pplxSerif" w:cs="pplxSerif"/>
          <w:i w:val="0"/>
          <w:iCs w:val="0"/>
          <w:caps w:val="0"/>
          <w:color w:val="27251E"/>
          <w:spacing w:val="0"/>
          <w:sz w:val="16"/>
          <w:szCs w:val="16"/>
        </w:rPr>
        <w:t> : angle d’inclinaison gauche/droite autour de l’axe Y.</w:t>
      </w:r>
    </w:p>
    <w:p w14:paraId="2891C456">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0" w:right="0" w:firstLine="0"/>
      </w:pPr>
      <w:r>
        <w:rPr>
          <w:rFonts w:hint="default" w:ascii="pplxSerif" w:hAnsi="pplxSerif" w:eastAsia="pplxSerif" w:cs="pplxSerif"/>
          <w:i w:val="0"/>
          <w:iCs w:val="0"/>
          <w:caps w:val="0"/>
          <w:color w:val="27251E"/>
          <w:spacing w:val="0"/>
          <w:sz w:val="16"/>
          <w:szCs w:val="16"/>
        </w:rPr>
        <w:t>Ces trois variables décrivent comment l’appareil est orienté dans l’espace.</w:t>
      </w:r>
      <w:r>
        <w:rPr>
          <w:rFonts w:hint="default" w:ascii="pplxSerif" w:hAnsi="pplxSerif" w:eastAsia="pplxSerif" w:cs="pplxSerif"/>
          <w:i w:val="0"/>
          <w:iCs w:val="0"/>
          <w:caps w:val="0"/>
          <w:color w:val="27251E"/>
          <w:spacing w:val="0"/>
          <w:sz w:val="16"/>
          <w:szCs w:val="16"/>
          <w:bdr w:val="single" w:color="auto" w:sz="2" w:space="0"/>
        </w:rPr>
        <w:br w:type="textWrapping"/>
      </w:r>
      <w:r>
        <w:rPr>
          <w:rFonts w:hint="default" w:ascii="pplxSerif" w:hAnsi="pplxSerif" w:eastAsia="pplxSerif" w:cs="pplxSerif"/>
          <w:i w:val="0"/>
          <w:iCs w:val="0"/>
          <w:caps w:val="0"/>
          <w:color w:val="27251E"/>
          <w:spacing w:val="0"/>
          <w:sz w:val="16"/>
          <w:szCs w:val="16"/>
        </w:rPr>
        <w:t>Elles sont utiles pour distinguer :</w:t>
      </w:r>
    </w:p>
    <w:p w14:paraId="342C0C55">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0" w:right="0"/>
      </w:pPr>
      <w:r>
        <w:rPr>
          <w:rFonts w:hint="default" w:ascii="pplxSerif" w:hAnsi="pplxSerif" w:eastAsia="pplxSerif" w:cs="pplxSerif"/>
          <w:i w:val="0"/>
          <w:iCs w:val="0"/>
          <w:caps w:val="0"/>
          <w:color w:val="27251E"/>
          <w:spacing w:val="0"/>
          <w:sz w:val="16"/>
          <w:szCs w:val="16"/>
        </w:rPr>
        <w:t>appareil posé à plat,</w:t>
      </w:r>
    </w:p>
    <w:p w14:paraId="4435561E">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0" w:right="0"/>
      </w:pPr>
      <w:r>
        <w:rPr>
          <w:rFonts w:hint="default" w:ascii="pplxSerif" w:hAnsi="pplxSerif" w:eastAsia="pplxSerif" w:cs="pplxSerif"/>
          <w:i w:val="0"/>
          <w:iCs w:val="0"/>
          <w:caps w:val="0"/>
          <w:color w:val="27251E"/>
          <w:spacing w:val="0"/>
          <w:sz w:val="16"/>
          <w:szCs w:val="16"/>
        </w:rPr>
        <w:t>appareil incliné,</w:t>
      </w:r>
    </w:p>
    <w:p w14:paraId="3CD6C7E4">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0" w:right="0"/>
      </w:pPr>
      <w:r>
        <w:rPr>
          <w:rFonts w:hint="default" w:ascii="pplxSerif" w:hAnsi="pplxSerif" w:eastAsia="pplxSerif" w:cs="pplxSerif"/>
          <w:i w:val="0"/>
          <w:iCs w:val="0"/>
          <w:caps w:val="0"/>
          <w:color w:val="27251E"/>
          <w:spacing w:val="0"/>
          <w:sz w:val="16"/>
          <w:szCs w:val="16"/>
        </w:rPr>
        <w:t>appareil en mouvement,</w:t>
      </w:r>
    </w:p>
    <w:p w14:paraId="46ED89DA">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0" w:right="0"/>
      </w:pPr>
      <w:r>
        <w:rPr>
          <w:rFonts w:hint="default" w:ascii="pplxSerif" w:hAnsi="pplxSerif" w:eastAsia="pplxSerif" w:cs="pplxSerif"/>
          <w:i w:val="0"/>
          <w:iCs w:val="0"/>
          <w:caps w:val="0"/>
          <w:color w:val="27251E"/>
          <w:spacing w:val="0"/>
          <w:sz w:val="16"/>
          <w:szCs w:val="16"/>
        </w:rPr>
        <w:t>changement de posture.</w:t>
      </w:r>
    </w:p>
    <w:p w14:paraId="26265650">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line="10" w:lineRule="atLeast"/>
        <w:ind w:left="0" w:firstLine="0"/>
      </w:pPr>
      <w:r>
        <w:rPr>
          <w:rFonts w:hint="default" w:ascii="pplxSerif" w:hAnsi="pplxSerif" w:eastAsia="pplxSerif" w:cs="pplxSerif"/>
          <w:i w:val="0"/>
          <w:iCs w:val="0"/>
          <w:caps w:val="0"/>
          <w:color w:val="27251E"/>
          <w:spacing w:val="0"/>
          <w:bdr w:val="single" w:color="auto" w:sz="2" w:space="0"/>
        </w:rPr>
        <w:t>Gyroscope</w:t>
      </w:r>
    </w:p>
    <w:p w14:paraId="588F565F">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0" w:right="0"/>
      </w:pPr>
      <w:r>
        <w:rPr>
          <w:rStyle w:val="4"/>
          <w:rFonts w:hint="default" w:ascii="pplxSerif" w:hAnsi="pplxSerif" w:eastAsia="pplxSerif" w:cs="pplxSerif"/>
          <w:i w:val="0"/>
          <w:iCs w:val="0"/>
          <w:caps w:val="0"/>
          <w:color w:val="27251E"/>
          <w:spacing w:val="0"/>
          <w:sz w:val="16"/>
          <w:szCs w:val="16"/>
          <w:bdr w:val="single" w:color="auto" w:sz="2" w:space="0"/>
        </w:rPr>
        <w:t>GyroX</w:t>
      </w:r>
      <w:r>
        <w:rPr>
          <w:rFonts w:hint="default" w:ascii="pplxSerif" w:hAnsi="pplxSerif" w:eastAsia="pplxSerif" w:cs="pplxSerif"/>
          <w:i w:val="0"/>
          <w:iCs w:val="0"/>
          <w:caps w:val="0"/>
          <w:color w:val="27251E"/>
          <w:spacing w:val="0"/>
          <w:sz w:val="16"/>
          <w:szCs w:val="16"/>
        </w:rPr>
        <w:t> : vitesse angulaire autour de l’axe X.</w:t>
      </w:r>
    </w:p>
    <w:p w14:paraId="426E5D77">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0" w:right="0"/>
      </w:pPr>
      <w:r>
        <w:rPr>
          <w:rStyle w:val="4"/>
          <w:rFonts w:hint="default" w:ascii="pplxSerif" w:hAnsi="pplxSerif" w:eastAsia="pplxSerif" w:cs="pplxSerif"/>
          <w:i w:val="0"/>
          <w:iCs w:val="0"/>
          <w:caps w:val="0"/>
          <w:color w:val="27251E"/>
          <w:spacing w:val="0"/>
          <w:sz w:val="16"/>
          <w:szCs w:val="16"/>
          <w:bdr w:val="single" w:color="auto" w:sz="2" w:space="0"/>
        </w:rPr>
        <w:t>GyroY</w:t>
      </w:r>
      <w:r>
        <w:rPr>
          <w:rFonts w:hint="default" w:ascii="pplxSerif" w:hAnsi="pplxSerif" w:eastAsia="pplxSerif" w:cs="pplxSerif"/>
          <w:i w:val="0"/>
          <w:iCs w:val="0"/>
          <w:caps w:val="0"/>
          <w:color w:val="27251E"/>
          <w:spacing w:val="0"/>
          <w:sz w:val="16"/>
          <w:szCs w:val="16"/>
        </w:rPr>
        <w:t> : vitesse angulaire autour de l’axe Y.</w:t>
      </w:r>
    </w:p>
    <w:p w14:paraId="79454D82">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0" w:right="0"/>
      </w:pPr>
      <w:r>
        <w:rPr>
          <w:rStyle w:val="4"/>
          <w:rFonts w:hint="default" w:ascii="pplxSerif" w:hAnsi="pplxSerif" w:eastAsia="pplxSerif" w:cs="pplxSerif"/>
          <w:i w:val="0"/>
          <w:iCs w:val="0"/>
          <w:caps w:val="0"/>
          <w:color w:val="27251E"/>
          <w:spacing w:val="0"/>
          <w:sz w:val="16"/>
          <w:szCs w:val="16"/>
          <w:bdr w:val="single" w:color="auto" w:sz="2" w:space="0"/>
        </w:rPr>
        <w:t>GyroZ</w:t>
      </w:r>
      <w:r>
        <w:rPr>
          <w:rFonts w:hint="default" w:ascii="pplxSerif" w:hAnsi="pplxSerif" w:eastAsia="pplxSerif" w:cs="pplxSerif"/>
          <w:i w:val="0"/>
          <w:iCs w:val="0"/>
          <w:caps w:val="0"/>
          <w:color w:val="27251E"/>
          <w:spacing w:val="0"/>
          <w:sz w:val="16"/>
          <w:szCs w:val="16"/>
        </w:rPr>
        <w:t> : vitesse angulaire autour de l’axe Z.</w:t>
      </w:r>
    </w:p>
    <w:p w14:paraId="100D653D">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0" w:right="0" w:firstLine="0"/>
      </w:pPr>
      <w:r>
        <w:rPr>
          <w:rFonts w:hint="default" w:ascii="pplxSerif" w:hAnsi="pplxSerif" w:eastAsia="pplxSerif" w:cs="pplxSerif"/>
          <w:i w:val="0"/>
          <w:iCs w:val="0"/>
          <w:caps w:val="0"/>
          <w:color w:val="27251E"/>
          <w:spacing w:val="0"/>
          <w:sz w:val="16"/>
          <w:szCs w:val="16"/>
        </w:rPr>
        <w:t>Le gyroscope mesure la rotation.</w:t>
      </w:r>
      <w:r>
        <w:rPr>
          <w:rFonts w:hint="default" w:ascii="pplxSerif" w:hAnsi="pplxSerif" w:eastAsia="pplxSerif" w:cs="pplxSerif"/>
          <w:i w:val="0"/>
          <w:iCs w:val="0"/>
          <w:caps w:val="0"/>
          <w:color w:val="27251E"/>
          <w:spacing w:val="0"/>
          <w:sz w:val="16"/>
          <w:szCs w:val="16"/>
          <w:bdr w:val="single" w:color="auto" w:sz="2" w:space="0"/>
        </w:rPr>
        <w:br w:type="textWrapping"/>
      </w:r>
      <w:r>
        <w:rPr>
          <w:rFonts w:hint="default" w:ascii="pplxSerif" w:hAnsi="pplxSerif" w:eastAsia="pplxSerif" w:cs="pplxSerif"/>
          <w:i w:val="0"/>
          <w:iCs w:val="0"/>
          <w:caps w:val="0"/>
          <w:color w:val="27251E"/>
          <w:spacing w:val="0"/>
          <w:sz w:val="16"/>
          <w:szCs w:val="16"/>
        </w:rPr>
        <w:t>Il est très utile pour détecter :</w:t>
      </w:r>
    </w:p>
    <w:p w14:paraId="66001628">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0" w:right="0"/>
      </w:pPr>
      <w:r>
        <w:rPr>
          <w:rFonts w:hint="default" w:ascii="pplxSerif" w:hAnsi="pplxSerif" w:eastAsia="pplxSerif" w:cs="pplxSerif"/>
          <w:i w:val="0"/>
          <w:iCs w:val="0"/>
          <w:caps w:val="0"/>
          <w:color w:val="27251E"/>
          <w:spacing w:val="0"/>
          <w:sz w:val="16"/>
          <w:szCs w:val="16"/>
        </w:rPr>
        <w:t>un geste,</w:t>
      </w:r>
    </w:p>
    <w:p w14:paraId="1F0DE338">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0" w:right="0"/>
      </w:pPr>
      <w:r>
        <w:rPr>
          <w:rFonts w:hint="default" w:ascii="pplxSerif" w:hAnsi="pplxSerif" w:eastAsia="pplxSerif" w:cs="pplxSerif"/>
          <w:i w:val="0"/>
          <w:iCs w:val="0"/>
          <w:caps w:val="0"/>
          <w:color w:val="27251E"/>
          <w:spacing w:val="0"/>
          <w:sz w:val="16"/>
          <w:szCs w:val="16"/>
        </w:rPr>
        <w:t>un virage,</w:t>
      </w:r>
    </w:p>
    <w:p w14:paraId="7251FDF4">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0" w:right="0"/>
      </w:pPr>
      <w:r>
        <w:rPr>
          <w:rFonts w:hint="default" w:ascii="pplxSerif" w:hAnsi="pplxSerif" w:eastAsia="pplxSerif" w:cs="pplxSerif"/>
          <w:i w:val="0"/>
          <w:iCs w:val="0"/>
          <w:caps w:val="0"/>
          <w:color w:val="27251E"/>
          <w:spacing w:val="0"/>
          <w:sz w:val="16"/>
          <w:szCs w:val="16"/>
        </w:rPr>
        <w:t>une rotation du poignet,</w:t>
      </w:r>
    </w:p>
    <w:p w14:paraId="6D668C4D">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0" w:right="0"/>
      </w:pPr>
      <w:r>
        <w:rPr>
          <w:rFonts w:hint="default" w:ascii="pplxSerif" w:hAnsi="pplxSerif" w:eastAsia="pplxSerif" w:cs="pplxSerif"/>
          <w:i w:val="0"/>
          <w:iCs w:val="0"/>
          <w:caps w:val="0"/>
          <w:color w:val="27251E"/>
          <w:spacing w:val="0"/>
          <w:sz w:val="16"/>
          <w:szCs w:val="16"/>
        </w:rPr>
        <w:t>un changement rapide d’orientation.</w:t>
      </w:r>
    </w:p>
    <w:p w14:paraId="5991AA19">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line="10" w:lineRule="atLeast"/>
        <w:ind w:left="0" w:firstLine="0"/>
        <w:rPr>
          <w:rFonts w:hint="default" w:ascii="pplxSerif" w:hAnsi="pplxSerif" w:eastAsia="pplxSerif" w:cs="pplxSerif"/>
          <w:i w:val="0"/>
          <w:iCs w:val="0"/>
          <w:caps w:val="0"/>
          <w:color w:val="27251E"/>
          <w:spacing w:val="0"/>
        </w:rPr>
      </w:pPr>
      <w:r>
        <w:rPr>
          <w:rFonts w:hint="default" w:ascii="pplxSerif" w:hAnsi="pplxSerif" w:eastAsia="pplxSerif" w:cs="pplxSerif"/>
          <w:i w:val="0"/>
          <w:iCs w:val="0"/>
          <w:caps w:val="0"/>
          <w:color w:val="27251E"/>
          <w:spacing w:val="0"/>
          <w:bdr w:val="single" w:color="auto" w:sz="2" w:space="0"/>
        </w:rPr>
        <w:t>Lecture de ton exemple</w:t>
      </w:r>
    </w:p>
    <w:p w14:paraId="0CBC1A5C">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0" w:right="0" w:firstLine="0"/>
      </w:pPr>
      <w:r>
        <w:rPr>
          <w:rFonts w:hint="default" w:ascii="pplxSerif" w:hAnsi="pplxSerif" w:eastAsia="pplxSerif" w:cs="pplxSerif"/>
          <w:i w:val="0"/>
          <w:iCs w:val="0"/>
          <w:caps w:val="0"/>
          <w:color w:val="27251E"/>
          <w:spacing w:val="0"/>
          <w:sz w:val="16"/>
          <w:szCs w:val="16"/>
        </w:rPr>
        <w:t>Dans tes lignes, on voit :</w:t>
      </w:r>
    </w:p>
    <w:p w14:paraId="3FDE0F62">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0" w:right="0"/>
      </w:pPr>
      <w:r>
        <w:rPr>
          <w:rFonts w:hint="default" w:ascii="pplxSerif" w:hAnsi="pplxSerif" w:eastAsia="pplxSerif" w:cs="pplxSerif"/>
          <w:i w:val="0"/>
          <w:iCs w:val="0"/>
          <w:caps w:val="0"/>
          <w:color w:val="27251E"/>
          <w:spacing w:val="0"/>
          <w:sz w:val="16"/>
          <w:szCs w:val="16"/>
        </w:rPr>
        <w:t>une accélération assez stable sur </w:t>
      </w:r>
      <w:r>
        <w:rPr>
          <w:rStyle w:val="4"/>
          <w:rFonts w:hint="default" w:ascii="pplxSerif" w:hAnsi="pplxSerif" w:eastAsia="pplxSerif" w:cs="pplxSerif"/>
          <w:i w:val="0"/>
          <w:iCs w:val="0"/>
          <w:caps w:val="0"/>
          <w:color w:val="27251E"/>
          <w:spacing w:val="0"/>
          <w:sz w:val="16"/>
          <w:szCs w:val="16"/>
          <w:bdr w:val="single" w:color="auto" w:sz="2" w:space="0"/>
        </w:rPr>
        <w:t>Y</w:t>
      </w:r>
      <w:r>
        <w:rPr>
          <w:rFonts w:hint="default" w:ascii="pplxSerif" w:hAnsi="pplxSerif" w:eastAsia="pplxSerif" w:cs="pplxSerif"/>
          <w:i w:val="0"/>
          <w:iCs w:val="0"/>
          <w:caps w:val="0"/>
          <w:color w:val="27251E"/>
          <w:spacing w:val="0"/>
          <w:sz w:val="16"/>
          <w:szCs w:val="16"/>
        </w:rPr>
        <w:t> et </w:t>
      </w:r>
      <w:r>
        <w:rPr>
          <w:rStyle w:val="4"/>
          <w:rFonts w:hint="default" w:ascii="pplxSerif" w:hAnsi="pplxSerif" w:eastAsia="pplxSerif" w:cs="pplxSerif"/>
          <w:i w:val="0"/>
          <w:iCs w:val="0"/>
          <w:caps w:val="0"/>
          <w:color w:val="27251E"/>
          <w:spacing w:val="0"/>
          <w:sz w:val="16"/>
          <w:szCs w:val="16"/>
          <w:bdr w:val="single" w:color="auto" w:sz="2" w:space="0"/>
        </w:rPr>
        <w:t>Z</w:t>
      </w:r>
      <w:r>
        <w:rPr>
          <w:rFonts w:hint="default" w:ascii="pplxSerif" w:hAnsi="pplxSerif" w:eastAsia="pplxSerif" w:cs="pplxSerif"/>
          <w:i w:val="0"/>
          <w:iCs w:val="0"/>
          <w:caps w:val="0"/>
          <w:color w:val="27251E"/>
          <w:spacing w:val="0"/>
          <w:sz w:val="16"/>
          <w:szCs w:val="16"/>
        </w:rPr>
        <w:t>, ce qui peut indiquer un mouvement modéré ou une position relativement stable ;</w:t>
      </w:r>
    </w:p>
    <w:p w14:paraId="32AD7DA6">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0" w:right="0"/>
      </w:pPr>
      <w:r>
        <w:rPr>
          <w:rFonts w:hint="default" w:ascii="pplxSerif" w:hAnsi="pplxSerif" w:eastAsia="pplxSerif" w:cs="pplxSerif"/>
          <w:i w:val="0"/>
          <w:iCs w:val="0"/>
          <w:caps w:val="0"/>
          <w:color w:val="27251E"/>
          <w:spacing w:val="0"/>
          <w:sz w:val="16"/>
          <w:szCs w:val="16"/>
        </w:rPr>
        <w:t>des valeurs d’angles autour de 50° à 54° sur </w:t>
      </w:r>
      <w:r>
        <w:rPr>
          <w:rStyle w:val="4"/>
          <w:rFonts w:hint="default" w:ascii="pplxSerif" w:hAnsi="pplxSerif" w:eastAsia="pplxSerif" w:cs="pplxSerif"/>
          <w:i w:val="0"/>
          <w:iCs w:val="0"/>
          <w:caps w:val="0"/>
          <w:color w:val="27251E"/>
          <w:spacing w:val="0"/>
          <w:sz w:val="16"/>
          <w:szCs w:val="16"/>
          <w:bdr w:val="single" w:color="auto" w:sz="2" w:space="0"/>
        </w:rPr>
        <w:t>Pitch</w:t>
      </w:r>
      <w:r>
        <w:rPr>
          <w:rFonts w:hint="default" w:ascii="pplxSerif" w:hAnsi="pplxSerif" w:eastAsia="pplxSerif" w:cs="pplxSerif"/>
          <w:i w:val="0"/>
          <w:iCs w:val="0"/>
          <w:caps w:val="0"/>
          <w:color w:val="27251E"/>
          <w:spacing w:val="0"/>
          <w:sz w:val="16"/>
          <w:szCs w:val="16"/>
        </w:rPr>
        <w:t>, ce qui suggère une inclinaison marquée de la smartwatch ;</w:t>
      </w:r>
    </w:p>
    <w:p w14:paraId="6C1943F4">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0" w:right="0"/>
      </w:pPr>
      <w:r>
        <w:rPr>
          <w:rFonts w:hint="default" w:ascii="pplxSerif" w:hAnsi="pplxSerif" w:eastAsia="pplxSerif" w:cs="pplxSerif"/>
          <w:i w:val="0"/>
          <w:iCs w:val="0"/>
          <w:caps w:val="0"/>
          <w:color w:val="27251E"/>
          <w:spacing w:val="0"/>
          <w:sz w:val="16"/>
          <w:szCs w:val="16"/>
        </w:rPr>
        <w:t>des valeurs de </w:t>
      </w:r>
      <w:r>
        <w:rPr>
          <w:rStyle w:val="4"/>
          <w:rFonts w:hint="default" w:ascii="pplxSerif" w:hAnsi="pplxSerif" w:eastAsia="pplxSerif" w:cs="pplxSerif"/>
          <w:i w:val="0"/>
          <w:iCs w:val="0"/>
          <w:caps w:val="0"/>
          <w:color w:val="27251E"/>
          <w:spacing w:val="0"/>
          <w:sz w:val="16"/>
          <w:szCs w:val="16"/>
          <w:bdr w:val="single" w:color="auto" w:sz="2" w:space="0"/>
        </w:rPr>
        <w:t>gyro</w:t>
      </w:r>
      <w:r>
        <w:rPr>
          <w:rFonts w:hint="default" w:ascii="pplxSerif" w:hAnsi="pplxSerif" w:eastAsia="pplxSerif" w:cs="pplxSerif"/>
          <w:i w:val="0"/>
          <w:iCs w:val="0"/>
          <w:caps w:val="0"/>
          <w:color w:val="27251E"/>
          <w:spacing w:val="0"/>
          <w:sz w:val="16"/>
          <w:szCs w:val="16"/>
        </w:rPr>
        <w:t> faibles, donc peu de rotation brusque à cet instant.</w:t>
      </w:r>
    </w:p>
    <w:p w14:paraId="4D8DDD9A">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line="10" w:lineRule="atLeast"/>
        <w:ind w:left="0" w:firstLine="0"/>
        <w:rPr>
          <w:rFonts w:hint="default" w:ascii="pplxSerif" w:hAnsi="pplxSerif" w:eastAsia="pplxSerif" w:cs="pplxSerif"/>
          <w:i w:val="0"/>
          <w:iCs w:val="0"/>
          <w:caps w:val="0"/>
          <w:color w:val="27251E"/>
          <w:spacing w:val="0"/>
        </w:rPr>
      </w:pPr>
      <w:r>
        <w:rPr>
          <w:rFonts w:hint="default" w:ascii="pplxSerif" w:hAnsi="pplxSerif" w:eastAsia="pplxSerif" w:cs="pplxSerif"/>
          <w:i w:val="0"/>
          <w:iCs w:val="0"/>
          <w:caps w:val="0"/>
          <w:color w:val="27251E"/>
          <w:spacing w:val="0"/>
          <w:bdr w:val="single" w:color="auto" w:sz="2" w:space="0"/>
        </w:rPr>
        <w:t>À quoi ça sert pour ton projet</w:t>
      </w:r>
    </w:p>
    <w:p w14:paraId="4710481F">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0" w:right="0" w:firstLine="0"/>
      </w:pPr>
      <w:r>
        <w:rPr>
          <w:rFonts w:hint="default" w:ascii="pplxSerif" w:hAnsi="pplxSerif" w:eastAsia="pplxSerif" w:cs="pplxSerif"/>
          <w:i w:val="0"/>
          <w:iCs w:val="0"/>
          <w:caps w:val="0"/>
          <w:color w:val="27251E"/>
          <w:spacing w:val="0"/>
          <w:sz w:val="16"/>
          <w:szCs w:val="16"/>
        </w:rPr>
        <w:t>Pour un projet de </w:t>
      </w:r>
      <w:r>
        <w:rPr>
          <w:rStyle w:val="4"/>
          <w:rFonts w:hint="default" w:ascii="pplxSerif" w:hAnsi="pplxSerif" w:eastAsia="pplxSerif" w:cs="pplxSerif"/>
          <w:i w:val="0"/>
          <w:iCs w:val="0"/>
          <w:caps w:val="0"/>
          <w:color w:val="27251E"/>
          <w:spacing w:val="0"/>
          <w:sz w:val="16"/>
          <w:szCs w:val="16"/>
          <w:bdr w:val="single" w:color="auto" w:sz="2" w:space="0"/>
        </w:rPr>
        <w:t>détection de présence</w:t>
      </w:r>
      <w:r>
        <w:rPr>
          <w:rFonts w:hint="default" w:ascii="pplxSerif" w:hAnsi="pplxSerif" w:eastAsia="pplxSerif" w:cs="pplxSerif"/>
          <w:i w:val="0"/>
          <w:iCs w:val="0"/>
          <w:caps w:val="0"/>
          <w:color w:val="27251E"/>
          <w:spacing w:val="0"/>
          <w:sz w:val="16"/>
          <w:szCs w:val="16"/>
        </w:rPr>
        <w:t> ou de </w:t>
      </w:r>
      <w:r>
        <w:rPr>
          <w:rStyle w:val="4"/>
          <w:rFonts w:hint="default" w:ascii="pplxSerif" w:hAnsi="pplxSerif" w:eastAsia="pplxSerif" w:cs="pplxSerif"/>
          <w:i w:val="0"/>
          <w:iCs w:val="0"/>
          <w:caps w:val="0"/>
          <w:color w:val="27251E"/>
          <w:spacing w:val="0"/>
          <w:sz w:val="16"/>
          <w:szCs w:val="16"/>
          <w:bdr w:val="single" w:color="auto" w:sz="2" w:space="0"/>
        </w:rPr>
        <w:t>mouvement</w:t>
      </w:r>
      <w:r>
        <w:rPr>
          <w:rFonts w:hint="default" w:ascii="pplxSerif" w:hAnsi="pplxSerif" w:eastAsia="pplxSerif" w:cs="pplxSerif"/>
          <w:i w:val="0"/>
          <w:iCs w:val="0"/>
          <w:caps w:val="0"/>
          <w:color w:val="27251E"/>
          <w:spacing w:val="0"/>
          <w:sz w:val="16"/>
          <w:szCs w:val="16"/>
        </w:rPr>
        <w:t>, ces variables permettent de créer des règles comme :</w:t>
      </w:r>
    </w:p>
    <w:p w14:paraId="7941DD05">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0" w:right="0"/>
      </w:pPr>
      <w:r>
        <w:rPr>
          <w:rFonts w:hint="default" w:ascii="pplxSerif" w:hAnsi="pplxSerif" w:eastAsia="pplxSerif" w:cs="pplxSerif"/>
          <w:i w:val="0"/>
          <w:iCs w:val="0"/>
          <w:caps w:val="0"/>
          <w:color w:val="27251E"/>
          <w:spacing w:val="0"/>
          <w:sz w:val="16"/>
          <w:szCs w:val="16"/>
        </w:rPr>
        <w:t>si l’accélération et le gyroscope sont faibles pendant longtemps, la personne est probablement immobile ;</w:t>
      </w:r>
    </w:p>
    <w:p w14:paraId="311C9E91">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0" w:right="0"/>
      </w:pPr>
      <w:r>
        <w:rPr>
          <w:rFonts w:hint="default" w:ascii="pplxSerif" w:hAnsi="pplxSerif" w:eastAsia="pplxSerif" w:cs="pplxSerif"/>
          <w:i w:val="0"/>
          <w:iCs w:val="0"/>
          <w:caps w:val="0"/>
          <w:color w:val="27251E"/>
          <w:spacing w:val="0"/>
          <w:sz w:val="16"/>
          <w:szCs w:val="16"/>
        </w:rPr>
        <w:t>si l’orientation change rapidement, il y a probablement mouvement ;</w:t>
      </w:r>
    </w:p>
    <w:p w14:paraId="5D60D74B">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0" w:right="0"/>
      </w:pPr>
      <w:r>
        <w:rPr>
          <w:rFonts w:hint="default" w:ascii="pplxSerif" w:hAnsi="pplxSerif" w:eastAsia="pplxSerif" w:cs="pplxSerif"/>
          <w:i w:val="0"/>
          <w:iCs w:val="0"/>
          <w:caps w:val="0"/>
          <w:color w:val="27251E"/>
          <w:spacing w:val="0"/>
          <w:sz w:val="16"/>
          <w:szCs w:val="16"/>
        </w:rPr>
        <w:t>si plusieurs fenêtres temporelles montrent une activité, on peut conclure à une présence.</w:t>
      </w:r>
    </w:p>
    <w:p w14:paraId="402AA0E8">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line="10" w:lineRule="atLeast"/>
        <w:ind w:left="0" w:firstLine="0"/>
        <w:rPr>
          <w:rFonts w:hint="default" w:ascii="pplxSerif" w:hAnsi="pplxSerif" w:eastAsia="pplxSerif" w:cs="pplxSerif"/>
          <w:i w:val="0"/>
          <w:iCs w:val="0"/>
          <w:caps w:val="0"/>
          <w:color w:val="27251E"/>
          <w:spacing w:val="0"/>
        </w:rPr>
      </w:pPr>
      <w:r>
        <w:rPr>
          <w:rFonts w:hint="default" w:ascii="pplxSerif" w:hAnsi="pplxSerif" w:eastAsia="pplxSerif" w:cs="pplxSerif"/>
          <w:i w:val="0"/>
          <w:iCs w:val="0"/>
          <w:caps w:val="0"/>
          <w:color w:val="27251E"/>
          <w:spacing w:val="0"/>
          <w:bdr w:val="single" w:color="auto" w:sz="2" w:space="0"/>
        </w:rPr>
        <w:t>Version simple à mettre dans ton rapport</w:t>
      </w:r>
    </w:p>
    <w:p w14:paraId="0CBFA9DC">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0" w:right="0" w:firstLine="0"/>
        <w:rPr>
          <w:rFonts w:hint="default" w:ascii="pplxSerif" w:hAnsi="pplxSerif" w:eastAsia="pplxSerif" w:cs="pplxSerif"/>
          <w:i w:val="0"/>
          <w:iCs w:val="0"/>
          <w:caps w:val="0"/>
          <w:color w:val="27251E"/>
          <w:spacing w:val="0"/>
          <w:sz w:val="16"/>
          <w:szCs w:val="16"/>
        </w:rPr>
      </w:pPr>
      <w:r>
        <w:rPr>
          <w:rFonts w:hint="default" w:ascii="pplxSerif" w:hAnsi="pplxSerif" w:eastAsia="pplxSerif" w:cs="pplxSerif"/>
          <w:i w:val="0"/>
          <w:iCs w:val="0"/>
          <w:caps w:val="0"/>
          <w:color w:val="27251E"/>
          <w:spacing w:val="0"/>
          <w:sz w:val="16"/>
          <w:szCs w:val="16"/>
        </w:rPr>
        <w:t>Tu peux écrire :</w:t>
      </w:r>
    </w:p>
    <w:p w14:paraId="430F44A5">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720" w:right="720"/>
        <w:rPr>
          <w:i w:val="0"/>
          <w:iCs w:val="0"/>
        </w:rPr>
      </w:pPr>
      <w:r>
        <w:rPr>
          <w:rFonts w:hint="default" w:ascii="pplxSerif" w:hAnsi="pplxSerif" w:eastAsia="pplxSerif" w:cs="pplxSerif"/>
          <w:i w:val="0"/>
          <w:iCs w:val="0"/>
          <w:caps w:val="0"/>
          <w:color w:val="27251E"/>
          <w:spacing w:val="0"/>
          <w:sz w:val="16"/>
          <w:szCs w:val="16"/>
        </w:rPr>
        <w:t>Ce dataset contient des mesures issues de capteurs inertiels et magnétiques d’une smartwatch. Les variables d’accélération décrivent le mouvement linéaire, les variables gyroscopiques décrivent la rotation, les angles décrivent l’orientation de l’appareil, et les colonnes session, location_id et device donnent le contexte de collecte.</w:t>
      </w:r>
    </w:p>
    <w:p w14:paraId="7506561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pplx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78478F"/>
    <w:rsid w:val="047847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4">
    <w:name w:val="Strong"/>
    <w:qFormat/>
    <w:uiPriority w:val="0"/>
    <w:rPr>
      <w:b/>
      <w:bCs/>
    </w:rPr>
  </w:style>
  <w:style w:type="paragraph" w:styleId="5">
    <w:name w:val="Normal (Web)"/>
    <w:basedOn w:val="1"/>
    <w:uiPriority w:val="0"/>
    <w:rPr>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2026-04-16T08:52:00Z</dcterms:created>
  <dc:creator>GHOST</dc:creator>
  <cp:lastModifiedBy>GHOST</cp:lastModifiedBy>
  <dcterms:modified xsi:type="dcterms:W3CDTF">2026-04-16T08:56:54Z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1036-12.2.0.23196</vt:lpwstr>
  </property>
  <property fmtid="{D5CDD505-2E9C-101B-9397-08002B2CF9AE}" pid="3" name="ICV">
    <vt:lpwstr>B7B6B7475279413F998251CE413CEFB8_11</vt:lpwstr>
  </property>
</Properties>
</file>