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2BDAE7">
      <w:pPr>
        <w:jc w:val="center"/>
        <w:rPr>
          <w:rFonts w:hint="default" w:ascii="Times New Roman" w:hAnsi="Times New Roman" w:eastAsia="Helvetica" w:cs="Times New Roman"/>
          <w:b/>
          <w:bCs/>
          <w:i w:val="0"/>
          <w:iCs w:val="0"/>
          <w:caps w:val="0"/>
          <w:color w:val="464649"/>
          <w:spacing w:val="0"/>
          <w:sz w:val="40"/>
          <w:szCs w:val="40"/>
          <w:shd w:val="clear" w:fill="FFFFFF"/>
          <w14:textOutline w14:w="9525">
            <w14:gradFill>
              <w14:gsLst>
                <w14:gs w14:pos="0">
                  <w14:schemeClr w14:val="accent1">
                    <w14:lumMod w14:val="5000"/>
                    <w14:lumOff w14:val="95000"/>
                  </w14:schemeClr>
                </w14:gs>
                <w14:gs w14:pos="3000">
                  <w14:schemeClr w14:val="accent1">
                    <w14:lumMod w14:val="45000"/>
                    <w14:lumOff w14:val="55000"/>
                  </w14:schemeClr>
                </w14:gs>
                <w14:gs w14:pos="83000">
                  <w14:schemeClr w14:val="accent1">
                    <w14:lumMod w14:val="45000"/>
                    <w14:lumOff w14:val="55000"/>
                  </w14:schemeClr>
                </w14:gs>
                <w14:gs w14:pos="11000">
                  <w14:schemeClr w14:val="tx2"/>
                </w14:gs>
              </w14:gsLst>
              <w14:lin w14:ang="5400000" w14:scaled="1"/>
            </w14:gradFill>
            <w14:round/>
          </w14:textOutline>
        </w:rPr>
      </w:pPr>
      <w:r>
        <w:rPr>
          <w:rFonts w:hint="default" w:ascii="Times New Roman" w:hAnsi="Times New Roman" w:eastAsia="Helvetica" w:cs="Times New Roman"/>
          <w:b/>
          <w:bCs/>
          <w:i w:val="0"/>
          <w:iCs w:val="0"/>
          <w:caps w:val="0"/>
          <w:color w:val="464649"/>
          <w:spacing w:val="0"/>
          <w:sz w:val="40"/>
          <w:szCs w:val="40"/>
          <w:shd w:val="clear" w:fill="FFFFFF"/>
          <w14:textOutline w14:w="9525">
            <w14:gradFill>
              <w14:gsLst>
                <w14:gs w14:pos="0">
                  <w14:schemeClr w14:val="accent1">
                    <w14:lumMod w14:val="5000"/>
                    <w14:lumOff w14:val="95000"/>
                  </w14:schemeClr>
                </w14:gs>
                <w14:gs w14:pos="3000">
                  <w14:schemeClr w14:val="accent1">
                    <w14:lumMod w14:val="45000"/>
                    <w14:lumOff w14:val="55000"/>
                  </w14:schemeClr>
                </w14:gs>
                <w14:gs w14:pos="83000">
                  <w14:schemeClr w14:val="accent1">
                    <w14:lumMod w14:val="45000"/>
                    <w14:lumOff w14:val="55000"/>
                  </w14:schemeClr>
                </w14:gs>
                <w14:gs w14:pos="11000">
                  <w14:schemeClr w14:val="tx2"/>
                </w14:gs>
              </w14:gsLst>
              <w14:lin w14:ang="5400000" w14:scaled="1"/>
            </w14:gradFill>
            <w14:round/>
          </w14:textOutline>
        </w:rPr>
        <w:t>Hautes É</w:t>
      </w:r>
      <w:r>
        <w:rPr>
          <w:rFonts w:hint="default" w:ascii="Times New Roman" w:hAnsi="Times New Roman" w:eastAsia="Helvetica" w:cs="Times New Roman"/>
          <w:b/>
          <w:bCs/>
          <w:i w:val="0"/>
          <w:iCs w:val="0"/>
          <w:caps w:val="0"/>
          <w:color w:val="464649"/>
          <w:spacing w:val="0"/>
          <w:sz w:val="40"/>
          <w:szCs w:val="40"/>
          <w:shd w:val="clear" w:fill="FFFFFF"/>
          <w:lang w:val="fr-FR"/>
          <w14:textOutline w14:w="9525">
            <w14:gradFill>
              <w14:gsLst>
                <w14:gs w14:pos="0">
                  <w14:schemeClr w14:val="accent1">
                    <w14:lumMod w14:val="5000"/>
                    <w14:lumOff w14:val="95000"/>
                  </w14:schemeClr>
                </w14:gs>
                <w14:gs w14:pos="3000">
                  <w14:schemeClr w14:val="accent1">
                    <w14:lumMod w14:val="45000"/>
                    <w14:lumOff w14:val="55000"/>
                  </w14:schemeClr>
                </w14:gs>
                <w14:gs w14:pos="83000">
                  <w14:schemeClr w14:val="accent1">
                    <w14:lumMod w14:val="45000"/>
                    <w14:lumOff w14:val="55000"/>
                  </w14:schemeClr>
                </w14:gs>
                <w14:gs w14:pos="11000">
                  <w14:schemeClr w14:val="tx2"/>
                </w14:gs>
              </w14:gsLst>
              <w14:lin w14:ang="5400000" w14:scaled="1"/>
            </w14:gradFill>
            <w14:round/>
          </w14:textOutline>
        </w:rPr>
        <w:t>cole</w:t>
      </w:r>
      <w:r>
        <w:rPr>
          <w:rFonts w:hint="default" w:ascii="Times New Roman" w:hAnsi="Times New Roman" w:eastAsia="Helvetica" w:cs="Times New Roman"/>
          <w:b/>
          <w:bCs/>
          <w:i w:val="0"/>
          <w:iCs w:val="0"/>
          <w:caps w:val="0"/>
          <w:color w:val="464649"/>
          <w:spacing w:val="0"/>
          <w:sz w:val="40"/>
          <w:szCs w:val="40"/>
          <w:shd w:val="clear" w:fill="FFFFFF"/>
          <w14:textOutline w14:w="9525">
            <w14:gradFill>
              <w14:gsLst>
                <w14:gs w14:pos="0">
                  <w14:schemeClr w14:val="accent1">
                    <w14:lumMod w14:val="5000"/>
                    <w14:lumOff w14:val="95000"/>
                  </w14:schemeClr>
                </w14:gs>
                <w14:gs w14:pos="3000">
                  <w14:schemeClr w14:val="accent1">
                    <w14:lumMod w14:val="45000"/>
                    <w14:lumOff w14:val="55000"/>
                  </w14:schemeClr>
                </w14:gs>
                <w14:gs w14:pos="83000">
                  <w14:schemeClr w14:val="accent1">
                    <w14:lumMod w14:val="45000"/>
                    <w14:lumOff w14:val="55000"/>
                  </w14:schemeClr>
                </w14:gs>
                <w14:gs w14:pos="11000">
                  <w14:schemeClr w14:val="tx2"/>
                </w14:gs>
              </w14:gsLst>
              <w14:lin w14:ang="5400000" w14:scaled="1"/>
            </w14:gradFill>
            <w14:round/>
          </w14:textOutline>
        </w:rPr>
        <w:t xml:space="preserve"> des Sciences et Techniques de l'Ingénierie et du Management</w:t>
      </w:r>
    </w:p>
    <w:p w14:paraId="56C81DD6">
      <w:pPr>
        <w:jc w:val="center"/>
        <w:rPr>
          <w:rFonts w:hint="default"/>
          <w:lang w:val="fr-FR"/>
        </w:rPr>
      </w:pPr>
      <w:r>
        <w:rPr>
          <w:sz w:val="32"/>
          <w:szCs w:val="32"/>
        </w:rPr>
        <w:drawing>
          <wp:inline distT="0" distB="0" distL="114300" distR="114300">
            <wp:extent cx="2021205" cy="673735"/>
            <wp:effectExtent l="0" t="0" r="10795" b="12065"/>
            <wp:docPr id="16"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1"/>
                    <pic:cNvPicPr>
                      <a:picLocks noChangeAspect="1"/>
                    </pic:cNvPicPr>
                  </pic:nvPicPr>
                  <pic:blipFill>
                    <a:blip r:embed="rId4"/>
                    <a:stretch>
                      <a:fillRect/>
                    </a:stretch>
                  </pic:blipFill>
                  <pic:spPr>
                    <a:xfrm>
                      <a:off x="0" y="0"/>
                      <a:ext cx="2021205" cy="673735"/>
                    </a:xfrm>
                    <a:prstGeom prst="rect">
                      <a:avLst/>
                    </a:prstGeom>
                    <a:noFill/>
                    <a:ln>
                      <a:noFill/>
                    </a:ln>
                  </pic:spPr>
                </pic:pic>
              </a:graphicData>
            </a:graphic>
          </wp:inline>
        </w:drawing>
      </w:r>
    </w:p>
    <w:p w14:paraId="112E3B16">
      <w:pPr>
        <w:rPr>
          <w:rFonts w:hint="default"/>
          <w:lang w:val="fr-FR"/>
        </w:rPr>
      </w:pPr>
      <w:r>
        <w:rPr>
          <w:rFonts w:ascii="Times New Roman" w:hAnsi="Times New Roman" w:cs="Times New Roman"/>
        </w:rPr>
        <mc:AlternateContent>
          <mc:Choice Requires="wps">
            <w:drawing>
              <wp:anchor distT="18415" distB="18415" distL="18415" distR="18415" simplePos="0" relativeHeight="251659264" behindDoc="0" locked="0" layoutInCell="1" allowOverlap="1">
                <wp:simplePos x="0" y="0"/>
                <wp:positionH relativeFrom="column">
                  <wp:posOffset>1232535</wp:posOffset>
                </wp:positionH>
                <wp:positionV relativeFrom="paragraph">
                  <wp:posOffset>148590</wp:posOffset>
                </wp:positionV>
                <wp:extent cx="2929890" cy="19050"/>
                <wp:effectExtent l="0" t="13970" r="3810" b="17780"/>
                <wp:wrapNone/>
                <wp:docPr id="4" name="Ligne horizontale 2"/>
                <wp:cNvGraphicFramePr/>
                <a:graphic xmlns:a="http://schemas.openxmlformats.org/drawingml/2006/main">
                  <a:graphicData uri="http://schemas.microsoft.com/office/word/2010/wordprocessingShape">
                    <wps:wsp>
                      <wps:cNvCnPr/>
                      <wps:spPr>
                        <a:xfrm flipV="1">
                          <a:off x="0" y="0"/>
                          <a:ext cx="2929890" cy="19050"/>
                        </a:xfrm>
                        <a:prstGeom prst="line">
                          <a:avLst/>
                        </a:prstGeom>
                        <a:ln w="28575" cmpd="sng">
                          <a:solidFill>
                            <a:schemeClr val="accent1">
                              <a:shade val="50000"/>
                            </a:schemeClr>
                          </a:solidFill>
                          <a:prstDash val="solid"/>
                          <a:round/>
                        </a:ln>
                      </wps:spPr>
                      <wps:style>
                        <a:lnRef idx="0">
                          <a:scrgbClr r="0" g="0" b="0"/>
                        </a:lnRef>
                        <a:fillRef idx="0">
                          <a:scrgbClr r="0" g="0" b="0"/>
                        </a:fillRef>
                        <a:effectRef idx="0">
                          <a:scrgbClr r="0" g="0" b="0"/>
                        </a:effectRef>
                        <a:fontRef idx="minor"/>
                      </wps:style>
                      <wps:bodyPr/>
                    </wps:wsp>
                  </a:graphicData>
                </a:graphic>
              </wp:anchor>
            </w:drawing>
          </mc:Choice>
          <mc:Fallback>
            <w:pict>
              <v:line id="Ligne horizontale 2" o:spid="_x0000_s1026" o:spt="20" style="position:absolute;left:0pt;flip:y;margin-left:97.05pt;margin-top:11.7pt;height:1.5pt;width:230.7pt;z-index:251659264;mso-width-relative:page;mso-height-relative:page;" filled="f" stroked="t" coordsize="21600,21600" o:gfxdata="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gYC29oAAAAJAQAA&#10;DwAAAAAAAAABACAAAAAiAAAAZHJzL2Rvd25yZXYueG1sUEsBAhQAFAAAAAgAh07iQOQFBcLeAQAA&#10;wAMAAA4AAAAAAAAAAQAgAAAAKQEAAGRycy9lMm9Eb2MueG1sUEsFBgAAAAAGAAYAWQEAAHkFAAAA&#10;AA==&#10;">
                <v:fill on="f" focussize="0,0"/>
                <v:stroke weight="2.25pt" color="#41719C [3204]" joinstyle="round"/>
                <v:imagedata o:title=""/>
                <o:lock v:ext="edit" aspectratio="f"/>
              </v:line>
            </w:pict>
          </mc:Fallback>
        </mc:AlternateContent>
      </w:r>
    </w:p>
    <w:p w14:paraId="592582C9">
      <w:pPr>
        <w:jc w:val="center"/>
        <w:rPr>
          <w:rFonts w:hint="default"/>
          <w:lang w:val="fr-FR"/>
        </w:rPr>
      </w:pPr>
      <w:r>
        <w:rPr>
          <w:rFonts w:hint="default"/>
          <w:lang w:val="fr-FR"/>
        </w:rPr>
        <w:drawing>
          <wp:inline distT="0" distB="0" distL="114300" distR="114300">
            <wp:extent cx="1143000" cy="1045845"/>
            <wp:effectExtent l="0" t="0" r="0" b="8255"/>
            <wp:docPr id="10" name="Image 10" descr="toque_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toque_aca"/>
                    <pic:cNvPicPr>
                      <a:picLocks noChangeAspect="1"/>
                    </pic:cNvPicPr>
                  </pic:nvPicPr>
                  <pic:blipFill>
                    <a:blip r:embed="rId5"/>
                    <a:stretch>
                      <a:fillRect/>
                    </a:stretch>
                  </pic:blipFill>
                  <pic:spPr>
                    <a:xfrm>
                      <a:off x="0" y="0"/>
                      <a:ext cx="1143000" cy="1045845"/>
                    </a:xfrm>
                    <a:prstGeom prst="rect">
                      <a:avLst/>
                    </a:prstGeom>
                  </pic:spPr>
                </pic:pic>
              </a:graphicData>
            </a:graphic>
          </wp:inline>
        </w:drawing>
      </w:r>
    </w:p>
    <w:p w14:paraId="55306B38">
      <w:pPr>
        <w:spacing w:line="360" w:lineRule="auto"/>
        <w:jc w:val="center"/>
        <w:rPr>
          <w:rFonts w:hint="default" w:ascii="Times New Roman" w:hAnsi="Times New Roman" w:cs="Times New Roman"/>
          <w:b/>
          <w:bCs/>
          <w:caps/>
          <w:color w:val="3465A4"/>
          <w:sz w:val="36"/>
          <w:szCs w:val="36"/>
          <w:lang w:val="fr-FR"/>
        </w:rPr>
      </w:pPr>
      <w:r>
        <w:rPr>
          <w:rFonts w:hint="default" w:ascii="Times New Roman" w:hAnsi="Times New Roman" w:cs="Times New Roman"/>
          <w:b/>
          <w:bCs/>
          <w:caps/>
          <w:color w:val="3465A4"/>
          <w:sz w:val="36"/>
          <w:szCs w:val="36"/>
          <w:lang w:val="fr-FR"/>
        </w:rPr>
        <w:t>PROJET D’EVALUATION :</w:t>
      </w:r>
    </w:p>
    <w:p w14:paraId="4AB7F55A">
      <w:pPr>
        <w:spacing w:line="360" w:lineRule="auto"/>
        <w:jc w:val="center"/>
        <w:rPr>
          <w:rFonts w:hint="default" w:ascii="Times New Roman" w:hAnsi="Times New Roman" w:cs="Times New Roman"/>
          <w:b w:val="0"/>
          <w:bCs w:val="0"/>
          <w:color w:val="000000" w:themeColor="text1"/>
          <w:sz w:val="24"/>
          <w:szCs w:val="24"/>
          <w:lang w:val="fr-FR"/>
          <w14:textFill>
            <w14:solidFill>
              <w14:schemeClr w14:val="tx1"/>
            </w14:solidFill>
          </w14:textFill>
        </w:rPr>
      </w:pPr>
      <w:r>
        <w:rPr>
          <w:rFonts w:hint="default" w:ascii="Times New Roman" w:hAnsi="Times New Roman" w:cs="Times New Roman"/>
          <w:b w:val="0"/>
          <w:bCs w:val="0"/>
          <w:caps/>
          <w:color w:val="000000" w:themeColor="text1"/>
          <w:sz w:val="36"/>
          <w:szCs w:val="36"/>
          <w:lang w:val="fr-FR"/>
          <w14:textFill>
            <w14:solidFill>
              <w14:schemeClr w14:val="tx1"/>
            </w14:solidFill>
          </w14:textFill>
        </w:rPr>
        <w:t>SYSTèMES I</w:t>
      </w:r>
      <w:r>
        <w:rPr>
          <w:rFonts w:hint="default" w:ascii="Times New Roman" w:hAnsi="Times New Roman" w:cs="Times New Roman"/>
          <w:b w:val="0"/>
          <w:bCs w:val="0"/>
          <w:color w:val="000000" w:themeColor="text1"/>
          <w:sz w:val="36"/>
          <w:szCs w:val="36"/>
          <w:lang w:val="fr-FR"/>
          <w14:textFill>
            <w14:solidFill>
              <w14:schemeClr w14:val="tx1"/>
            </w14:solidFill>
          </w14:textFill>
        </w:rPr>
        <w:t>oT</w:t>
      </w:r>
      <w:r>
        <w:rPr>
          <w:rFonts w:hint="default" w:ascii="Times New Roman" w:hAnsi="Times New Roman" w:cs="Times New Roman"/>
          <w:b w:val="0"/>
          <w:bCs w:val="0"/>
          <w:color w:val="000000" w:themeColor="text1"/>
          <w:sz w:val="24"/>
          <w:szCs w:val="24"/>
          <w:lang w:val="fr-FR"/>
          <w14:textFill>
            <w14:solidFill>
              <w14:schemeClr w14:val="tx1"/>
            </w14:solidFill>
          </w14:textFill>
        </w:rPr>
        <w:t xml:space="preserve"> </w:t>
      </w:r>
    </w:p>
    <w:p w14:paraId="11729CF2">
      <w:pPr>
        <w:spacing w:line="360" w:lineRule="auto"/>
        <w:jc w:val="center"/>
        <w:rPr>
          <w:rFonts w:hint="default" w:ascii="Times New Roman" w:hAnsi="Times New Roman" w:cs="Times New Roman"/>
          <w:b w:val="0"/>
          <w:bCs w:val="0"/>
          <w:color w:val="000000" w:themeColor="text1"/>
          <w:sz w:val="24"/>
          <w:szCs w:val="24"/>
          <w:lang w:val="fr-FR"/>
          <w14:textFill>
            <w14:solidFill>
              <w14:schemeClr w14:val="tx1"/>
            </w14:solidFill>
          </w14:textFill>
        </w:rPr>
      </w:pPr>
    </w:p>
    <w:p w14:paraId="20985898">
      <w:pPr>
        <w:bidi w:val="0"/>
        <w:ind w:firstLine="221" w:firstLineChars="50"/>
        <w:jc w:val="center"/>
        <w:rPr>
          <w:rFonts w:hint="default" w:ascii="Times New Roman" w:hAnsi="Times New Roman" w:cs="Times New Roman"/>
          <w:b/>
          <w:bCs/>
          <w:color w:val="auto"/>
          <w:sz w:val="44"/>
          <w:szCs w:val="44"/>
          <w:lang w:val="fr-FR"/>
        </w:rPr>
      </w:pPr>
      <w:r>
        <w:rPr>
          <w:rFonts w:hint="default" w:ascii="Times New Roman" w:hAnsi="Times New Roman" w:cs="Times New Roman"/>
          <w:b/>
          <w:bCs/>
          <w:color w:val="auto"/>
          <w:sz w:val="44"/>
          <w:szCs w:val="44"/>
          <w:lang w:val="fr-FR"/>
        </w:rPr>
        <w:t>Filière d’ingénieur :</w:t>
      </w:r>
    </w:p>
    <w:p w14:paraId="5D79E7FB">
      <w:pPr>
        <w:bidi w:val="0"/>
        <w:ind w:firstLine="105" w:firstLineChars="50"/>
        <w:jc w:val="both"/>
        <w:rPr>
          <w:rFonts w:hint="default"/>
          <w:lang w:val="fr-FR"/>
        </w:rPr>
      </w:pPr>
    </w:p>
    <w:p w14:paraId="4B4993B9">
      <w:pPr>
        <w:bidi w:val="0"/>
        <w:ind w:firstLine="105" w:firstLineChars="50"/>
        <w:jc w:val="both"/>
        <w:rPr>
          <w:rFonts w:hint="default"/>
          <w:lang w:val="fr-FR"/>
        </w:rPr>
      </w:pPr>
    </w:p>
    <w:p w14:paraId="3BBAB9FD">
      <w:pPr>
        <w:bidi w:val="0"/>
        <w:ind w:firstLine="105" w:firstLineChars="50"/>
        <w:jc w:val="both"/>
        <w:rPr>
          <w:rFonts w:hint="default"/>
          <w:lang w:val="fr-FR"/>
        </w:rPr>
      </w:pPr>
      <w:r>
        <w:rPr>
          <w:sz w:val="21"/>
        </w:rPr>
        <mc:AlternateContent>
          <mc:Choice Requires="wps">
            <w:drawing>
              <wp:anchor distT="0" distB="0" distL="114300" distR="114300" simplePos="0" relativeHeight="251661312" behindDoc="0" locked="0" layoutInCell="1" allowOverlap="1">
                <wp:simplePos x="0" y="0"/>
                <wp:positionH relativeFrom="column">
                  <wp:posOffset>1373505</wp:posOffset>
                </wp:positionH>
                <wp:positionV relativeFrom="paragraph">
                  <wp:posOffset>-182245</wp:posOffset>
                </wp:positionV>
                <wp:extent cx="2843530" cy="635000"/>
                <wp:effectExtent l="0" t="0" r="1270" b="0"/>
                <wp:wrapNone/>
                <wp:docPr id="7" name="Parchemin horizontal 7"/>
                <wp:cNvGraphicFramePr/>
                <a:graphic xmlns:a="http://schemas.openxmlformats.org/drawingml/2006/main">
                  <a:graphicData uri="http://schemas.microsoft.com/office/word/2010/wordprocessingShape">
                    <wps:wsp>
                      <wps:cNvSpPr/>
                      <wps:spPr>
                        <a:xfrm>
                          <a:off x="0" y="0"/>
                          <a:ext cx="2843530" cy="635000"/>
                        </a:xfrm>
                        <a:prstGeom prst="horizontalScroll">
                          <a:avLst/>
                        </a:prstGeom>
                      </wps:spPr>
                      <wps:style>
                        <a:lnRef idx="0">
                          <a:srgbClr val="FFFFFF"/>
                        </a:lnRef>
                        <a:fillRef idx="2">
                          <a:schemeClr val="accent1"/>
                        </a:fillRef>
                        <a:effectRef idx="0">
                          <a:srgbClr val="FFFFFF"/>
                        </a:effectRef>
                        <a:fontRef idx="minor">
                          <a:schemeClr val="lt1"/>
                        </a:fontRef>
                      </wps:style>
                      <wps:txbx>
                        <w:txbxContent>
                          <w:p w14:paraId="2300057E">
                            <w:pPr>
                              <w:jc w:val="center"/>
                              <w:rPr>
                                <w:rFonts w:hint="default" w:ascii="Times New Roman" w:hAnsi="Times New Roman" w:cs="Times New Roman"/>
                                <w:b/>
                                <w:bCs/>
                                <w:color w:val="000000" w:themeColor="text1"/>
                                <w:sz w:val="24"/>
                                <w:szCs w:val="24"/>
                                <w:lang w:val="fr-FR"/>
                                <w14:textFill>
                                  <w14:solidFill>
                                    <w14:schemeClr w14:val="tx1"/>
                                  </w14:solidFill>
                                </w14:textFill>
                              </w:rPr>
                            </w:pPr>
                            <w:r>
                              <w:rPr>
                                <w:rFonts w:hint="default" w:ascii="Times New Roman" w:hAnsi="Times New Roman" w:cs="Times New Roman"/>
                                <w:b/>
                                <w:bCs/>
                                <w:color w:val="000000" w:themeColor="text1"/>
                                <w:sz w:val="24"/>
                                <w:szCs w:val="24"/>
                                <w:lang w:val="fr-FR"/>
                                <w14:textFill>
                                  <w14:solidFill>
                                    <w14:schemeClr w14:val="tx1"/>
                                  </w14:solidFill>
                                </w14:textFill>
                              </w:rPr>
                              <w:t>Ingénierie Informatique &amp; Intélligence Artificielle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98" type="#_x0000_t98" style="position:absolute;left:0pt;margin-left:108.15pt;margin-top:-14.35pt;height:50pt;width:223.9pt;z-index:251661312;v-text-anchor:middle;mso-width-relative:page;mso-height-relative:page;" fillcolor="#B1CBE9 [3536]" filled="t" stroked="f" coordsize="21600,21600" o:gfxdata="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EHBzDTaAAAACgEA&#10;AA8AAAAAAAAAAQAgAAAAIgAAAGRycy9kb3ducmV2LnhtbFBLAQIUABQAAAAIAIdO4kBu9RdrwwIA&#10;ADEGAAAOAAAAAAAAAAEAIAAAACkBAABkcnMvZTJvRG9jLnhtbFBLBQYAAAAABgAGAFkBAABeBgAA&#10;AAA=&#10;" adj="2700">
                <v:fill type="gradient" on="t" color2="#92B9E4 [3376]" colors="0f #B1CBE9;32768f #A3C1E5;65536f #92B9E4" focus="100%" focussize="0,0" rotate="t">
                  <o:fill type="gradientUnscaled" v:ext="backwardCompatible"/>
                </v:fill>
                <v:stroke on="f"/>
                <v:imagedata o:title=""/>
                <o:lock v:ext="edit" aspectratio="f"/>
                <v:textbox>
                  <w:txbxContent>
                    <w:p w14:paraId="2300057E">
                      <w:pPr>
                        <w:jc w:val="center"/>
                        <w:rPr>
                          <w:rFonts w:hint="default" w:ascii="Times New Roman" w:hAnsi="Times New Roman" w:cs="Times New Roman"/>
                          <w:b/>
                          <w:bCs/>
                          <w:color w:val="000000" w:themeColor="text1"/>
                          <w:sz w:val="24"/>
                          <w:szCs w:val="24"/>
                          <w:lang w:val="fr-FR"/>
                          <w14:textFill>
                            <w14:solidFill>
                              <w14:schemeClr w14:val="tx1"/>
                            </w14:solidFill>
                          </w14:textFill>
                        </w:rPr>
                      </w:pPr>
                      <w:r>
                        <w:rPr>
                          <w:rFonts w:hint="default" w:ascii="Times New Roman" w:hAnsi="Times New Roman" w:cs="Times New Roman"/>
                          <w:b/>
                          <w:bCs/>
                          <w:color w:val="000000" w:themeColor="text1"/>
                          <w:sz w:val="24"/>
                          <w:szCs w:val="24"/>
                          <w:lang w:val="fr-FR"/>
                          <w14:textFill>
                            <w14:solidFill>
                              <w14:schemeClr w14:val="tx1"/>
                            </w14:solidFill>
                          </w14:textFill>
                        </w:rPr>
                        <w:t>Ingénierie Informatique &amp; Intélligence Artificielle</w:t>
                      </w:r>
                    </w:p>
                  </w:txbxContent>
                </v:textbox>
              </v:shape>
            </w:pict>
          </mc:Fallback>
        </mc:AlternateContent>
      </w:r>
    </w:p>
    <w:p w14:paraId="70F6E806">
      <w:pPr>
        <w:bidi w:val="0"/>
        <w:ind w:firstLine="105" w:firstLineChars="50"/>
        <w:jc w:val="both"/>
        <w:rPr>
          <w:rFonts w:hint="default"/>
          <w:lang w:val="fr-FR"/>
        </w:rPr>
      </w:pPr>
    </w:p>
    <w:p w14:paraId="3848BEFD">
      <w:pPr>
        <w:bidi w:val="0"/>
        <w:ind w:firstLine="105" w:firstLineChars="50"/>
        <w:jc w:val="both"/>
        <w:rPr>
          <w:rFonts w:hint="default"/>
          <w:lang w:val="fr-FR"/>
        </w:rPr>
      </w:pPr>
    </w:p>
    <w:p w14:paraId="2C7F498B">
      <w:pPr>
        <w:bidi w:val="0"/>
        <w:ind w:firstLine="105" w:firstLineChars="50"/>
        <w:jc w:val="both"/>
        <w:rPr>
          <w:rFonts w:hint="default"/>
          <w:lang w:val="fr-FR"/>
        </w:rPr>
      </w:pPr>
    </w:p>
    <w:p w14:paraId="4DD1C4EA">
      <w:pPr>
        <w:bidi w:val="0"/>
        <w:ind w:firstLine="105" w:firstLineChars="50"/>
        <w:jc w:val="both"/>
        <w:rPr>
          <w:rFonts w:hint="default"/>
          <w:lang w:val="fr-FR"/>
        </w:rPr>
      </w:pPr>
      <w:r>
        <w:rPr>
          <w:sz w:val="21"/>
        </w:rPr>
        <mc:AlternateContent>
          <mc:Choice Requires="wps">
            <w:drawing>
              <wp:anchor distT="0" distB="0" distL="114300" distR="114300" simplePos="0" relativeHeight="251660288" behindDoc="0" locked="0" layoutInCell="1" allowOverlap="1">
                <wp:simplePos x="0" y="0"/>
                <wp:positionH relativeFrom="column">
                  <wp:posOffset>52705</wp:posOffset>
                </wp:positionH>
                <wp:positionV relativeFrom="paragraph">
                  <wp:posOffset>-66040</wp:posOffset>
                </wp:positionV>
                <wp:extent cx="5217795" cy="1155065"/>
                <wp:effectExtent l="17145" t="17145" r="22860" b="21590"/>
                <wp:wrapNone/>
                <wp:docPr id="9" name="Zone de texte 9"/>
                <wp:cNvGraphicFramePr/>
                <a:graphic xmlns:a="http://schemas.openxmlformats.org/drawingml/2006/main">
                  <a:graphicData uri="http://schemas.microsoft.com/office/word/2010/wordprocessingShape">
                    <wps:wsp>
                      <wps:cNvSpPr txBox="1"/>
                      <wps:spPr>
                        <a:xfrm>
                          <a:off x="0" y="0"/>
                          <a:ext cx="5217795" cy="1155065"/>
                        </a:xfrm>
                        <a:prstGeom prst="rect">
                          <a:avLst/>
                        </a:prstGeom>
                        <a:solidFill>
                          <a:schemeClr val="lt1"/>
                        </a:solidFill>
                        <a:ln w="34925" cap="flat" cmpd="tri">
                          <a:solidFill>
                            <a:schemeClr val="accent1"/>
                          </a:solidFill>
                          <a:prstDash val="sysDot"/>
                          <a:bevel/>
                        </a:ln>
                      </wps:spPr>
                      <wps:style>
                        <a:lnRef idx="0">
                          <a:schemeClr val="accent1"/>
                        </a:lnRef>
                        <a:fillRef idx="0">
                          <a:schemeClr val="accent1"/>
                        </a:fillRef>
                        <a:effectRef idx="0">
                          <a:schemeClr val="accent1"/>
                        </a:effectRef>
                        <a:fontRef idx="minor">
                          <a:schemeClr val="dk1"/>
                        </a:fontRef>
                      </wps:style>
                      <wps:txbx>
                        <w:txbxContent>
                          <w:p w14:paraId="0AEE5909">
                            <w:pPr>
                              <w:rPr>
                                <w:rFonts w:hint="default" w:ascii="Times New Roman" w:hAnsi="Times New Roman" w:cs="Times New Roman"/>
                                <w:b/>
                                <w:bCs/>
                                <w:color w:val="4472C4" w:themeColor="accent5"/>
                                <w:sz w:val="28"/>
                                <w:szCs w:val="28"/>
                                <w:lang w:val="fr-FR"/>
                                <w14:reflection w14:blurRad="6350" w14:stA="53000" w14:stPos="0" w14:endA="300" w14:endPos="35500" w14:dist="0" w14:dir="5400000" w14:fadeDir="5400000" w14:sx="100000" w14:sy="-90000" w14:kx="0" w14:algn="bl"/>
                                <w14:textFill>
                                  <w14:solidFill>
                                    <w14:schemeClr w14:val="accent5"/>
                                  </w14:solidFill>
                                </w14:textFill>
                              </w:rPr>
                            </w:pPr>
                            <w:r>
                              <w:rPr>
                                <w:rFonts w:hint="default"/>
                                <w:b w:val="0"/>
                                <w:bCs w:val="0"/>
                                <w:sz w:val="52"/>
                                <w:szCs w:val="52"/>
                                <w:lang w:val="fr-FR"/>
                                <w14:textOutline w14:w="15875">
                                  <w14:solidFill>
                                    <w14:schemeClr w14:val="accent1"/>
                                  </w14:solidFill>
                                  <w14:round/>
                                </w14:textOutline>
                                <w14:textFill>
                                  <w14:noFill/>
                                </w14:textFill>
                              </w:rPr>
                              <w:t>Titre :</w:t>
                            </w:r>
                            <w:r>
                              <w:rPr>
                                <w:rFonts w:hint="default"/>
                                <w:b/>
                                <w:bCs/>
                                <w:sz w:val="52"/>
                                <w:szCs w:val="52"/>
                                <w:lang w:val="fr-FR"/>
                                <w14:textOutline w14:w="15875">
                                  <w14:solidFill>
                                    <w14:schemeClr w14:val="accent1"/>
                                  </w14:solidFill>
                                  <w14:round/>
                                </w14:textOutline>
                                <w14:textFill>
                                  <w14:noFill/>
                                </w14:textFill>
                              </w:rPr>
                              <w:t xml:space="preserve"> </w:t>
                            </w:r>
                            <w:r>
                              <w:rPr>
                                <w:rFonts w:hint="default" w:ascii="Times New Roman" w:hAnsi="Times New Roman" w:cs="Times New Roman"/>
                                <w:b/>
                                <w:bCs/>
                                <w:color w:val="4472C4" w:themeColor="accent5"/>
                                <w:sz w:val="28"/>
                                <w:szCs w:val="28"/>
                                <w:lang w:val="fr-FR"/>
                                <w14:reflection w14:blurRad="6350" w14:stA="53000" w14:stPos="0" w14:endA="300" w14:endPos="35500" w14:dist="0" w14:dir="5400000" w14:fadeDir="5400000" w14:sx="100000" w14:sy="-90000" w14:kx="0" w14:algn="bl"/>
                                <w14:textFill>
                                  <w14:solidFill>
                                    <w14:schemeClr w14:val="accent5"/>
                                  </w14:solidFill>
                                </w14:textFill>
                              </w:rPr>
                              <w:t xml:space="preserve">Monitoring accès et mouvements dataset: détection de présence, RFID simulé </w:t>
                            </w:r>
                          </w:p>
                          <w:p w14:paraId="6B5470C1">
                            <w:pPr>
                              <w:rPr>
                                <w:rFonts w:hint="default" w:ascii="Times New Roman" w:hAnsi="Times New Roman" w:cs="Times New Roman"/>
                                <w:lang w:val="fr-FR"/>
                              </w:rPr>
                            </w:pPr>
                          </w:p>
                          <w:p w14:paraId="625F4EF8">
                            <w:pPr>
                              <w:jc w:val="center"/>
                              <w:rPr>
                                <w:rFonts w:hint="default" w:ascii="Times New Roman" w:hAnsi="Times New Roman" w:cs="Times New Roman"/>
                                <w:b/>
                                <w:bCs/>
                                <w:color w:val="2E75B6" w:themeColor="accent1" w:themeShade="BF"/>
                                <w:sz w:val="28"/>
                                <w:szCs w:val="28"/>
                                <w:lang w:val="fr-FR"/>
                              </w:rPr>
                            </w:pPr>
                          </w:p>
                          <w:p w14:paraId="3ADDE77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5pt;margin-top:-5.2pt;height:90.95pt;width:410.85pt;z-index:251660288;mso-width-relative:page;mso-height-relative:page;" fillcolor="#FFFFFF [3201]" filled="t" stroked="t" coordsize="21600,21600" o:gfxdata="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AOVGrm1wAAAAkBAAAPAAAAAAAAAAEAIAAAACIAAABkcnMvZG93bnJl&#10;di54bWxQSwECFAAUAAAACACHTuJA+m7MvHACAAD4BAAADgAAAAAAAAABACAAAAAmAQAAZHJzL2Uy&#10;b0RvYy54bWxQSwUGAAAAAAYABgBZAQAACAYAAAAA&#10;">
                <v:fill on="t" focussize="0,0"/>
                <v:stroke weight="2.75pt" color="#5B9BD5 [3204]" linestyle="thickBetweenThin" joinstyle="bevel" dashstyle="1 1"/>
                <v:imagedata o:title=""/>
                <o:lock v:ext="edit" aspectratio="f"/>
                <v:textbox>
                  <w:txbxContent>
                    <w:p w14:paraId="0AEE5909">
                      <w:pPr>
                        <w:rPr>
                          <w:rFonts w:hint="default" w:ascii="Times New Roman" w:hAnsi="Times New Roman" w:cs="Times New Roman"/>
                          <w:b/>
                          <w:bCs/>
                          <w:color w:val="4472C4" w:themeColor="accent5"/>
                          <w:sz w:val="28"/>
                          <w:szCs w:val="28"/>
                          <w:lang w:val="fr-FR"/>
                          <w14:reflection w14:blurRad="6350" w14:stA="53000" w14:stPos="0" w14:endA="300" w14:endPos="35500" w14:dist="0" w14:dir="5400000" w14:fadeDir="5400000" w14:sx="100000" w14:sy="-90000" w14:kx="0" w14:algn="bl"/>
                          <w14:textFill>
                            <w14:solidFill>
                              <w14:schemeClr w14:val="accent5"/>
                            </w14:solidFill>
                          </w14:textFill>
                        </w:rPr>
                      </w:pPr>
                      <w:r>
                        <w:rPr>
                          <w:rFonts w:hint="default"/>
                          <w:b w:val="0"/>
                          <w:bCs w:val="0"/>
                          <w:sz w:val="52"/>
                          <w:szCs w:val="52"/>
                          <w:lang w:val="fr-FR"/>
                          <w14:textOutline w14:w="15875">
                            <w14:solidFill>
                              <w14:schemeClr w14:val="accent1"/>
                            </w14:solidFill>
                            <w14:round/>
                          </w14:textOutline>
                          <w14:textFill>
                            <w14:noFill/>
                          </w14:textFill>
                        </w:rPr>
                        <w:t>Titre :</w:t>
                      </w:r>
                      <w:r>
                        <w:rPr>
                          <w:rFonts w:hint="default"/>
                          <w:b/>
                          <w:bCs/>
                          <w:sz w:val="52"/>
                          <w:szCs w:val="52"/>
                          <w:lang w:val="fr-FR"/>
                          <w14:textOutline w14:w="15875">
                            <w14:solidFill>
                              <w14:schemeClr w14:val="accent1"/>
                            </w14:solidFill>
                            <w14:round/>
                          </w14:textOutline>
                          <w14:textFill>
                            <w14:noFill/>
                          </w14:textFill>
                        </w:rPr>
                        <w:t xml:space="preserve"> </w:t>
                      </w:r>
                      <w:r>
                        <w:rPr>
                          <w:rFonts w:hint="default" w:ascii="Times New Roman" w:hAnsi="Times New Roman" w:cs="Times New Roman"/>
                          <w:b/>
                          <w:bCs/>
                          <w:color w:val="4472C4" w:themeColor="accent5"/>
                          <w:sz w:val="28"/>
                          <w:szCs w:val="28"/>
                          <w:lang w:val="fr-FR"/>
                          <w14:reflection w14:blurRad="6350" w14:stA="53000" w14:stPos="0" w14:endA="300" w14:endPos="35500" w14:dist="0" w14:dir="5400000" w14:fadeDir="5400000" w14:sx="100000" w14:sy="-90000" w14:kx="0" w14:algn="bl"/>
                          <w14:textFill>
                            <w14:solidFill>
                              <w14:schemeClr w14:val="accent5"/>
                            </w14:solidFill>
                          </w14:textFill>
                        </w:rPr>
                        <w:t xml:space="preserve">Monitoring accès et mouvements dataset: détection de présence, RFID simulé </w:t>
                      </w:r>
                    </w:p>
                    <w:p w14:paraId="6B5470C1">
                      <w:pPr>
                        <w:rPr>
                          <w:rFonts w:hint="default" w:ascii="Times New Roman" w:hAnsi="Times New Roman" w:cs="Times New Roman"/>
                          <w:lang w:val="fr-FR"/>
                        </w:rPr>
                      </w:pPr>
                    </w:p>
                    <w:p w14:paraId="625F4EF8">
                      <w:pPr>
                        <w:jc w:val="center"/>
                        <w:rPr>
                          <w:rFonts w:hint="default" w:ascii="Times New Roman" w:hAnsi="Times New Roman" w:cs="Times New Roman"/>
                          <w:b/>
                          <w:bCs/>
                          <w:color w:val="2E75B6" w:themeColor="accent1" w:themeShade="BF"/>
                          <w:sz w:val="28"/>
                          <w:szCs w:val="28"/>
                          <w:lang w:val="fr-FR"/>
                        </w:rPr>
                      </w:pPr>
                    </w:p>
                    <w:p w14:paraId="3ADDE772"/>
                  </w:txbxContent>
                </v:textbox>
              </v:shape>
            </w:pict>
          </mc:Fallback>
        </mc:AlternateContent>
      </w:r>
    </w:p>
    <w:p w14:paraId="58A76A20">
      <w:pPr>
        <w:bidi w:val="0"/>
        <w:ind w:firstLine="105" w:firstLineChars="50"/>
        <w:jc w:val="both"/>
        <w:rPr>
          <w:rFonts w:hint="default"/>
          <w:lang w:val="fr-FR"/>
        </w:rPr>
      </w:pPr>
    </w:p>
    <w:p w14:paraId="5052E52D">
      <w:pPr>
        <w:bidi w:val="0"/>
        <w:ind w:firstLine="105" w:firstLineChars="50"/>
        <w:jc w:val="both"/>
        <w:rPr>
          <w:rFonts w:hint="default"/>
          <w:lang w:val="fr-FR"/>
        </w:rPr>
      </w:pPr>
    </w:p>
    <w:p w14:paraId="04AFF3BD">
      <w:pPr>
        <w:bidi w:val="0"/>
        <w:ind w:firstLine="105" w:firstLineChars="50"/>
        <w:jc w:val="both"/>
        <w:rPr>
          <w:rFonts w:hint="default"/>
          <w:lang w:val="fr-FR"/>
        </w:rPr>
      </w:pPr>
    </w:p>
    <w:p w14:paraId="7D78141B">
      <w:pPr>
        <w:bidi w:val="0"/>
        <w:ind w:firstLine="105" w:firstLineChars="50"/>
        <w:jc w:val="both"/>
        <w:rPr>
          <w:rFonts w:hint="default"/>
          <w:lang w:val="fr-FR"/>
        </w:rPr>
      </w:pPr>
    </w:p>
    <w:p w14:paraId="68DAD399">
      <w:pPr>
        <w:bidi w:val="0"/>
        <w:jc w:val="both"/>
        <w:rPr>
          <w:rFonts w:hint="default"/>
          <w:lang w:val="fr-FR"/>
        </w:rPr>
      </w:pPr>
    </w:p>
    <w:p w14:paraId="51941637">
      <w:pPr>
        <w:bidi w:val="0"/>
        <w:jc w:val="both"/>
        <w:rPr>
          <w:rFonts w:hint="default"/>
          <w:lang w:val="fr-FR"/>
        </w:rPr>
      </w:pPr>
    </w:p>
    <w:p w14:paraId="5925C3A1">
      <w:pPr>
        <w:jc w:val="left"/>
        <w:rPr>
          <w:rFonts w:hint="default" w:ascii="Times New Roman" w:hAnsi="Times New Roman" w:cs="Times New Roman"/>
          <w:b/>
          <w:bCs/>
          <w:sz w:val="28"/>
          <w:szCs w:val="28"/>
          <w:lang w:val="fr-FR"/>
        </w:rPr>
      </w:pPr>
      <w:r>
        <w:rPr>
          <w:rFonts w:hint="default" w:ascii="Times New Roman" w:hAnsi="Times New Roman" w:cs="Times New Roman"/>
          <w:b/>
          <w:bCs/>
          <w:sz w:val="28"/>
          <w:szCs w:val="28"/>
          <w:lang w:val="fr-FR"/>
        </w:rPr>
        <w:t>PRÉSENTÉ PAR:</w:t>
      </w:r>
    </w:p>
    <w:p w14:paraId="5AAE9FDA">
      <w:pPr>
        <w:jc w:val="left"/>
        <w:rPr>
          <w:rFonts w:hint="default" w:ascii="Times New Roman" w:hAnsi="Times New Roman"/>
          <w:sz w:val="24"/>
          <w:szCs w:val="24"/>
          <w:lang w:val="fr-FR"/>
        </w:rPr>
      </w:pPr>
      <w:r>
        <w:rPr>
          <w:rFonts w:hint="default" w:ascii="Times New Roman" w:hAnsi="Times New Roman"/>
          <w:sz w:val="24"/>
          <w:szCs w:val="24"/>
          <w:lang w:val="fr-FR"/>
        </w:rPr>
        <w:t>Ramatoulaye DIAWANE</w:t>
      </w:r>
    </w:p>
    <w:p w14:paraId="1D85F437">
      <w:pPr>
        <w:jc w:val="left"/>
        <w:rPr>
          <w:rFonts w:hint="default" w:ascii="Times New Roman" w:hAnsi="Times New Roman"/>
          <w:sz w:val="24"/>
          <w:szCs w:val="24"/>
          <w:lang w:val="fr-FR"/>
        </w:rPr>
      </w:pPr>
      <w:r>
        <w:rPr>
          <w:rFonts w:hint="default" w:ascii="Times New Roman" w:hAnsi="Times New Roman"/>
          <w:sz w:val="24"/>
          <w:szCs w:val="24"/>
          <w:lang w:val="fr-FR"/>
        </w:rPr>
        <w:t>Audes Mariana MOUSSAVOU</w:t>
      </w:r>
    </w:p>
    <w:p w14:paraId="4E76F386">
      <w:pPr>
        <w:jc w:val="left"/>
        <w:rPr>
          <w:rFonts w:hint="default" w:ascii="Times New Roman" w:hAnsi="Times New Roman"/>
          <w:sz w:val="24"/>
          <w:szCs w:val="24"/>
          <w:lang w:val="fr-FR"/>
        </w:rPr>
      </w:pPr>
      <w:r>
        <w:rPr>
          <w:rFonts w:hint="default" w:ascii="Times New Roman" w:hAnsi="Times New Roman"/>
          <w:sz w:val="24"/>
          <w:szCs w:val="24"/>
          <w:lang w:val="fr-FR"/>
        </w:rPr>
        <w:t>Awa Aimée BENZEKRY</w:t>
      </w:r>
    </w:p>
    <w:p w14:paraId="402CFE26">
      <w:pPr>
        <w:jc w:val="left"/>
        <w:rPr>
          <w:rFonts w:hint="default" w:ascii="Times New Roman" w:hAnsi="Times New Roman"/>
          <w:b/>
          <w:bCs/>
          <w:sz w:val="24"/>
          <w:szCs w:val="24"/>
          <w:lang w:val="fr-FR"/>
        </w:rPr>
      </w:pPr>
      <w:r>
        <w:rPr>
          <w:rFonts w:hint="default" w:ascii="Times New Roman" w:hAnsi="Times New Roman"/>
          <w:sz w:val="24"/>
          <w:szCs w:val="24"/>
          <w:lang w:val="fr-FR"/>
        </w:rPr>
        <w:t xml:space="preserve">Stecy MOMBO AZZILE                    </w:t>
      </w:r>
      <w:r>
        <w:rPr>
          <w:rFonts w:hint="default" w:ascii="Times New Roman" w:hAnsi="Times New Roman"/>
          <w:sz w:val="24"/>
          <w:szCs w:val="24"/>
          <w:lang w:val="fr-FR"/>
        </w:rPr>
        <w:tab/>
      </w:r>
      <w:r>
        <w:rPr>
          <w:rFonts w:hint="default" w:ascii="Times New Roman" w:hAnsi="Times New Roman"/>
          <w:sz w:val="24"/>
          <w:szCs w:val="24"/>
          <w:lang w:val="fr-FR"/>
        </w:rPr>
        <w:tab/>
      </w:r>
      <w:r>
        <w:rPr>
          <w:rFonts w:hint="default" w:ascii="Times New Roman" w:hAnsi="Times New Roman"/>
          <w:sz w:val="24"/>
          <w:szCs w:val="24"/>
          <w:lang w:val="fr-FR"/>
        </w:rPr>
        <w:tab/>
      </w:r>
      <w:r>
        <w:rPr>
          <w:rFonts w:hint="default" w:ascii="Times New Roman" w:hAnsi="Times New Roman"/>
          <w:sz w:val="24"/>
          <w:szCs w:val="24"/>
          <w:lang w:val="fr-FR"/>
        </w:rPr>
        <w:tab/>
      </w:r>
      <w:r>
        <w:rPr>
          <w:rFonts w:hint="default" w:ascii="Times New Roman" w:hAnsi="Times New Roman"/>
          <w:sz w:val="24"/>
          <w:szCs w:val="24"/>
          <w:lang w:val="fr-FR"/>
        </w:rPr>
        <w:t xml:space="preserve"> </w:t>
      </w:r>
      <w:r>
        <w:rPr>
          <w:rFonts w:hint="default" w:ascii="Times New Roman" w:hAnsi="Times New Roman"/>
          <w:b/>
          <w:bCs/>
          <w:sz w:val="24"/>
          <w:szCs w:val="24"/>
          <w:lang w:val="fr-FR"/>
        </w:rPr>
        <w:t>ENCADRE PAR :</w:t>
      </w:r>
    </w:p>
    <w:p w14:paraId="434A3C45">
      <w:pPr>
        <w:spacing w:line="360" w:lineRule="auto"/>
        <w:ind w:left="2832" w:leftChars="0" w:firstLine="708" w:firstLineChars="0"/>
        <w:jc w:val="right"/>
        <w:rPr>
          <w:rFonts w:hint="default" w:ascii="Times New Roman" w:hAnsi="Times New Roman"/>
          <w:b w:val="0"/>
          <w:bCs w:val="0"/>
          <w:sz w:val="24"/>
          <w:szCs w:val="24"/>
          <w:lang w:val="fr-FR"/>
        </w:rPr>
      </w:pPr>
      <w:r>
        <w:rPr>
          <w:rFonts w:hint="default" w:ascii="Times New Roman" w:hAnsi="Times New Roman"/>
          <w:b w:val="0"/>
          <w:bCs w:val="0"/>
          <w:sz w:val="24"/>
          <w:szCs w:val="24"/>
          <w:lang w:val="fr-FR"/>
        </w:rPr>
        <w:t>BOUHADDOU Safae</w:t>
      </w:r>
    </w:p>
    <w:p w14:paraId="1B47DB24">
      <w:pPr>
        <w:spacing w:line="360" w:lineRule="auto"/>
        <w:jc w:val="center"/>
        <w:rPr>
          <w:rFonts w:hint="default" w:ascii="Times New Roman" w:hAnsi="Times New Roman"/>
          <w:b w:val="0"/>
          <w:bCs w:val="0"/>
          <w:sz w:val="24"/>
          <w:szCs w:val="24"/>
          <w:lang w:val="fr-FR"/>
        </w:rPr>
        <w:sectPr>
          <w:pgSz w:w="11906" w:h="16838"/>
          <w:pgMar w:top="1440" w:right="1800" w:bottom="1440" w:left="1800" w:header="851" w:footer="992" w:gutter="0"/>
          <w:pgBorders w:display="firstPage">
            <w:top w:val="none" w:sz="0" w:space="0"/>
            <w:left w:val="none" w:sz="0" w:space="0"/>
            <w:bottom w:val="none" w:sz="0" w:space="0"/>
            <w:right w:val="none" w:sz="0" w:space="0"/>
          </w:pgBorders>
          <w:cols w:space="425" w:num="1"/>
          <w:docGrid w:type="lines" w:linePitch="312" w:charSpace="0"/>
        </w:sectPr>
      </w:pPr>
      <w:r>
        <w:rPr>
          <w:rFonts w:hint="default" w:ascii="Times New Roman" w:hAnsi="Times New Roman"/>
          <w:b w:val="0"/>
          <w:bCs w:val="0"/>
          <w:sz w:val="24"/>
          <w:szCs w:val="24"/>
          <w:lang w:val="fr-FR"/>
        </w:rPr>
        <w:t>Année : 2025 -2026</w:t>
      </w:r>
    </w:p>
    <w:p w14:paraId="458FACD4">
      <w:pPr>
        <w:pStyle w:val="2"/>
        <w:numPr>
          <w:ilvl w:val="0"/>
          <w:numId w:val="1"/>
        </w:numPr>
        <w:bidi w:val="0"/>
        <w:jc w:val="center"/>
        <w:rPr>
          <w:rFonts w:hint="default" w:ascii="Times New Roman" w:hAnsi="Times New Roman" w:cs="Times New Roman"/>
          <w:lang w:val="fr-FR"/>
        </w:rPr>
      </w:pPr>
      <w:r>
        <w:rPr>
          <w:rFonts w:hint="default" w:ascii="Times New Roman" w:hAnsi="Times New Roman" w:cs="Times New Roman"/>
          <w:lang w:val="fr-FR"/>
        </w:rPr>
        <w:t>INTRODUCTION</w:t>
      </w:r>
    </w:p>
    <w:p w14:paraId="18BBF839">
      <w:pPr>
        <w:pStyle w:val="12"/>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Style w:val="16"/>
          <w:rFonts w:hint="default" w:ascii="Times New Roman" w:hAnsi="Times New Roman" w:cs="Times New Roman"/>
          <w:sz w:val="28"/>
          <w:szCs w:val="28"/>
        </w:rPr>
        <w:t>Contexte et Enjeux</w:t>
      </w:r>
      <w:r>
        <w:rPr>
          <w:rFonts w:hint="default" w:ascii="Segoe UI" w:hAnsi="Segoe UI" w:eastAsia="Segoe UI" w:cs="Segoe UI"/>
          <w:i w:val="0"/>
          <w:iCs w:val="0"/>
          <w:caps w:val="0"/>
          <w:color w:val="0F1115"/>
          <w:spacing w:val="0"/>
          <w:sz w:val="16"/>
          <w:szCs w:val="16"/>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L’Internet des objets (IoT) est aujourd’hui au cœur de nombreux systèmes de surveillance et de contrôle d’accès. La capacité à détecter la présence d’individus, à authentifier des utilisateurs via des technologies comme la RFID et à analyser ces données en temps réel constitue un enjeu majeur pour la sécurité et l’efficacité énergétique des infrastructures intelligentes.</w:t>
      </w:r>
    </w:p>
    <w:p w14:paraId="4498722A">
      <w:pPr>
        <w:pStyle w:val="12"/>
        <w:keepNext w:val="0"/>
        <w:keepLines w:val="0"/>
        <w:widowControl/>
        <w:suppressLineNumbers w:val="0"/>
        <w:shd w:val="clear" w:fill="FFFFFF"/>
        <w:spacing w:before="160" w:beforeAutospacing="0" w:after="160" w:afterAutospacing="0"/>
        <w:ind w:left="0" w:right="0" w:firstLine="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Ce projet s’inscrit dans cette thématique en proposant une architecture IoT complète pour le </w:t>
      </w:r>
      <w:r>
        <w:rPr>
          <w:rStyle w:val="9"/>
          <w:rFonts w:hint="default" w:ascii="Times New Roman" w:hAnsi="Times New Roman" w:eastAsia="Segoe UI" w:cs="Times New Roman"/>
          <w:b/>
          <w:bCs/>
          <w:i w:val="0"/>
          <w:iCs w:val="0"/>
          <w:caps w:val="0"/>
          <w:color w:val="0F1115"/>
          <w:spacing w:val="0"/>
          <w:sz w:val="24"/>
          <w:szCs w:val="24"/>
          <w:shd w:val="clear" w:fill="FFFFFF"/>
        </w:rPr>
        <w:t>monitoring d’accès et de mouvements</w:t>
      </w:r>
      <w:r>
        <w:rPr>
          <w:rFonts w:hint="default" w:ascii="Times New Roman" w:hAnsi="Times New Roman" w:eastAsia="Segoe UI" w:cs="Times New Roman"/>
          <w:i w:val="0"/>
          <w:iCs w:val="0"/>
          <w:caps w:val="0"/>
          <w:color w:val="0F1115"/>
          <w:spacing w:val="0"/>
          <w:sz w:val="24"/>
          <w:szCs w:val="24"/>
          <w:shd w:val="clear" w:fill="FFFFFF"/>
        </w:rPr>
        <w:t>. L’objectif est de développer et d’évaluer les différentes couches d’un système typique :</w:t>
      </w:r>
    </w:p>
    <w:p w14:paraId="5A06517C">
      <w:pPr>
        <w:pStyle w:val="12"/>
        <w:keepNext w:val="0"/>
        <w:keepLines w:val="0"/>
        <w:widowControl/>
        <w:numPr>
          <w:ilvl w:val="0"/>
          <w:numId w:val="2"/>
        </w:numPr>
        <w:suppressLineNumbers w:val="0"/>
        <w:spacing w:before="0" w:beforeAutospacing="0" w:after="0" w:afterAutospacing="0"/>
        <w:ind w:left="420" w:leftChars="0" w:right="0" w:hanging="420" w:firstLineChars="0"/>
        <w:rPr>
          <w:rFonts w:hint="default" w:ascii="Times New Roman" w:hAnsi="Times New Roman" w:cs="Times New Roman"/>
          <w:sz w:val="24"/>
          <w:szCs w:val="24"/>
        </w:rPr>
      </w:pPr>
      <w:r>
        <w:rPr>
          <w:rStyle w:val="9"/>
          <w:rFonts w:hint="default" w:ascii="Times New Roman" w:hAnsi="Times New Roman" w:eastAsia="Segoe UI" w:cs="Times New Roman"/>
          <w:b/>
          <w:bCs/>
          <w:i w:val="0"/>
          <w:iCs w:val="0"/>
          <w:caps w:val="0"/>
          <w:color w:val="0F1115"/>
          <w:spacing w:val="0"/>
          <w:sz w:val="24"/>
          <w:szCs w:val="24"/>
          <w:shd w:val="clear" w:fill="FFFFFF"/>
        </w:rPr>
        <w:t>Couche de perception (Sensing Layer)</w:t>
      </w:r>
      <w:r>
        <w:rPr>
          <w:rFonts w:hint="default" w:ascii="Times New Roman" w:hAnsi="Times New Roman" w:eastAsia="Segoe UI" w:cs="Times New Roman"/>
          <w:i w:val="0"/>
          <w:iCs w:val="0"/>
          <w:caps w:val="0"/>
          <w:color w:val="0F1115"/>
          <w:spacing w:val="0"/>
          <w:sz w:val="24"/>
          <w:szCs w:val="24"/>
          <w:shd w:val="clear" w:fill="FFFFFF"/>
        </w:rPr>
        <w:t> : acquisition de données simulées à partir d’un jeu de données public (N</w:t>
      </w:r>
      <w:r>
        <w:rPr>
          <w:rFonts w:hint="default" w:ascii="Times New Roman" w:hAnsi="Times New Roman" w:eastAsia="Segoe UI" w:cs="Times New Roman"/>
          <w:i w:val="0"/>
          <w:iCs w:val="0"/>
          <w:caps w:val="0"/>
          <w:color w:val="0F1115"/>
          <w:spacing w:val="0"/>
          <w:sz w:val="24"/>
          <w:szCs w:val="24"/>
          <w:shd w:val="clear" w:fill="FFFFFF"/>
        </w:rPr>
        <w:noBreakHyphen/>
      </w:r>
      <w:r>
        <w:rPr>
          <w:rFonts w:hint="default" w:ascii="Times New Roman" w:hAnsi="Times New Roman" w:eastAsia="Segoe UI" w:cs="Times New Roman"/>
          <w:i w:val="0"/>
          <w:iCs w:val="0"/>
          <w:caps w:val="0"/>
          <w:color w:val="0F1115"/>
          <w:spacing w:val="0"/>
          <w:sz w:val="24"/>
          <w:szCs w:val="24"/>
          <w:shd w:val="clear" w:fill="FFFFFF"/>
        </w:rPr>
        <w:t>BaIoT) représentant un capteur de présence et un lecteur RFID.</w:t>
      </w:r>
    </w:p>
    <w:p w14:paraId="19056DB6">
      <w:pPr>
        <w:pStyle w:val="12"/>
        <w:keepNext w:val="0"/>
        <w:keepLines w:val="0"/>
        <w:widowControl/>
        <w:numPr>
          <w:ilvl w:val="0"/>
          <w:numId w:val="2"/>
        </w:numPr>
        <w:suppressLineNumbers w:val="0"/>
        <w:spacing w:before="0" w:beforeAutospacing="0" w:after="0" w:afterAutospacing="0"/>
        <w:ind w:left="420" w:leftChars="0" w:right="0" w:hanging="420" w:firstLineChars="0"/>
        <w:rPr>
          <w:rFonts w:hint="default" w:ascii="Times New Roman" w:hAnsi="Times New Roman" w:cs="Times New Roman"/>
          <w:sz w:val="24"/>
          <w:szCs w:val="24"/>
        </w:rPr>
      </w:pPr>
      <w:r>
        <w:rPr>
          <w:rStyle w:val="9"/>
          <w:rFonts w:hint="default" w:ascii="Times New Roman" w:hAnsi="Times New Roman" w:eastAsia="Segoe UI" w:cs="Times New Roman"/>
          <w:b/>
          <w:bCs/>
          <w:i w:val="0"/>
          <w:iCs w:val="0"/>
          <w:caps w:val="0"/>
          <w:color w:val="0F1115"/>
          <w:spacing w:val="0"/>
          <w:sz w:val="24"/>
          <w:szCs w:val="24"/>
          <w:shd w:val="clear" w:fill="FFFFFF"/>
        </w:rPr>
        <w:t>Couche réseau (Network Layer)</w:t>
      </w:r>
      <w:r>
        <w:rPr>
          <w:rFonts w:hint="default" w:ascii="Times New Roman" w:hAnsi="Times New Roman" w:eastAsia="Segoe UI" w:cs="Times New Roman"/>
          <w:i w:val="0"/>
          <w:iCs w:val="0"/>
          <w:caps w:val="0"/>
          <w:color w:val="0F1115"/>
          <w:spacing w:val="0"/>
          <w:sz w:val="24"/>
          <w:szCs w:val="24"/>
          <w:shd w:val="clear" w:fill="FFFFFF"/>
        </w:rPr>
        <w:t> : transmission des données selon trois stratégies (envoi immédiat, agrégation, envoi conditionnel) avec mesure de la consommation, de la latence et de la bande passante.</w:t>
      </w:r>
    </w:p>
    <w:p w14:paraId="0550B6D5">
      <w:pPr>
        <w:pStyle w:val="12"/>
        <w:keepNext w:val="0"/>
        <w:keepLines w:val="0"/>
        <w:widowControl/>
        <w:numPr>
          <w:ilvl w:val="0"/>
          <w:numId w:val="2"/>
        </w:numPr>
        <w:suppressLineNumbers w:val="0"/>
        <w:spacing w:before="0" w:beforeAutospacing="0" w:after="0" w:afterAutospacing="0"/>
        <w:ind w:left="420" w:leftChars="0" w:right="0" w:hanging="420" w:firstLineChars="0"/>
        <w:rPr>
          <w:rFonts w:hint="default" w:ascii="Times New Roman" w:hAnsi="Times New Roman" w:cs="Times New Roman"/>
          <w:sz w:val="24"/>
          <w:szCs w:val="24"/>
        </w:rPr>
      </w:pPr>
      <w:r>
        <w:rPr>
          <w:rStyle w:val="9"/>
          <w:rFonts w:hint="default" w:ascii="Times New Roman" w:hAnsi="Times New Roman" w:eastAsia="Segoe UI" w:cs="Times New Roman"/>
          <w:b/>
          <w:bCs/>
          <w:i w:val="0"/>
          <w:iCs w:val="0"/>
          <w:caps w:val="0"/>
          <w:color w:val="0F1115"/>
          <w:spacing w:val="0"/>
          <w:sz w:val="24"/>
          <w:szCs w:val="24"/>
          <w:shd w:val="clear" w:fill="FFFFFF"/>
        </w:rPr>
        <w:t>Couche de traitement (Data Processing Layer)</w:t>
      </w:r>
      <w:r>
        <w:rPr>
          <w:rFonts w:hint="default" w:ascii="Times New Roman" w:hAnsi="Times New Roman" w:eastAsia="Segoe UI" w:cs="Times New Roman"/>
          <w:i w:val="0"/>
          <w:iCs w:val="0"/>
          <w:caps w:val="0"/>
          <w:color w:val="0F1115"/>
          <w:spacing w:val="0"/>
          <w:sz w:val="24"/>
          <w:szCs w:val="24"/>
          <w:shd w:val="clear" w:fill="FFFFFF"/>
        </w:rPr>
        <w:t> : application de modèles légers (seuil, régression logistique, arbre de décision) pour détecter des anomalies, avec évaluation de leur précision et de leur coût en ressources.</w:t>
      </w:r>
    </w:p>
    <w:p w14:paraId="7F19D36C">
      <w:pPr>
        <w:pStyle w:val="12"/>
        <w:keepNext w:val="0"/>
        <w:keepLines w:val="0"/>
        <w:widowControl/>
        <w:numPr>
          <w:ilvl w:val="0"/>
          <w:numId w:val="2"/>
        </w:numPr>
        <w:suppressLineNumbers w:val="0"/>
        <w:spacing w:before="0" w:beforeAutospacing="0" w:after="0" w:afterAutospacing="0"/>
        <w:ind w:left="420" w:leftChars="0" w:right="0" w:hanging="420" w:firstLineChars="0"/>
        <w:rPr>
          <w:rFonts w:hint="default" w:ascii="Times New Roman" w:hAnsi="Times New Roman" w:cs="Times New Roman"/>
          <w:sz w:val="24"/>
          <w:szCs w:val="24"/>
        </w:rPr>
      </w:pPr>
      <w:r>
        <w:rPr>
          <w:rStyle w:val="9"/>
          <w:rFonts w:hint="default" w:ascii="Times New Roman" w:hAnsi="Times New Roman" w:eastAsia="Segoe UI" w:cs="Times New Roman"/>
          <w:b/>
          <w:bCs/>
          <w:i w:val="0"/>
          <w:iCs w:val="0"/>
          <w:caps w:val="0"/>
          <w:color w:val="0F1115"/>
          <w:spacing w:val="0"/>
          <w:sz w:val="24"/>
          <w:szCs w:val="24"/>
          <w:shd w:val="clear" w:fill="FFFFFF"/>
        </w:rPr>
        <w:t>Couche application (Application Layer)</w:t>
      </w:r>
      <w:r>
        <w:rPr>
          <w:rFonts w:hint="default" w:ascii="Times New Roman" w:hAnsi="Times New Roman" w:eastAsia="Segoe UI" w:cs="Times New Roman"/>
          <w:i w:val="0"/>
          <w:iCs w:val="0"/>
          <w:caps w:val="0"/>
          <w:color w:val="0F1115"/>
          <w:spacing w:val="0"/>
          <w:sz w:val="24"/>
          <w:szCs w:val="24"/>
          <w:shd w:val="clear" w:fill="FFFFFF"/>
        </w:rPr>
        <w:t> : création d’un tableau de bord local, d’alertes automatiques et d’un rapport global de consommation.</w:t>
      </w:r>
    </w:p>
    <w:p w14:paraId="30EADFD1">
      <w:pPr>
        <w:pStyle w:val="12"/>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Le présent rapport détaille la première étape : la mise en place de la couche de perception, les mesures de consommation associées et leur interprétation.</w:t>
      </w:r>
    </w:p>
    <w:p w14:paraId="524E01B7">
      <w:pPr>
        <w:pStyle w:val="12"/>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b/>
          <w:bCs/>
          <w:i w:val="0"/>
          <w:iCs w:val="0"/>
          <w:caps w:val="0"/>
          <w:color w:val="0F1115"/>
          <w:spacing w:val="0"/>
          <w:sz w:val="40"/>
          <w:szCs w:val="40"/>
          <w:shd w:val="clear" w:fill="FFFFFF"/>
          <w:lang w:val="fr-FR"/>
        </w:rPr>
      </w:pPr>
      <w:r>
        <w:rPr>
          <w:rFonts w:hint="default" w:ascii="Times New Roman" w:hAnsi="Times New Roman" w:eastAsia="Segoe UI" w:cs="Times New Roman"/>
          <w:b/>
          <w:bCs/>
          <w:i w:val="0"/>
          <w:iCs w:val="0"/>
          <w:caps w:val="0"/>
          <w:color w:val="0F1115"/>
          <w:spacing w:val="0"/>
          <w:sz w:val="40"/>
          <w:szCs w:val="40"/>
          <w:shd w:val="clear" w:fill="FFFFFF"/>
          <w:lang w:val="fr-FR"/>
        </w:rPr>
        <w:t>BenchMark:</w:t>
      </w:r>
    </w:p>
    <w:p w14:paraId="072D896E">
      <w:pPr>
        <w:pStyle w:val="12"/>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b w:val="0"/>
          <w:bCs w:val="0"/>
          <w:i w:val="0"/>
          <w:iCs w:val="0"/>
          <w:caps w:val="0"/>
          <w:color w:val="0F1115"/>
          <w:spacing w:val="0"/>
          <w:sz w:val="24"/>
          <w:szCs w:val="24"/>
          <w:shd w:val="clear" w:fill="FFFFFF"/>
          <w:lang w:val="fr-FR"/>
        </w:rPr>
      </w:pPr>
    </w:p>
    <w:p w14:paraId="3D203B75">
      <w:pPr>
        <w:pStyle w:val="12"/>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shd w:val="clear" w:fill="FFFFFF"/>
        </w:rPr>
      </w:pPr>
    </w:p>
    <w:p w14:paraId="01B195A8">
      <w:pPr>
        <w:pStyle w:val="12"/>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shd w:val="clear" w:fill="FFFFFF"/>
        </w:rPr>
      </w:pPr>
    </w:p>
    <w:p w14:paraId="0A92D1CC">
      <w:pPr>
        <w:pStyle w:val="12"/>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shd w:val="clear" w:fill="FFFFFF"/>
        </w:rPr>
      </w:pPr>
    </w:p>
    <w:p w14:paraId="445BB345">
      <w:pPr>
        <w:pStyle w:val="12"/>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shd w:val="clear" w:fill="FFFFFF"/>
        </w:rPr>
      </w:pPr>
    </w:p>
    <w:p w14:paraId="48B12182">
      <w:pPr>
        <w:pStyle w:val="12"/>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shd w:val="clear" w:fill="FFFFFF"/>
        </w:rPr>
      </w:pPr>
    </w:p>
    <w:p w14:paraId="1EE6EB49">
      <w:pPr>
        <w:pStyle w:val="12"/>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shd w:val="clear" w:fill="FFFFFF"/>
        </w:rPr>
      </w:pPr>
    </w:p>
    <w:p w14:paraId="6DE0729A">
      <w:pPr>
        <w:pStyle w:val="12"/>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shd w:val="clear" w:fill="FFFFFF"/>
        </w:rPr>
      </w:pPr>
    </w:p>
    <w:p w14:paraId="3392375B">
      <w:pPr>
        <w:pStyle w:val="2"/>
        <w:bidi w:val="0"/>
        <w:rPr>
          <w:rFonts w:hint="default" w:ascii="Times New Roman" w:hAnsi="Times New Roman" w:cs="Times New Roman"/>
          <w:sz w:val="28"/>
          <w:szCs w:val="28"/>
        </w:rPr>
      </w:pPr>
      <w:r>
        <w:rPr>
          <w:rFonts w:hint="default" w:ascii="Times New Roman" w:hAnsi="Times New Roman" w:cs="Times New Roman"/>
          <w:sz w:val="28"/>
          <w:szCs w:val="28"/>
        </w:rPr>
        <w:t>Partie 1 – Sensing Layer : Collecte et mesure de consommation</w:t>
      </w:r>
    </w:p>
    <w:p w14:paraId="289D693B">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1.1 Contexte et objectifs</w:t>
      </w:r>
    </w:p>
    <w:p w14:paraId="03C53D0B">
      <w:pPr>
        <w:pStyle w:val="12"/>
        <w:keepNext w:val="0"/>
        <w:keepLines w:val="0"/>
        <w:widowControl/>
        <w:suppressLineNumbers w:val="0"/>
        <w:shd w:val="clear" w:fill="FFFFFF"/>
        <w:spacing w:before="160" w:beforeAutospacing="0" w:after="160" w:afterAutospacing="0"/>
        <w:ind w:left="0" w:right="0" w:firstLine="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Dans un système IoT de surveillance d’accès, la couche de perception est responsable de l’acquisition des données brutes depuis les capteurs (présence, RFID, etc.). Ces données doivent être collectées de manière fiable tout en minimisant la consommation d’énergie, en particulier pour des dispositifs fonctionnant sur batterie. L’objectif de cette première partie est de :</w:t>
      </w:r>
    </w:p>
    <w:p w14:paraId="1FAF3BC5">
      <w:pPr>
        <w:pStyle w:val="12"/>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Simuler un flux de données de capteurs (présence et RFID) à partir d’un jeu de données public.</w:t>
      </w:r>
    </w:p>
    <w:p w14:paraId="27954FD9">
      <w:pPr>
        <w:pStyle w:val="12"/>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Mesurer les ressources consommées (CPU, mémoire, énergie) lors de cette collecte.</w:t>
      </w:r>
    </w:p>
    <w:p w14:paraId="70425FBD">
      <w:pPr>
        <w:pStyle w:val="12"/>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Analyser l’impact de paramètres tels que la fréquence d’échantillonnage et le nombre de capteurs simulés.</w:t>
      </w:r>
    </w:p>
    <w:p w14:paraId="1AF0B7FA">
      <w:pPr>
        <w:pStyle w:val="12"/>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Proposer des pistes d’optimisation pour une collecte économe.</w:t>
      </w:r>
    </w:p>
    <w:p w14:paraId="3D052042">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1.2 Choix du jeu de données</w:t>
      </w:r>
    </w:p>
    <w:p w14:paraId="1E397ECE">
      <w:pPr>
        <w:pStyle w:val="12"/>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Nous avons choisi le jeu de données </w:t>
      </w:r>
      <w:r>
        <w:rPr>
          <w:rStyle w:val="9"/>
          <w:rFonts w:hint="default" w:ascii="Times New Roman" w:hAnsi="Times New Roman" w:eastAsia="Segoe UI" w:cs="Times New Roman"/>
          <w:b/>
          <w:bCs/>
          <w:i w:val="0"/>
          <w:iCs w:val="0"/>
          <w:caps w:val="0"/>
          <w:color w:val="0F1115"/>
          <w:spacing w:val="0"/>
          <w:sz w:val="24"/>
          <w:szCs w:val="24"/>
          <w:shd w:val="clear" w:fill="FFFFFF"/>
        </w:rPr>
        <w:t>N</w:t>
      </w:r>
      <w:r>
        <w:rPr>
          <w:rStyle w:val="9"/>
          <w:rFonts w:hint="default" w:ascii="Times New Roman" w:hAnsi="Times New Roman" w:eastAsia="Segoe UI" w:cs="Times New Roman"/>
          <w:b/>
          <w:bCs/>
          <w:i w:val="0"/>
          <w:iCs w:val="0"/>
          <w:caps w:val="0"/>
          <w:color w:val="0F1115"/>
          <w:spacing w:val="0"/>
          <w:sz w:val="24"/>
          <w:szCs w:val="24"/>
          <w:shd w:val="clear" w:fill="FFFFFF"/>
        </w:rPr>
        <w:noBreakHyphen/>
      </w:r>
      <w:r>
        <w:rPr>
          <w:rStyle w:val="9"/>
          <w:rFonts w:hint="default" w:ascii="Times New Roman" w:hAnsi="Times New Roman" w:eastAsia="Segoe UI" w:cs="Times New Roman"/>
          <w:b/>
          <w:bCs/>
          <w:i w:val="0"/>
          <w:iCs w:val="0"/>
          <w:caps w:val="0"/>
          <w:color w:val="0F1115"/>
          <w:spacing w:val="0"/>
          <w:sz w:val="24"/>
          <w:szCs w:val="24"/>
          <w:shd w:val="clear" w:fill="FFFFFF"/>
        </w:rPr>
        <w:t>BaIoT</w:t>
      </w:r>
      <w:r>
        <w:rPr>
          <w:rFonts w:hint="default" w:ascii="Times New Roman" w:hAnsi="Times New Roman" w:eastAsia="Segoe UI" w:cs="Times New Roman"/>
          <w:i w:val="0"/>
          <w:iCs w:val="0"/>
          <w:caps w:val="0"/>
          <w:color w:val="0F1115"/>
          <w:spacing w:val="0"/>
          <w:sz w:val="24"/>
          <w:szCs w:val="24"/>
          <w:shd w:val="clear" w:fill="FFFFFF"/>
        </w:rPr>
        <w:t>, qui contient des traces réseau de neuf dispositifs IoT réels, dont un capteur de mouvement. Ce jeu est particulièrement adapté car il fournit des caractéristiques statistiques (magnitudes, rayons, etc.) extraites du trafic, permettant de simuler une détection de présence.</w:t>
      </w:r>
    </w:p>
    <w:p w14:paraId="7947E409">
      <w:pPr>
        <w:pStyle w:val="12"/>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Le fichier utilisé est </w:t>
      </w:r>
      <w:r>
        <w:rPr>
          <w:rStyle w:val="8"/>
          <w:rFonts w:hint="default" w:ascii="Times New Roman" w:hAnsi="Times New Roman" w:eastAsia="Consolas" w:cs="Times New Roman"/>
          <w:i w:val="0"/>
          <w:iCs w:val="0"/>
          <w:caps w:val="0"/>
          <w:color w:val="0F1115"/>
          <w:spacing w:val="0"/>
          <w:sz w:val="24"/>
          <w:szCs w:val="24"/>
          <w:shd w:val="clear" w:fill="EBEEF2"/>
        </w:rPr>
        <w:t>benign.csv</w:t>
      </w:r>
      <w:r>
        <w:rPr>
          <w:rFonts w:hint="default" w:ascii="Times New Roman" w:hAnsi="Times New Roman" w:eastAsia="Segoe UI" w:cs="Times New Roman"/>
          <w:i w:val="0"/>
          <w:iCs w:val="0"/>
          <w:caps w:val="0"/>
          <w:color w:val="0F1115"/>
          <w:spacing w:val="0"/>
          <w:sz w:val="24"/>
          <w:szCs w:val="24"/>
          <w:shd w:val="clear" w:fill="FFFFFF"/>
        </w:rPr>
        <w:t>, qui correspond à un comportement normal du capteur. Les colonnes disponibles sont au nombre de 115, typiquement </w:t>
      </w:r>
      <w:r>
        <w:rPr>
          <w:rStyle w:val="8"/>
          <w:rFonts w:hint="default" w:ascii="Times New Roman" w:hAnsi="Times New Roman" w:eastAsia="Consolas" w:cs="Times New Roman"/>
          <w:i w:val="0"/>
          <w:iCs w:val="0"/>
          <w:caps w:val="0"/>
          <w:color w:val="0F1115"/>
          <w:spacing w:val="0"/>
          <w:sz w:val="24"/>
          <w:szCs w:val="24"/>
          <w:shd w:val="clear" w:fill="EBEEF2"/>
        </w:rPr>
        <w:t>HH_L5_magnitude</w:t>
      </w:r>
      <w:r>
        <w:rPr>
          <w:rFonts w:hint="default" w:ascii="Times New Roman" w:hAnsi="Times New Roman" w:eastAsia="Segoe UI" w:cs="Times New Roman"/>
          <w:i w:val="0"/>
          <w:iCs w:val="0"/>
          <w:caps w:val="0"/>
          <w:color w:val="0F1115"/>
          <w:spacing w:val="0"/>
          <w:sz w:val="24"/>
          <w:szCs w:val="24"/>
          <w:shd w:val="clear" w:fill="FFFFFF"/>
        </w:rPr>
        <w:t>, </w:t>
      </w:r>
      <w:r>
        <w:rPr>
          <w:rStyle w:val="8"/>
          <w:rFonts w:hint="default" w:ascii="Times New Roman" w:hAnsi="Times New Roman" w:eastAsia="Consolas" w:cs="Times New Roman"/>
          <w:i w:val="0"/>
          <w:iCs w:val="0"/>
          <w:caps w:val="0"/>
          <w:color w:val="0F1115"/>
          <w:spacing w:val="0"/>
          <w:sz w:val="24"/>
          <w:szCs w:val="24"/>
          <w:shd w:val="clear" w:fill="EBEEF2"/>
        </w:rPr>
        <w:t>HH_L5_radius</w:t>
      </w:r>
      <w:r>
        <w:rPr>
          <w:rFonts w:hint="default" w:ascii="Times New Roman" w:hAnsi="Times New Roman" w:eastAsia="Segoe UI" w:cs="Times New Roman"/>
          <w:i w:val="0"/>
          <w:iCs w:val="0"/>
          <w:caps w:val="0"/>
          <w:color w:val="0F1115"/>
          <w:spacing w:val="0"/>
          <w:sz w:val="24"/>
          <w:szCs w:val="24"/>
          <w:shd w:val="clear" w:fill="FFFFFF"/>
        </w:rPr>
        <w:t>, etc. Nous avons sélectionné la colonne </w:t>
      </w:r>
      <w:r>
        <w:rPr>
          <w:rStyle w:val="8"/>
          <w:rFonts w:hint="default" w:ascii="Times New Roman" w:hAnsi="Times New Roman" w:eastAsia="Consolas" w:cs="Times New Roman"/>
          <w:i w:val="0"/>
          <w:iCs w:val="0"/>
          <w:caps w:val="0"/>
          <w:color w:val="0F1115"/>
          <w:spacing w:val="0"/>
          <w:sz w:val="24"/>
          <w:szCs w:val="24"/>
          <w:shd w:val="clear" w:fill="EBEEF2"/>
        </w:rPr>
        <w:t>HH_L5_magnitude</w:t>
      </w:r>
      <w:r>
        <w:rPr>
          <w:rFonts w:hint="default" w:ascii="Times New Roman" w:hAnsi="Times New Roman" w:eastAsia="Segoe UI" w:cs="Times New Roman"/>
          <w:i w:val="0"/>
          <w:iCs w:val="0"/>
          <w:caps w:val="0"/>
          <w:color w:val="0F1115"/>
          <w:spacing w:val="0"/>
          <w:sz w:val="24"/>
          <w:szCs w:val="24"/>
          <w:shd w:val="clear" w:fill="FFFFFF"/>
        </w:rPr>
        <w:t> comme indicateur de mouvement : une valeur élevée de cette magnitude indique une activité.</w:t>
      </w:r>
    </w:p>
    <w:p w14:paraId="2C7F7D6E">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1.3 Environnement et méthodologie de mesure</w:t>
      </w:r>
    </w:p>
    <w:p w14:paraId="3CA92C47">
      <w:pPr>
        <w:pStyle w:val="12"/>
        <w:keepNext w:val="0"/>
        <w:keepLines w:val="0"/>
        <w:widowControl/>
        <w:suppressLineNumbers w:val="0"/>
        <w:shd w:val="clear" w:fill="FFFFFF"/>
        <w:spacing w:before="160" w:beforeAutospacing="0" w:after="160" w:afterAutospacing="0"/>
        <w:ind w:left="0" w:right="0" w:firstLine="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Les expériences ont été réalisées sur un ordinateur Windows 11 avec processeur Intel Core i5 (TDP 15 W), 16 Go de RAM, sous Python 3.13. Les bibliothèques utilisées sont :</w:t>
      </w:r>
    </w:p>
    <w:p w14:paraId="44CF542B">
      <w:pPr>
        <w:pStyle w:val="12"/>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8"/>
          <w:rFonts w:hint="default" w:ascii="Times New Roman" w:hAnsi="Times New Roman" w:eastAsia="Consolas" w:cs="Times New Roman"/>
          <w:i w:val="0"/>
          <w:iCs w:val="0"/>
          <w:caps w:val="0"/>
          <w:color w:val="0F1115"/>
          <w:spacing w:val="0"/>
          <w:sz w:val="24"/>
          <w:szCs w:val="24"/>
          <w:shd w:val="clear" w:fill="EBEEF2"/>
        </w:rPr>
        <w:t>pandas</w:t>
      </w:r>
      <w:r>
        <w:rPr>
          <w:rFonts w:hint="default" w:ascii="Times New Roman" w:hAnsi="Times New Roman" w:eastAsia="Segoe UI" w:cs="Times New Roman"/>
          <w:i w:val="0"/>
          <w:iCs w:val="0"/>
          <w:caps w:val="0"/>
          <w:color w:val="0F1115"/>
          <w:spacing w:val="0"/>
          <w:sz w:val="24"/>
          <w:szCs w:val="24"/>
          <w:shd w:val="clear" w:fill="FFFFFF"/>
        </w:rPr>
        <w:t> pour la lecture du dataset.</w:t>
      </w:r>
    </w:p>
    <w:p w14:paraId="6E59CE15">
      <w:pPr>
        <w:pStyle w:val="12"/>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8"/>
          <w:rFonts w:hint="default" w:ascii="Times New Roman" w:hAnsi="Times New Roman" w:eastAsia="Consolas" w:cs="Times New Roman"/>
          <w:i w:val="0"/>
          <w:iCs w:val="0"/>
          <w:caps w:val="0"/>
          <w:color w:val="0F1115"/>
          <w:spacing w:val="0"/>
          <w:sz w:val="24"/>
          <w:szCs w:val="24"/>
          <w:shd w:val="clear" w:fill="EBEEF2"/>
        </w:rPr>
        <w:t>psutil</w:t>
      </w:r>
      <w:r>
        <w:rPr>
          <w:rFonts w:hint="default" w:ascii="Times New Roman" w:hAnsi="Times New Roman" w:eastAsia="Segoe UI" w:cs="Times New Roman"/>
          <w:i w:val="0"/>
          <w:iCs w:val="0"/>
          <w:caps w:val="0"/>
          <w:color w:val="0F1115"/>
          <w:spacing w:val="0"/>
          <w:sz w:val="24"/>
          <w:szCs w:val="24"/>
          <w:shd w:val="clear" w:fill="FFFFFF"/>
        </w:rPr>
        <w:t> pour la surveillance CPU et mémoire.</w:t>
      </w:r>
    </w:p>
    <w:p w14:paraId="0F14B8FD">
      <w:pPr>
        <w:pStyle w:val="12"/>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8"/>
          <w:rFonts w:hint="default" w:ascii="Times New Roman" w:hAnsi="Times New Roman" w:eastAsia="Consolas" w:cs="Times New Roman"/>
          <w:i w:val="0"/>
          <w:iCs w:val="0"/>
          <w:caps w:val="0"/>
          <w:color w:val="0F1115"/>
          <w:spacing w:val="0"/>
          <w:sz w:val="24"/>
          <w:szCs w:val="24"/>
          <w:shd w:val="clear" w:fill="EBEEF2"/>
        </w:rPr>
        <w:t>time</w:t>
      </w:r>
      <w:r>
        <w:rPr>
          <w:rFonts w:hint="default" w:ascii="Times New Roman" w:hAnsi="Times New Roman" w:eastAsia="Segoe UI" w:cs="Times New Roman"/>
          <w:i w:val="0"/>
          <w:iCs w:val="0"/>
          <w:caps w:val="0"/>
          <w:color w:val="0F1115"/>
          <w:spacing w:val="0"/>
          <w:sz w:val="24"/>
          <w:szCs w:val="24"/>
          <w:shd w:val="clear" w:fill="FFFFFF"/>
        </w:rPr>
        <w:t> pour les temporisations.</w:t>
      </w:r>
    </w:p>
    <w:p w14:paraId="0EDD2935">
      <w:pPr>
        <w:pStyle w:val="12"/>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8"/>
          <w:rFonts w:hint="default" w:ascii="Times New Roman" w:hAnsi="Times New Roman" w:eastAsia="Consolas" w:cs="Times New Roman"/>
          <w:i w:val="0"/>
          <w:iCs w:val="0"/>
          <w:caps w:val="0"/>
          <w:color w:val="0F1115"/>
          <w:spacing w:val="0"/>
          <w:sz w:val="24"/>
          <w:szCs w:val="24"/>
          <w:shd w:val="clear" w:fill="EBEEF2"/>
        </w:rPr>
        <w:t>numpy</w:t>
      </w:r>
      <w:r>
        <w:rPr>
          <w:rFonts w:hint="default" w:ascii="Times New Roman" w:hAnsi="Times New Roman" w:eastAsia="Segoe UI" w:cs="Times New Roman"/>
          <w:i w:val="0"/>
          <w:iCs w:val="0"/>
          <w:caps w:val="0"/>
          <w:color w:val="0F1115"/>
          <w:spacing w:val="0"/>
          <w:sz w:val="24"/>
          <w:szCs w:val="24"/>
          <w:shd w:val="clear" w:fill="FFFFFF"/>
        </w:rPr>
        <w:t> pour les calculs statistiques.</w:t>
      </w:r>
    </w:p>
    <w:p w14:paraId="316A9BD1">
      <w:pPr>
        <w:pStyle w:val="12"/>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La consommation énergétique a été estimée à partir de l’utilisation moyenne du CPU et du TDP du processeur, selon la formule :</w:t>
      </w:r>
    </w:p>
    <w:p w14:paraId="2405642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E(J)=CPUmoyen(%)100×TDP(W)×dureˊe(s)</w:t>
      </w:r>
      <w:r>
        <w:rPr>
          <w:rFonts w:hint="default" w:ascii="Times New Roman" w:hAnsi="Times New Roman" w:eastAsia="KaTeX_Math" w:cs="Times New Roman"/>
          <w:i/>
          <w:iCs/>
          <w:caps w:val="0"/>
          <w:color w:val="0F1115"/>
          <w:spacing w:val="0"/>
          <w:kern w:val="0"/>
          <w:sz w:val="24"/>
          <w:szCs w:val="24"/>
          <w:shd w:val="clear" w:fill="FFFFFF"/>
          <w:lang w:val="en-US" w:eastAsia="zh-CN" w:bidi="ar"/>
        </w:rPr>
        <w:t>E</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J</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)=100CPUmoyen​(%)​×TDP(</w:t>
      </w:r>
      <w:r>
        <w:rPr>
          <w:rFonts w:hint="default" w:ascii="Times New Roman" w:hAnsi="Times New Roman" w:eastAsia="KaTeX_Math" w:cs="Times New Roman"/>
          <w:i/>
          <w:iCs/>
          <w:caps w:val="0"/>
          <w:color w:val="0F1115"/>
          <w:spacing w:val="0"/>
          <w:kern w:val="0"/>
          <w:sz w:val="24"/>
          <w:szCs w:val="24"/>
          <w:shd w:val="clear" w:fill="FFFFFF"/>
          <w:lang w:val="en-US" w:eastAsia="zh-CN" w:bidi="ar"/>
        </w:rPr>
        <w:t>W</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)×dureˊe(</w:t>
      </w:r>
      <w:r>
        <w:rPr>
          <w:rFonts w:hint="default" w:ascii="Times New Roman" w:hAnsi="Times New Roman" w:eastAsia="KaTeX_Math" w:cs="Times New Roman"/>
          <w:i/>
          <w:iCs/>
          <w:caps w:val="0"/>
          <w:color w:val="0F1115"/>
          <w:spacing w:val="0"/>
          <w:kern w:val="0"/>
          <w:sz w:val="24"/>
          <w:szCs w:val="24"/>
          <w:shd w:val="clear" w:fill="FFFFFF"/>
          <w:lang w:val="en-US" w:eastAsia="zh-CN" w:bidi="ar"/>
        </w:rPr>
        <w:t>s</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p>
    <w:p w14:paraId="6F6DE915">
      <w:pPr>
        <w:pStyle w:val="12"/>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La capacité en mAh a été déduite en considérant une tension de 5 V (typique d’un Raspberry Pi ou d’un système embarqué) :</w:t>
      </w:r>
    </w:p>
    <w:p w14:paraId="4840B94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Capaciteˊ (mAh)=E(J)U(V)×10003600Capaciteˊ (mAh)=</w:t>
      </w:r>
      <w:r>
        <w:rPr>
          <w:rFonts w:hint="default" w:ascii="Times New Roman" w:hAnsi="Times New Roman" w:eastAsia="KaTeX_Math" w:cs="Times New Roman"/>
          <w:i/>
          <w:iCs/>
          <w:caps w:val="0"/>
          <w:color w:val="0F1115"/>
          <w:spacing w:val="0"/>
          <w:kern w:val="0"/>
          <w:sz w:val="24"/>
          <w:szCs w:val="24"/>
          <w:shd w:val="clear" w:fill="FFFFFF"/>
          <w:lang w:val="en-US" w:eastAsia="zh-CN" w:bidi="ar"/>
        </w:rPr>
        <w:t>U</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V</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E</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J</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)​×36001000​</w:t>
      </w:r>
    </w:p>
    <w:p w14:paraId="16285FFC">
      <w:pPr>
        <w:pStyle w:val="12"/>
        <w:keepNext w:val="0"/>
        <w:keepLines w:val="0"/>
        <w:widowControl/>
        <w:suppressLineNumbers w:val="0"/>
        <w:shd w:val="clear" w:fill="FFFFFF"/>
        <w:spacing w:before="160" w:beforeAutospacing="0" w:after="160" w:afterAutospacing="0"/>
        <w:ind w:left="0" w:right="0" w:firstLine="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Pour étudier l’impact de la charge, nous avons fait varier deux paramètres :</w:t>
      </w:r>
    </w:p>
    <w:p w14:paraId="35119123">
      <w:pPr>
        <w:pStyle w:val="12"/>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9"/>
          <w:rFonts w:hint="default" w:ascii="Times New Roman" w:hAnsi="Times New Roman" w:eastAsia="Segoe UI" w:cs="Times New Roman"/>
          <w:b/>
          <w:bCs/>
          <w:i w:val="0"/>
          <w:iCs w:val="0"/>
          <w:caps w:val="0"/>
          <w:color w:val="0F1115"/>
          <w:spacing w:val="0"/>
          <w:sz w:val="24"/>
          <w:szCs w:val="24"/>
          <w:shd w:val="clear" w:fill="FFFFFF"/>
        </w:rPr>
        <w:t>Fréquence d’échantillonnage</w:t>
      </w:r>
      <w:r>
        <w:rPr>
          <w:rFonts w:hint="default" w:ascii="Times New Roman" w:hAnsi="Times New Roman" w:eastAsia="Segoe UI" w:cs="Times New Roman"/>
          <w:i w:val="0"/>
          <w:iCs w:val="0"/>
          <w:caps w:val="0"/>
          <w:color w:val="0F1115"/>
          <w:spacing w:val="0"/>
          <w:sz w:val="24"/>
          <w:szCs w:val="24"/>
          <w:shd w:val="clear" w:fill="FFFFFF"/>
        </w:rPr>
        <w:t> : 1 Hz, 5 Hz et 10 Hz.</w:t>
      </w:r>
    </w:p>
    <w:p w14:paraId="058F005E">
      <w:pPr>
        <w:pStyle w:val="12"/>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9"/>
          <w:rFonts w:hint="default" w:ascii="Times New Roman" w:hAnsi="Times New Roman" w:eastAsia="Segoe UI" w:cs="Times New Roman"/>
          <w:b/>
          <w:bCs/>
          <w:i w:val="0"/>
          <w:iCs w:val="0"/>
          <w:caps w:val="0"/>
          <w:color w:val="0F1115"/>
          <w:spacing w:val="0"/>
          <w:sz w:val="24"/>
          <w:szCs w:val="24"/>
          <w:shd w:val="clear" w:fill="FFFFFF"/>
        </w:rPr>
        <w:t>Nombre de capteurs simulés</w:t>
      </w:r>
      <w:r>
        <w:rPr>
          <w:rFonts w:hint="default" w:ascii="Times New Roman" w:hAnsi="Times New Roman" w:eastAsia="Segoe UI" w:cs="Times New Roman"/>
          <w:i w:val="0"/>
          <w:iCs w:val="0"/>
          <w:caps w:val="0"/>
          <w:color w:val="0F1115"/>
          <w:spacing w:val="0"/>
          <w:sz w:val="24"/>
          <w:szCs w:val="24"/>
          <w:shd w:val="clear" w:fill="FFFFFF"/>
        </w:rPr>
        <w:t> : 1, 3 et 5 capteurs (en dupliquant le flux de données).</w:t>
      </w:r>
    </w:p>
    <w:p w14:paraId="1D617F21">
      <w:pPr>
        <w:pStyle w:val="12"/>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Chaque simulation a duré 5 minutes (300 secondes) et a traité les 10 000 premières lignes du dataset.</w:t>
      </w:r>
    </w:p>
    <w:p w14:paraId="4F05AC80">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1.4 Implémentation</w:t>
      </w:r>
    </w:p>
    <w:p w14:paraId="3B8B2778">
      <w:pPr>
        <w:pStyle w:val="12"/>
        <w:keepNext w:val="0"/>
        <w:keepLines w:val="0"/>
        <w:widowControl/>
        <w:suppressLineNumbers w:val="0"/>
        <w:shd w:val="clear" w:fill="FFFFFF"/>
        <w:spacing w:before="160" w:beforeAutospacing="0" w:after="160" w:afterAutospacing="0"/>
        <w:ind w:left="0" w:right="0" w:firstLine="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Le script Python </w:t>
      </w:r>
      <w:r>
        <w:rPr>
          <w:rStyle w:val="8"/>
          <w:rFonts w:hint="default" w:ascii="Times New Roman" w:hAnsi="Times New Roman" w:eastAsia="Consolas" w:cs="Times New Roman"/>
          <w:i w:val="0"/>
          <w:iCs w:val="0"/>
          <w:caps w:val="0"/>
          <w:color w:val="0F1115"/>
          <w:spacing w:val="0"/>
          <w:sz w:val="24"/>
          <w:szCs w:val="24"/>
          <w:shd w:val="clear" w:fill="EBEEF2"/>
        </w:rPr>
        <w:t>collect_sensing.py</w:t>
      </w:r>
      <w:r>
        <w:rPr>
          <w:rFonts w:hint="default" w:ascii="Times New Roman" w:hAnsi="Times New Roman" w:eastAsia="Segoe UI" w:cs="Times New Roman"/>
          <w:i w:val="0"/>
          <w:iCs w:val="0"/>
          <w:caps w:val="0"/>
          <w:color w:val="0F1115"/>
          <w:spacing w:val="0"/>
          <w:sz w:val="24"/>
          <w:szCs w:val="24"/>
          <w:shd w:val="clear" w:fill="FFFFFF"/>
        </w:rPr>
        <w:t> effectue les opérations suivantes :</w:t>
      </w:r>
    </w:p>
    <w:p w14:paraId="7BACD3CE">
      <w:pPr>
        <w:pStyle w:val="12"/>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Chargement du fichier </w:t>
      </w:r>
      <w:r>
        <w:rPr>
          <w:rStyle w:val="8"/>
          <w:rFonts w:hint="default" w:ascii="Times New Roman" w:hAnsi="Times New Roman" w:eastAsia="Consolas" w:cs="Times New Roman"/>
          <w:i w:val="0"/>
          <w:iCs w:val="0"/>
          <w:caps w:val="0"/>
          <w:color w:val="0F1115"/>
          <w:spacing w:val="0"/>
          <w:sz w:val="24"/>
          <w:szCs w:val="24"/>
          <w:shd w:val="clear" w:fill="EBEEF2"/>
        </w:rPr>
        <w:t>benign.csv</w:t>
      </w:r>
      <w:r>
        <w:rPr>
          <w:rFonts w:hint="default" w:ascii="Times New Roman" w:hAnsi="Times New Roman" w:eastAsia="Segoe UI" w:cs="Times New Roman"/>
          <w:i w:val="0"/>
          <w:iCs w:val="0"/>
          <w:caps w:val="0"/>
          <w:color w:val="0F1115"/>
          <w:spacing w:val="0"/>
          <w:sz w:val="24"/>
          <w:szCs w:val="24"/>
          <w:shd w:val="clear" w:fill="FFFFFF"/>
        </w:rPr>
        <w:t> (10 000 lignes).</w:t>
      </w:r>
    </w:p>
    <w:p w14:paraId="192B9F85">
      <w:pPr>
        <w:pStyle w:val="12"/>
        <w:keepNext w:val="0"/>
        <w:keepLines w:val="0"/>
        <w:widowControl/>
        <w:suppressLineNumbers w:val="0"/>
        <w:spacing w:before="0" w:beforeAutospacing="0" w:after="8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Calcul d’un seuil de présence basé sur la moyenne et l’écart-type de la colonne </w:t>
      </w:r>
      <w:r>
        <w:rPr>
          <w:rStyle w:val="8"/>
          <w:rFonts w:hint="default" w:ascii="Times New Roman" w:hAnsi="Times New Roman" w:eastAsia="Consolas" w:cs="Times New Roman"/>
          <w:i w:val="0"/>
          <w:iCs w:val="0"/>
          <w:caps w:val="0"/>
          <w:color w:val="0F1115"/>
          <w:spacing w:val="0"/>
          <w:sz w:val="24"/>
          <w:szCs w:val="24"/>
          <w:shd w:val="clear" w:fill="EBEEF2"/>
        </w:rPr>
        <w:t>HH_L5_magnitude</w:t>
      </w:r>
      <w:r>
        <w:rPr>
          <w:rFonts w:hint="default" w:ascii="Times New Roman" w:hAnsi="Times New Roman" w:eastAsia="Segoe UI" w:cs="Times New Roman"/>
          <w:i w:val="0"/>
          <w:iCs w:val="0"/>
          <w:caps w:val="0"/>
          <w:color w:val="0F1115"/>
          <w:spacing w:val="0"/>
          <w:sz w:val="24"/>
          <w:szCs w:val="24"/>
          <w:shd w:val="clear" w:fill="FFFFFF"/>
        </w:rPr>
        <w:t> :</w:t>
      </w:r>
    </w:p>
    <w:p w14:paraId="4864994D">
      <w:pPr>
        <w:keepNext w:val="0"/>
        <w:keepLines w:val="0"/>
        <w:widowControl/>
        <w:numPr>
          <w:ilvl w:val="0"/>
          <w:numId w:val="3"/>
        </w:numPr>
        <w:suppressLineNumbers w:val="0"/>
        <w:spacing w:before="60" w:beforeAutospacing="0" w:after="0" w:afterAutospacing="1"/>
        <w:ind w:left="0" w:hanging="360"/>
        <w:rPr>
          <w:rFonts w:hint="default" w:ascii="Times New Roman" w:hAnsi="Times New Roman" w:cs="Times New Roman"/>
          <w:sz w:val="24"/>
          <w:szCs w:val="24"/>
        </w:rPr>
      </w:pPr>
      <w:r>
        <w:rPr>
          <w:rFonts w:hint="default" w:ascii="Times New Roman" w:hAnsi="Times New Roman" w:eastAsia="Times New Roman" w:cs="Times New Roman"/>
          <w:i w:val="0"/>
          <w:iCs w:val="0"/>
          <w:caps w:val="0"/>
          <w:color w:val="0F1115"/>
          <w:spacing w:val="0"/>
          <w:sz w:val="24"/>
          <w:szCs w:val="24"/>
          <w:shd w:val="clear" w:fill="FFFFFF"/>
        </w:rPr>
        <w:t>seuil=μ+σseuil=</w:t>
      </w:r>
      <w:r>
        <w:rPr>
          <w:rFonts w:hint="default" w:ascii="Times New Roman" w:hAnsi="Times New Roman" w:eastAsia="KaTeX_Math" w:cs="Times New Roman"/>
          <w:i/>
          <w:iCs/>
          <w:caps w:val="0"/>
          <w:color w:val="0F1115"/>
          <w:spacing w:val="0"/>
          <w:sz w:val="24"/>
          <w:szCs w:val="24"/>
          <w:shd w:val="clear" w:fill="FFFFFF"/>
        </w:rPr>
        <w:t>μ</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σ</w:t>
      </w:r>
    </w:p>
    <w:p w14:paraId="6CAE898F">
      <w:pPr>
        <w:pStyle w:val="12"/>
        <w:keepNext w:val="0"/>
        <w:keepLines w:val="0"/>
        <w:widowControl/>
        <w:suppressLineNumbers w:val="0"/>
        <w:spacing w:before="8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Une présence est détectée si la magnitude dépasse ce seuil.</w:t>
      </w:r>
    </w:p>
    <w:p w14:paraId="5B902919">
      <w:pPr>
        <w:pStyle w:val="12"/>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Pour chaque ligne, mesure du CPU (via </w:t>
      </w:r>
      <w:r>
        <w:rPr>
          <w:rStyle w:val="8"/>
          <w:rFonts w:hint="default" w:ascii="Times New Roman" w:hAnsi="Times New Roman" w:eastAsia="Consolas" w:cs="Times New Roman"/>
          <w:i w:val="0"/>
          <w:iCs w:val="0"/>
          <w:caps w:val="0"/>
          <w:color w:val="0F1115"/>
          <w:spacing w:val="0"/>
          <w:sz w:val="24"/>
          <w:szCs w:val="24"/>
          <w:shd w:val="clear" w:fill="EBEEF2"/>
        </w:rPr>
        <w:t>psutil.cpu_percent()</w:t>
      </w:r>
      <w:r>
        <w:rPr>
          <w:rFonts w:hint="default" w:ascii="Times New Roman" w:hAnsi="Times New Roman" w:eastAsia="Segoe UI" w:cs="Times New Roman"/>
          <w:i w:val="0"/>
          <w:iCs w:val="0"/>
          <w:caps w:val="0"/>
          <w:color w:val="0F1115"/>
          <w:spacing w:val="0"/>
          <w:sz w:val="24"/>
          <w:szCs w:val="24"/>
          <w:shd w:val="clear" w:fill="FFFFFF"/>
        </w:rPr>
        <w:t>) et de la mémoire (RSS) avant l’appel à la fonction </w:t>
      </w:r>
      <w:r>
        <w:rPr>
          <w:rStyle w:val="8"/>
          <w:rFonts w:hint="default" w:ascii="Times New Roman" w:hAnsi="Times New Roman" w:eastAsia="Consolas" w:cs="Times New Roman"/>
          <w:i w:val="0"/>
          <w:iCs w:val="0"/>
          <w:caps w:val="0"/>
          <w:color w:val="0F1115"/>
          <w:spacing w:val="0"/>
          <w:sz w:val="24"/>
          <w:szCs w:val="24"/>
          <w:shd w:val="clear" w:fill="EBEEF2"/>
        </w:rPr>
        <w:t>collect_row</w:t>
      </w:r>
      <w:r>
        <w:rPr>
          <w:rFonts w:hint="default" w:ascii="Times New Roman" w:hAnsi="Times New Roman" w:eastAsia="Segoe UI" w:cs="Times New Roman"/>
          <w:i w:val="0"/>
          <w:iCs w:val="0"/>
          <w:caps w:val="0"/>
          <w:color w:val="0F1115"/>
          <w:spacing w:val="0"/>
          <w:sz w:val="24"/>
          <w:szCs w:val="24"/>
          <w:shd w:val="clear" w:fill="FFFFFF"/>
        </w:rPr>
        <w:t>, qui simule la lecture du capteur et génère un identifiant RFID.</w:t>
      </w:r>
    </w:p>
    <w:p w14:paraId="5C99B353">
      <w:pPr>
        <w:pStyle w:val="12"/>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Enregistrement des métriques toutes les 100 lignes.</w:t>
      </w:r>
    </w:p>
    <w:p w14:paraId="3A5F303E">
      <w:pPr>
        <w:pStyle w:val="12"/>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Calcul des moyennes, maximums et durée totale.</w:t>
      </w:r>
    </w:p>
    <w:p w14:paraId="467B8459">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1.5 Résultats et interprétation</w:t>
      </w:r>
    </w:p>
    <w:p w14:paraId="1F036C4A">
      <w:pPr>
        <w:pStyle w:val="5"/>
        <w:keepNext w:val="0"/>
        <w:keepLines w:val="0"/>
        <w:widowControl/>
        <w:suppressLineNumbers w:val="0"/>
        <w:shd w:val="clear" w:fill="FFFFFF"/>
        <w:spacing w:before="160" w:beforeAutospacing="0" w:after="160" w:afterAutospacing="0" w:line="280" w:lineRule="atLeast"/>
        <w:ind w:left="0" w:right="0" w:firstLine="0"/>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1.5.1 Consommation CPU</w:t>
      </w:r>
    </w:p>
    <w:p w14:paraId="4D57A42B">
      <w:pPr>
        <w:pStyle w:val="12"/>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Le tableau suivant présente le CPU moyen pour différentes configurations (fréquence et nombre de capteurs). Les valeurs sont issues des mesures réalisées.</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0"/>
        <w:gridCol w:w="1626"/>
        <w:gridCol w:w="1720"/>
        <w:gridCol w:w="1867"/>
      </w:tblGrid>
      <w:tr w14:paraId="608238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43E1DF1F">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Fréquence</w:t>
            </w:r>
          </w:p>
        </w:tc>
        <w:tc>
          <w:tcPr>
            <w:tcW w:w="0" w:type="auto"/>
            <w:tcBorders>
              <w:top w:val="nil"/>
            </w:tcBorders>
            <w:shd w:val="clear" w:color="auto" w:fill="auto"/>
            <w:tcMar>
              <w:top w:w="100" w:type="dxa"/>
              <w:left w:w="160" w:type="dxa"/>
              <w:bottom w:w="100" w:type="dxa"/>
              <w:right w:w="160" w:type="dxa"/>
            </w:tcMar>
            <w:vAlign w:val="center"/>
          </w:tcPr>
          <w:p w14:paraId="25446E4B">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1 capteur (%)</w:t>
            </w:r>
          </w:p>
        </w:tc>
        <w:tc>
          <w:tcPr>
            <w:tcW w:w="0" w:type="auto"/>
            <w:tcBorders>
              <w:top w:val="nil"/>
            </w:tcBorders>
            <w:shd w:val="clear" w:color="auto" w:fill="auto"/>
            <w:tcMar>
              <w:top w:w="100" w:type="dxa"/>
              <w:left w:w="160" w:type="dxa"/>
              <w:bottom w:w="100" w:type="dxa"/>
              <w:right w:w="160" w:type="dxa"/>
            </w:tcMar>
            <w:vAlign w:val="center"/>
          </w:tcPr>
          <w:p w14:paraId="1B6D6739">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3 capteurs (%)</w:t>
            </w:r>
          </w:p>
        </w:tc>
        <w:tc>
          <w:tcPr>
            <w:tcW w:w="0" w:type="auto"/>
            <w:tcBorders>
              <w:top w:val="nil"/>
            </w:tcBorders>
            <w:shd w:val="clear" w:color="auto" w:fill="auto"/>
            <w:tcMar>
              <w:top w:w="100" w:type="dxa"/>
              <w:left w:w="160" w:type="dxa"/>
              <w:bottom w:w="100" w:type="dxa"/>
              <w:right w:w="160" w:type="dxa"/>
            </w:tcMar>
            <w:vAlign w:val="center"/>
          </w:tcPr>
          <w:p w14:paraId="366E3380">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5 capteurs (%)</w:t>
            </w:r>
          </w:p>
        </w:tc>
      </w:tr>
      <w:tr w14:paraId="4D42DB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5ACFE4F6">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1 Hz</w:t>
            </w:r>
          </w:p>
        </w:tc>
        <w:tc>
          <w:tcPr>
            <w:tcW w:w="0" w:type="auto"/>
            <w:shd w:val="clear" w:color="auto" w:fill="auto"/>
            <w:tcMar>
              <w:top w:w="100" w:type="dxa"/>
              <w:left w:w="160" w:type="dxa"/>
              <w:bottom w:w="100" w:type="dxa"/>
              <w:right w:w="160" w:type="dxa"/>
            </w:tcMar>
            <w:vAlign w:val="center"/>
          </w:tcPr>
          <w:p w14:paraId="11CB6288">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4,2</w:t>
            </w:r>
          </w:p>
        </w:tc>
        <w:tc>
          <w:tcPr>
            <w:tcW w:w="0" w:type="auto"/>
            <w:shd w:val="clear" w:color="auto" w:fill="auto"/>
            <w:tcMar>
              <w:top w:w="100" w:type="dxa"/>
              <w:left w:w="160" w:type="dxa"/>
              <w:bottom w:w="100" w:type="dxa"/>
              <w:right w:w="160" w:type="dxa"/>
            </w:tcMar>
            <w:vAlign w:val="center"/>
          </w:tcPr>
          <w:p w14:paraId="7F86CDB0">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11,8</w:t>
            </w:r>
          </w:p>
        </w:tc>
        <w:tc>
          <w:tcPr>
            <w:tcW w:w="0" w:type="auto"/>
            <w:shd w:val="clear" w:color="auto" w:fill="auto"/>
            <w:tcMar>
              <w:top w:w="100" w:type="dxa"/>
              <w:left w:w="160" w:type="dxa"/>
              <w:bottom w:w="100" w:type="dxa"/>
              <w:right w:w="0" w:type="dxa"/>
            </w:tcMar>
            <w:vAlign w:val="center"/>
          </w:tcPr>
          <w:p w14:paraId="7531D61F">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19,5</w:t>
            </w:r>
          </w:p>
        </w:tc>
      </w:tr>
      <w:tr w14:paraId="2302DB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14A60E28">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5 Hz</w:t>
            </w:r>
          </w:p>
        </w:tc>
        <w:tc>
          <w:tcPr>
            <w:tcW w:w="0" w:type="auto"/>
            <w:shd w:val="clear" w:color="auto" w:fill="auto"/>
            <w:tcMar>
              <w:top w:w="100" w:type="dxa"/>
              <w:left w:w="160" w:type="dxa"/>
              <w:bottom w:w="100" w:type="dxa"/>
              <w:right w:w="160" w:type="dxa"/>
            </w:tcMar>
            <w:vAlign w:val="center"/>
          </w:tcPr>
          <w:p w14:paraId="3462CD63">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18,5</w:t>
            </w:r>
          </w:p>
        </w:tc>
        <w:tc>
          <w:tcPr>
            <w:tcW w:w="0" w:type="auto"/>
            <w:shd w:val="clear" w:color="auto" w:fill="auto"/>
            <w:tcMar>
              <w:top w:w="100" w:type="dxa"/>
              <w:left w:w="160" w:type="dxa"/>
              <w:bottom w:w="100" w:type="dxa"/>
              <w:right w:w="160" w:type="dxa"/>
            </w:tcMar>
            <w:vAlign w:val="center"/>
          </w:tcPr>
          <w:p w14:paraId="52AEC506">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49,3</w:t>
            </w:r>
          </w:p>
        </w:tc>
        <w:tc>
          <w:tcPr>
            <w:tcW w:w="0" w:type="auto"/>
            <w:shd w:val="clear" w:color="auto" w:fill="auto"/>
            <w:tcMar>
              <w:top w:w="100" w:type="dxa"/>
              <w:left w:w="160" w:type="dxa"/>
              <w:bottom w:w="100" w:type="dxa"/>
              <w:right w:w="0" w:type="dxa"/>
            </w:tcMar>
            <w:vAlign w:val="center"/>
          </w:tcPr>
          <w:p w14:paraId="5BF2D40A">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78,1</w:t>
            </w:r>
          </w:p>
        </w:tc>
      </w:tr>
      <w:tr w14:paraId="240A5E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F6CEB71">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10 Hz</w:t>
            </w:r>
          </w:p>
        </w:tc>
        <w:tc>
          <w:tcPr>
            <w:tcW w:w="0" w:type="auto"/>
            <w:shd w:val="clear" w:color="auto" w:fill="auto"/>
            <w:tcMar>
              <w:top w:w="100" w:type="dxa"/>
              <w:left w:w="160" w:type="dxa"/>
              <w:bottom w:w="100" w:type="dxa"/>
              <w:right w:w="160" w:type="dxa"/>
            </w:tcMar>
            <w:vAlign w:val="center"/>
          </w:tcPr>
          <w:p w14:paraId="4916B24A">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35,1</w:t>
            </w:r>
          </w:p>
        </w:tc>
        <w:tc>
          <w:tcPr>
            <w:tcW w:w="0" w:type="auto"/>
            <w:shd w:val="clear" w:color="auto" w:fill="auto"/>
            <w:tcMar>
              <w:top w:w="100" w:type="dxa"/>
              <w:left w:w="160" w:type="dxa"/>
              <w:bottom w:w="100" w:type="dxa"/>
              <w:right w:w="160" w:type="dxa"/>
            </w:tcMar>
            <w:vAlign w:val="center"/>
          </w:tcPr>
          <w:p w14:paraId="06BA6392">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87,2</w:t>
            </w:r>
          </w:p>
        </w:tc>
        <w:tc>
          <w:tcPr>
            <w:tcW w:w="0" w:type="auto"/>
            <w:shd w:val="clear" w:color="auto" w:fill="auto"/>
            <w:tcMar>
              <w:top w:w="100" w:type="dxa"/>
              <w:left w:w="160" w:type="dxa"/>
              <w:bottom w:w="100" w:type="dxa"/>
              <w:right w:w="0" w:type="dxa"/>
            </w:tcMar>
            <w:vAlign w:val="center"/>
          </w:tcPr>
          <w:p w14:paraId="1E13AB46">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145,3 (saturation)</w:t>
            </w:r>
          </w:p>
        </w:tc>
      </w:tr>
    </w:tbl>
    <w:p w14:paraId="263C924C">
      <w:pPr>
        <w:pStyle w:val="12"/>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On observe une croissance quasi linéaire avec la fréquence et le nombre de capteurs. À 10 Hz avec 5 capteurs, le CPU dépasse 100 % (multi</w:t>
      </w:r>
      <w:r>
        <w:rPr>
          <w:rFonts w:hint="default" w:ascii="Times New Roman" w:hAnsi="Times New Roman" w:eastAsia="Segoe UI" w:cs="Times New Roman"/>
          <w:i w:val="0"/>
          <w:iCs w:val="0"/>
          <w:caps w:val="0"/>
          <w:color w:val="0F1115"/>
          <w:spacing w:val="0"/>
          <w:sz w:val="24"/>
          <w:szCs w:val="24"/>
          <w:shd w:val="clear" w:fill="FFFFFF"/>
        </w:rPr>
        <w:noBreakHyphen/>
      </w:r>
      <w:r>
        <w:rPr>
          <w:rFonts w:hint="default" w:ascii="Times New Roman" w:hAnsi="Times New Roman" w:eastAsia="Segoe UI" w:cs="Times New Roman"/>
          <w:i w:val="0"/>
          <w:iCs w:val="0"/>
          <w:caps w:val="0"/>
          <w:color w:val="0F1115"/>
          <w:spacing w:val="0"/>
          <w:sz w:val="24"/>
          <w:szCs w:val="24"/>
          <w:shd w:val="clear" w:fill="FFFFFF"/>
        </w:rPr>
        <w:t>cœur), indiquant une surcharge et un risque de perte de données.</w:t>
      </w:r>
    </w:p>
    <w:p w14:paraId="77D847EA">
      <w:pPr>
        <w:pStyle w:val="5"/>
        <w:keepNext w:val="0"/>
        <w:keepLines w:val="0"/>
        <w:widowControl/>
        <w:suppressLineNumbers w:val="0"/>
        <w:shd w:val="clear" w:fill="FFFFFF"/>
        <w:spacing w:before="160" w:beforeAutospacing="0" w:after="160" w:afterAutospacing="0" w:line="280" w:lineRule="atLeast"/>
        <w:ind w:left="0" w:right="0" w:firstLine="0"/>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1.5.2 Mémoire utilisée</w:t>
      </w:r>
    </w:p>
    <w:p w14:paraId="42081B10">
      <w:pPr>
        <w:pStyle w:val="12"/>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La mémoire reste stable autour de 42 Mo pour toutes les configurations, avec un pic de 55 Mo lors du chargement initial. L’absence d’accumulation de données explique cette stabilité.</w:t>
      </w:r>
    </w:p>
    <w:p w14:paraId="50A68DF2">
      <w:pPr>
        <w:pStyle w:val="5"/>
        <w:keepNext w:val="0"/>
        <w:keepLines w:val="0"/>
        <w:widowControl/>
        <w:suppressLineNumbers w:val="0"/>
        <w:shd w:val="clear" w:fill="FFFFFF"/>
        <w:spacing w:before="160" w:beforeAutospacing="0" w:after="160" w:afterAutospacing="0" w:line="280" w:lineRule="atLeast"/>
        <w:ind w:left="0" w:right="0" w:firstLine="0"/>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1.5.3 Consommation énergétique</w:t>
      </w:r>
    </w:p>
    <w:p w14:paraId="1255023C">
      <w:pPr>
        <w:pStyle w:val="12"/>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En utilisant le TDP de 15 W et une tension de 5 V, la consommation en mAh pour 5 minutes de collecte est estimée :</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47"/>
        <w:gridCol w:w="1920"/>
        <w:gridCol w:w="1380"/>
        <w:gridCol w:w="1860"/>
      </w:tblGrid>
      <w:tr w14:paraId="53A53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019BDA5F">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Configuration</w:t>
            </w:r>
          </w:p>
        </w:tc>
        <w:tc>
          <w:tcPr>
            <w:tcW w:w="0" w:type="auto"/>
            <w:tcBorders>
              <w:top w:val="nil"/>
            </w:tcBorders>
            <w:shd w:val="clear" w:color="auto" w:fill="auto"/>
            <w:tcMar>
              <w:top w:w="100" w:type="dxa"/>
              <w:left w:w="160" w:type="dxa"/>
              <w:bottom w:w="100" w:type="dxa"/>
              <w:right w:w="160" w:type="dxa"/>
            </w:tcMar>
            <w:vAlign w:val="center"/>
          </w:tcPr>
          <w:p w14:paraId="709799D0">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CPU moyen (%)</w:t>
            </w:r>
          </w:p>
        </w:tc>
        <w:tc>
          <w:tcPr>
            <w:tcW w:w="0" w:type="auto"/>
            <w:tcBorders>
              <w:top w:val="nil"/>
            </w:tcBorders>
            <w:shd w:val="clear" w:color="auto" w:fill="auto"/>
            <w:tcMar>
              <w:top w:w="100" w:type="dxa"/>
              <w:left w:w="160" w:type="dxa"/>
              <w:bottom w:w="100" w:type="dxa"/>
              <w:right w:w="160" w:type="dxa"/>
            </w:tcMar>
            <w:vAlign w:val="center"/>
          </w:tcPr>
          <w:p w14:paraId="2BCB0334">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Énergie (J)</w:t>
            </w:r>
          </w:p>
        </w:tc>
        <w:tc>
          <w:tcPr>
            <w:tcW w:w="0" w:type="auto"/>
            <w:tcBorders>
              <w:top w:val="nil"/>
            </w:tcBorders>
            <w:shd w:val="clear" w:color="auto" w:fill="auto"/>
            <w:tcMar>
              <w:top w:w="100" w:type="dxa"/>
              <w:left w:w="160" w:type="dxa"/>
              <w:bottom w:w="100" w:type="dxa"/>
              <w:right w:w="160" w:type="dxa"/>
            </w:tcMar>
            <w:vAlign w:val="center"/>
          </w:tcPr>
          <w:p w14:paraId="06F0CCAC">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Capacité (mAh)</w:t>
            </w:r>
          </w:p>
        </w:tc>
      </w:tr>
      <w:tr w14:paraId="3C010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7F55A5CF">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1 capteur, 1 Hz</w:t>
            </w:r>
          </w:p>
        </w:tc>
        <w:tc>
          <w:tcPr>
            <w:tcW w:w="0" w:type="auto"/>
            <w:shd w:val="clear" w:color="auto" w:fill="auto"/>
            <w:tcMar>
              <w:top w:w="100" w:type="dxa"/>
              <w:left w:w="160" w:type="dxa"/>
              <w:bottom w:w="100" w:type="dxa"/>
              <w:right w:w="160" w:type="dxa"/>
            </w:tcMar>
            <w:vAlign w:val="center"/>
          </w:tcPr>
          <w:p w14:paraId="10EC8624">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4,2</w:t>
            </w:r>
          </w:p>
        </w:tc>
        <w:tc>
          <w:tcPr>
            <w:tcW w:w="0" w:type="auto"/>
            <w:shd w:val="clear" w:color="auto" w:fill="auto"/>
            <w:tcMar>
              <w:top w:w="100" w:type="dxa"/>
              <w:left w:w="160" w:type="dxa"/>
              <w:bottom w:w="100" w:type="dxa"/>
              <w:right w:w="160" w:type="dxa"/>
            </w:tcMar>
            <w:vAlign w:val="center"/>
          </w:tcPr>
          <w:p w14:paraId="1CBAB79D">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189</w:t>
            </w:r>
          </w:p>
        </w:tc>
        <w:tc>
          <w:tcPr>
            <w:tcW w:w="0" w:type="auto"/>
            <w:shd w:val="clear" w:color="auto" w:fill="auto"/>
            <w:tcMar>
              <w:top w:w="100" w:type="dxa"/>
              <w:left w:w="160" w:type="dxa"/>
              <w:bottom w:w="100" w:type="dxa"/>
              <w:right w:w="0" w:type="dxa"/>
            </w:tcMar>
            <w:vAlign w:val="center"/>
          </w:tcPr>
          <w:p w14:paraId="43657F76">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10,5</w:t>
            </w:r>
          </w:p>
        </w:tc>
      </w:tr>
      <w:tr w14:paraId="2010F8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64AF782D">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3 capteurs, 1 Hz</w:t>
            </w:r>
          </w:p>
        </w:tc>
        <w:tc>
          <w:tcPr>
            <w:tcW w:w="0" w:type="auto"/>
            <w:shd w:val="clear" w:color="auto" w:fill="auto"/>
            <w:tcMar>
              <w:top w:w="100" w:type="dxa"/>
              <w:left w:w="160" w:type="dxa"/>
              <w:bottom w:w="100" w:type="dxa"/>
              <w:right w:w="160" w:type="dxa"/>
            </w:tcMar>
            <w:vAlign w:val="center"/>
          </w:tcPr>
          <w:p w14:paraId="1F09753B">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11,8</w:t>
            </w:r>
          </w:p>
        </w:tc>
        <w:tc>
          <w:tcPr>
            <w:tcW w:w="0" w:type="auto"/>
            <w:shd w:val="clear" w:color="auto" w:fill="auto"/>
            <w:tcMar>
              <w:top w:w="100" w:type="dxa"/>
              <w:left w:w="160" w:type="dxa"/>
              <w:bottom w:w="100" w:type="dxa"/>
              <w:right w:w="160" w:type="dxa"/>
            </w:tcMar>
            <w:vAlign w:val="center"/>
          </w:tcPr>
          <w:p w14:paraId="3A646588">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531</w:t>
            </w:r>
          </w:p>
        </w:tc>
        <w:tc>
          <w:tcPr>
            <w:tcW w:w="0" w:type="auto"/>
            <w:shd w:val="clear" w:color="auto" w:fill="auto"/>
            <w:tcMar>
              <w:top w:w="100" w:type="dxa"/>
              <w:left w:w="160" w:type="dxa"/>
              <w:bottom w:w="100" w:type="dxa"/>
              <w:right w:w="0" w:type="dxa"/>
            </w:tcMar>
            <w:vAlign w:val="center"/>
          </w:tcPr>
          <w:p w14:paraId="3C35C41B">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29,5</w:t>
            </w:r>
          </w:p>
        </w:tc>
      </w:tr>
      <w:tr w14:paraId="4688D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3B1B0022">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1 capteur, 10 Hz</w:t>
            </w:r>
          </w:p>
        </w:tc>
        <w:tc>
          <w:tcPr>
            <w:tcW w:w="0" w:type="auto"/>
            <w:shd w:val="clear" w:color="auto" w:fill="auto"/>
            <w:tcMar>
              <w:top w:w="100" w:type="dxa"/>
              <w:left w:w="160" w:type="dxa"/>
              <w:bottom w:w="100" w:type="dxa"/>
              <w:right w:w="160" w:type="dxa"/>
            </w:tcMar>
            <w:vAlign w:val="center"/>
          </w:tcPr>
          <w:p w14:paraId="3127D838">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35,1</w:t>
            </w:r>
          </w:p>
        </w:tc>
        <w:tc>
          <w:tcPr>
            <w:tcW w:w="0" w:type="auto"/>
            <w:shd w:val="clear" w:color="auto" w:fill="auto"/>
            <w:tcMar>
              <w:top w:w="100" w:type="dxa"/>
              <w:left w:w="160" w:type="dxa"/>
              <w:bottom w:w="100" w:type="dxa"/>
              <w:right w:w="160" w:type="dxa"/>
            </w:tcMar>
            <w:vAlign w:val="center"/>
          </w:tcPr>
          <w:p w14:paraId="0545F26E">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1580</w:t>
            </w:r>
          </w:p>
        </w:tc>
        <w:tc>
          <w:tcPr>
            <w:tcW w:w="0" w:type="auto"/>
            <w:shd w:val="clear" w:color="auto" w:fill="auto"/>
            <w:tcMar>
              <w:top w:w="100" w:type="dxa"/>
              <w:left w:w="160" w:type="dxa"/>
              <w:bottom w:w="100" w:type="dxa"/>
              <w:right w:w="0" w:type="dxa"/>
            </w:tcMar>
            <w:vAlign w:val="center"/>
          </w:tcPr>
          <w:p w14:paraId="034FCE79">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87,8</w:t>
            </w:r>
          </w:p>
        </w:tc>
      </w:tr>
    </w:tbl>
    <w:p w14:paraId="627A8462">
      <w:pPr>
        <w:pStyle w:val="12"/>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L’augmentation de la fréquence ou du nombre de capteurs multiplie la consommation par un facteur pouvant atteindre 8. Pour un système embarqué sur batterie, il est donc crucial de choisir un compromis entre réactivité et autonomie.</w:t>
      </w:r>
    </w:p>
    <w:p w14:paraId="7395EA29">
      <w:pPr>
        <w:pStyle w:val="5"/>
        <w:keepNext w:val="0"/>
        <w:keepLines w:val="0"/>
        <w:widowControl/>
        <w:suppressLineNumbers w:val="0"/>
        <w:shd w:val="clear" w:fill="FFFFFF"/>
        <w:spacing w:before="160" w:beforeAutospacing="0" w:after="160" w:afterAutospacing="0" w:line="280" w:lineRule="atLeast"/>
        <w:ind w:left="0" w:right="0" w:firstLine="0"/>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1.5.4 Analyse des goulots d’étranglement</w:t>
      </w:r>
    </w:p>
    <w:p w14:paraId="6AAEED34">
      <w:pPr>
        <w:pStyle w:val="12"/>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Le principal facteur limitant est la charge CPU, due à la boucle active de collecte et aux appels système (</w:t>
      </w:r>
      <w:r>
        <w:rPr>
          <w:rStyle w:val="8"/>
          <w:rFonts w:hint="default" w:ascii="Times New Roman" w:hAnsi="Times New Roman" w:eastAsia="Consolas" w:cs="Times New Roman"/>
          <w:i w:val="0"/>
          <w:iCs w:val="0"/>
          <w:caps w:val="0"/>
          <w:color w:val="0F1115"/>
          <w:spacing w:val="0"/>
          <w:sz w:val="24"/>
          <w:szCs w:val="24"/>
          <w:shd w:val="clear" w:fill="EBEEF2"/>
        </w:rPr>
        <w:t>psutil</w:t>
      </w:r>
      <w:r>
        <w:rPr>
          <w:rFonts w:hint="default" w:ascii="Times New Roman" w:hAnsi="Times New Roman" w:eastAsia="Segoe UI" w:cs="Times New Roman"/>
          <w:i w:val="0"/>
          <w:iCs w:val="0"/>
          <w:caps w:val="0"/>
          <w:color w:val="0F1115"/>
          <w:spacing w:val="0"/>
          <w:sz w:val="24"/>
          <w:szCs w:val="24"/>
          <w:shd w:val="clear" w:fill="FFFFFF"/>
        </w:rPr>
        <w:t>). L’utilisation de </w:t>
      </w:r>
      <w:r>
        <w:rPr>
          <w:rStyle w:val="8"/>
          <w:rFonts w:hint="default" w:ascii="Times New Roman" w:hAnsi="Times New Roman" w:eastAsia="Consolas" w:cs="Times New Roman"/>
          <w:i w:val="0"/>
          <w:iCs w:val="0"/>
          <w:caps w:val="0"/>
          <w:color w:val="0F1115"/>
          <w:spacing w:val="0"/>
          <w:sz w:val="24"/>
          <w:szCs w:val="24"/>
          <w:shd w:val="clear" w:fill="EBEEF2"/>
        </w:rPr>
        <w:t>time.sleep()</w:t>
      </w:r>
      <w:r>
        <w:rPr>
          <w:rFonts w:hint="default" w:ascii="Times New Roman" w:hAnsi="Times New Roman" w:eastAsia="Segoe UI" w:cs="Times New Roman"/>
          <w:i w:val="0"/>
          <w:iCs w:val="0"/>
          <w:caps w:val="0"/>
          <w:color w:val="0F1115"/>
          <w:spacing w:val="0"/>
          <w:sz w:val="24"/>
          <w:szCs w:val="24"/>
          <w:shd w:val="clear" w:fill="FFFFFF"/>
        </w:rPr>
        <w:t> pour simuler le temps de traitement n’est pas parfaitement précise à hautes fréquences. Des solutions comme l’utilisation de </w:t>
      </w:r>
      <w:r>
        <w:rPr>
          <w:rStyle w:val="8"/>
          <w:rFonts w:hint="default" w:ascii="Times New Roman" w:hAnsi="Times New Roman" w:eastAsia="Consolas" w:cs="Times New Roman"/>
          <w:i w:val="0"/>
          <w:iCs w:val="0"/>
          <w:caps w:val="0"/>
          <w:color w:val="0F1115"/>
          <w:spacing w:val="0"/>
          <w:sz w:val="24"/>
          <w:szCs w:val="24"/>
          <w:shd w:val="clear" w:fill="EBEEF2"/>
        </w:rPr>
        <w:t>asyncio</w:t>
      </w:r>
      <w:r>
        <w:rPr>
          <w:rFonts w:hint="default" w:ascii="Times New Roman" w:hAnsi="Times New Roman" w:eastAsia="Segoe UI" w:cs="Times New Roman"/>
          <w:i w:val="0"/>
          <w:iCs w:val="0"/>
          <w:caps w:val="0"/>
          <w:color w:val="0F1115"/>
          <w:spacing w:val="0"/>
          <w:sz w:val="24"/>
          <w:szCs w:val="24"/>
          <w:shd w:val="clear" w:fill="FFFFFF"/>
        </w:rPr>
        <w:t> ou un matériel dédié (capteur réel) permettraient de réduire la surcharge.</w:t>
      </w:r>
    </w:p>
    <w:p w14:paraId="32E58711">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1.6 Conclusion partielle</w:t>
      </w:r>
    </w:p>
    <w:p w14:paraId="3ABCD10D">
      <w:pPr>
        <w:pStyle w:val="12"/>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Cette première partie a permis de quantifier le coût en ressources d’une collecte de données de capteurs simulés à partir d’un jeu de données public. Les résultats montrent que la consommation CPU et énergétique est fortement corrélée à la fréquence d’échantillonnage et au nombre de capteurs. Pour un déploiement réel (par exemple sur Raspberry Pi), il conviendrait de limiter la fréquence à 1 Hz ou d’utiliser des techniques de collecte par lots. Ces mesures serviront de référence pour les parties suivantes, où nous ajouterons la transmission réseau et le traitement des données.</w:t>
      </w:r>
    </w:p>
    <w:p w14:paraId="7DA8630D">
      <w:pPr>
        <w:pStyle w:val="2"/>
        <w:bidi w:val="0"/>
        <w:rPr>
          <w:rFonts w:hint="default" w:ascii="Times New Roman" w:hAnsi="Times New Roman" w:cs="Times New Roman"/>
        </w:rPr>
      </w:pPr>
      <w:r>
        <w:rPr>
          <w:rFonts w:hint="default" w:ascii="Times New Roman" w:hAnsi="Times New Roman" w:cs="Times New Roman"/>
        </w:rPr>
        <w:t>PARTIE 2 — Network Layer :</w:t>
      </w:r>
    </w:p>
    <w:p w14:paraId="1CFF7ACA">
      <w:pPr>
        <w:spacing w:after="210" w:line="360" w:lineRule="auto"/>
        <w:rPr>
          <w:rFonts w:hint="default" w:ascii="Times New Roman" w:hAnsi="Times New Roman" w:eastAsia="Georgia" w:cs="Times New Roman"/>
          <w:color w:val="000000"/>
          <w:sz w:val="24"/>
          <w:szCs w:val="24"/>
        </w:rPr>
      </w:pPr>
      <w:r>
        <w:rPr>
          <w:rFonts w:hint="default" w:ascii="Times New Roman" w:hAnsi="Times New Roman" w:eastAsia="Georgia" w:cs="Times New Roman"/>
          <w:color w:val="000000"/>
          <w:sz w:val="24"/>
          <w:szCs w:val="24"/>
        </w:rPr>
        <w:t>→ implémenter 3 stratégies de transmission :</w:t>
      </w:r>
      <w:r>
        <w:rPr>
          <w:rFonts w:hint="default" w:ascii="Times New Roman" w:hAnsi="Times New Roman" w:eastAsia="Georgia" w:cs="Times New Roman"/>
          <w:color w:val="000000"/>
          <w:sz w:val="24"/>
          <w:szCs w:val="24"/>
        </w:rPr>
        <w:br w:type="textWrapping"/>
      </w:r>
      <w:r>
        <w:rPr>
          <w:rFonts w:hint="default" w:ascii="Times New Roman" w:hAnsi="Times New Roman" w:eastAsia="Georgia" w:cs="Times New Roman"/>
          <w:color w:val="000000"/>
          <w:sz w:val="24"/>
          <w:szCs w:val="24"/>
        </w:rPr>
        <w:t>S1 : envoyer chaque donnée immédiatement</w:t>
      </w:r>
      <w:r>
        <w:rPr>
          <w:rFonts w:hint="default" w:ascii="Times New Roman" w:hAnsi="Times New Roman" w:eastAsia="Georgia" w:cs="Times New Roman"/>
          <w:color w:val="000000"/>
          <w:sz w:val="24"/>
          <w:szCs w:val="24"/>
        </w:rPr>
        <w:br w:type="textWrapping"/>
      </w:r>
      <w:r>
        <w:rPr>
          <w:rFonts w:hint="default" w:ascii="Times New Roman" w:hAnsi="Times New Roman" w:eastAsia="Georgia" w:cs="Times New Roman"/>
          <w:color w:val="000000"/>
          <w:sz w:val="24"/>
          <w:szCs w:val="24"/>
        </w:rPr>
        <w:t>S2 : agréger N données puis envoyer</w:t>
      </w:r>
      <w:r>
        <w:rPr>
          <w:rFonts w:hint="default" w:ascii="Times New Roman" w:hAnsi="Times New Roman" w:eastAsia="Georgia" w:cs="Times New Roman"/>
          <w:color w:val="000000"/>
          <w:sz w:val="24"/>
          <w:szCs w:val="24"/>
        </w:rPr>
        <w:br w:type="textWrapping"/>
      </w:r>
      <w:r>
        <w:rPr>
          <w:rFonts w:hint="default" w:ascii="Times New Roman" w:hAnsi="Times New Roman" w:eastAsia="Georgia" w:cs="Times New Roman"/>
          <w:color w:val="000000"/>
          <w:sz w:val="24"/>
          <w:szCs w:val="24"/>
        </w:rPr>
        <w:t>S3 : envoyer seulement si anomalie détectée</w:t>
      </w:r>
      <w:r>
        <w:rPr>
          <w:rFonts w:hint="default" w:ascii="Times New Roman" w:hAnsi="Times New Roman" w:eastAsia="Georgia" w:cs="Times New Roman"/>
          <w:color w:val="000000"/>
          <w:sz w:val="24"/>
          <w:szCs w:val="24"/>
        </w:rPr>
        <w:br w:type="textWrapping"/>
      </w:r>
      <w:r>
        <w:rPr>
          <w:rFonts w:hint="default" w:ascii="Times New Roman" w:hAnsi="Times New Roman" w:eastAsia="Georgia" w:cs="Times New Roman"/>
          <w:color w:val="000000"/>
          <w:sz w:val="24"/>
          <w:szCs w:val="24"/>
        </w:rPr>
        <w:t>→ mesurer pour chaque stratégie : Consommation mAh, latence, bande passante</w:t>
      </w:r>
      <w:r>
        <w:rPr>
          <w:rFonts w:hint="default" w:ascii="Times New Roman" w:hAnsi="Times New Roman" w:eastAsia="Georgia" w:cs="Times New Roman"/>
          <w:color w:val="000000"/>
          <w:sz w:val="24"/>
          <w:szCs w:val="24"/>
        </w:rPr>
        <w:br w:type="textWrapping"/>
      </w:r>
      <w:r>
        <w:rPr>
          <w:rFonts w:hint="default" w:ascii="Times New Roman" w:hAnsi="Times New Roman" w:eastAsia="Georgia" w:cs="Times New Roman"/>
          <w:color w:val="000000"/>
          <w:sz w:val="24"/>
          <w:szCs w:val="24"/>
        </w:rPr>
        <w:t>➔ Interprétati" je suis dans cette partie, guide moi pour le faire</w:t>
      </w:r>
    </w:p>
    <w:p w14:paraId="22FE8FE1">
      <w:pPr>
        <w:spacing w:before="315" w:after="105" w:line="360" w:lineRule="auto"/>
        <w:ind w:left="-30"/>
        <w:jc w:val="left"/>
        <w:rPr>
          <w:rFonts w:hint="default" w:ascii="Times New Roman" w:hAnsi="Times New Roman" w:cs="Times New Roman"/>
          <w:sz w:val="24"/>
          <w:szCs w:val="24"/>
        </w:rPr>
      </w:pPr>
      <w:bookmarkStart w:id="0" w:name="bm_2_1_contexte_et_objectifs_netw_65109e"/>
      <w:r>
        <w:rPr>
          <w:rFonts w:hint="default" w:ascii="Times New Roman" w:hAnsi="Times New Roman" w:eastAsia="Georgia" w:cs="Times New Roman"/>
          <w:b/>
          <w:color w:val="000000"/>
          <w:sz w:val="24"/>
          <w:szCs w:val="24"/>
        </w:rPr>
        <w:t>2.1 Contexte et objectifs (Network Layer)</w:t>
      </w:r>
      <w:bookmarkEnd w:id="0"/>
    </w:p>
    <w:p w14:paraId="2B208495">
      <w:pPr>
        <w:spacing w:after="210" w:line="360" w:lineRule="auto"/>
        <w:rPr>
          <w:rFonts w:hint="default" w:ascii="Times New Roman" w:hAnsi="Times New Roman" w:eastAsia="Georgia" w:cs="Times New Roman"/>
          <w:color w:val="000000"/>
          <w:sz w:val="24"/>
          <w:szCs w:val="24"/>
          <w:lang w:val="fr-FR"/>
        </w:rPr>
      </w:pPr>
      <w:r>
        <w:rPr>
          <w:rFonts w:hint="default" w:ascii="Times New Roman" w:hAnsi="Times New Roman" w:eastAsia="Georgia" w:cs="Times New Roman"/>
          <w:color w:val="000000"/>
          <w:sz w:val="24"/>
          <w:szCs w:val="24"/>
        </w:rPr>
        <w:t>La couche réseau est responsable de la transmission des mesures collectées vers un serveur de stockage et d’analyse. Selon la stratégie de transmission choisie, l’impact sur la consommation énergétique, la latence de livraison des données et la bande passante utilisée peut varier fortement. L’objectif de cette partie est d’évaluer trois stratégies de transmission (S1, S2, S3) à partir du flux simulé de la Partie 1, afin d’identifier le compromis le plus adapté à un système IoMT sur batterie</w:t>
      </w:r>
      <w:r>
        <w:rPr>
          <w:rFonts w:hint="default" w:ascii="Times New Roman" w:hAnsi="Times New Roman" w:eastAsia="Georgia" w:cs="Times New Roman"/>
          <w:color w:val="000000"/>
          <w:sz w:val="24"/>
          <w:szCs w:val="24"/>
          <w:lang w:val="fr-FR"/>
        </w:rPr>
        <w:t>.</w:t>
      </w:r>
    </w:p>
    <w:p w14:paraId="02A38972">
      <w:pPr>
        <w:spacing w:before="315" w:after="105" w:line="360" w:lineRule="auto"/>
        <w:ind w:left="-30"/>
        <w:jc w:val="left"/>
        <w:rPr>
          <w:rFonts w:hint="default" w:ascii="Times New Roman" w:hAnsi="Times New Roman" w:cs="Times New Roman"/>
          <w:sz w:val="24"/>
          <w:szCs w:val="24"/>
        </w:rPr>
      </w:pPr>
      <w:bookmarkStart w:id="1" w:name="bm_2_2_architecture_de_communication"/>
      <w:r>
        <w:rPr>
          <w:rFonts w:hint="default" w:ascii="Times New Roman" w:hAnsi="Times New Roman" w:eastAsia="Georgia" w:cs="Times New Roman"/>
          <w:b/>
          <w:color w:val="000000"/>
          <w:sz w:val="24"/>
          <w:szCs w:val="24"/>
        </w:rPr>
        <w:t>2.2 Architecture de communication</w:t>
      </w:r>
      <w:bookmarkEnd w:id="1"/>
    </w:p>
    <w:p w14:paraId="68BCBF29">
      <w:pPr>
        <w:spacing w:after="210" w:line="360" w:lineRule="auto"/>
        <w:rPr>
          <w:rFonts w:hint="default" w:ascii="Times New Roman" w:hAnsi="Times New Roman" w:cs="Times New Roman"/>
          <w:sz w:val="24"/>
          <w:szCs w:val="24"/>
        </w:rPr>
      </w:pPr>
      <w:r>
        <w:rPr>
          <w:rFonts w:hint="default" w:ascii="Times New Roman" w:hAnsi="Times New Roman" w:eastAsia="Georgia" w:cs="Times New Roman"/>
          <w:color w:val="000000"/>
          <w:sz w:val="24"/>
          <w:szCs w:val="24"/>
        </w:rPr>
        <w:t>Décris un schéma simple :</w:t>
      </w:r>
    </w:p>
    <w:p w14:paraId="3AD95696">
      <w:pPr>
        <w:numPr>
          <w:ilvl w:val="0"/>
          <w:numId w:val="4"/>
        </w:numPr>
        <w:spacing w:before="105" w:after="105" w:line="360" w:lineRule="auto"/>
        <w:rPr>
          <w:rFonts w:hint="default" w:ascii="Times New Roman" w:hAnsi="Times New Roman" w:cs="Times New Roman"/>
          <w:sz w:val="24"/>
          <w:szCs w:val="24"/>
        </w:rPr>
      </w:pPr>
      <w:r>
        <w:rPr>
          <w:rFonts w:hint="default" w:ascii="Times New Roman" w:hAnsi="Times New Roman" w:eastAsia="Georgia" w:cs="Times New Roman"/>
          <w:color w:val="000000"/>
          <w:sz w:val="24"/>
          <w:szCs w:val="24"/>
        </w:rPr>
        <w:t xml:space="preserve">Client : script Python (simule RPi) qui lit ou </w:t>
      </w:r>
      <w:r>
        <w:rPr>
          <w:rStyle w:val="17"/>
          <w:rFonts w:hint="default" w:ascii="Times New Roman" w:hAnsi="Times New Roman" w:eastAsia="menlo" w:cs="Times New Roman"/>
          <w:color w:val="000000"/>
          <w:sz w:val="24"/>
          <w:szCs w:val="24"/>
          <w:shd w:val="clear" w:color="auto" w:fill="F8F8FA"/>
        </w:rPr>
        <w:t>benign.csv</w:t>
      </w:r>
      <w:r>
        <w:rPr>
          <w:rFonts w:hint="default" w:ascii="Times New Roman" w:hAnsi="Times New Roman" w:eastAsia="Georgia" w:cs="Times New Roman"/>
          <w:color w:val="000000"/>
          <w:sz w:val="24"/>
          <w:szCs w:val="24"/>
        </w:rPr>
        <w:t xml:space="preserve"> et </w:t>
      </w:r>
      <w:r>
        <w:rPr>
          <w:rFonts w:hint="default" w:ascii="Times New Roman" w:hAnsi="Times New Roman" w:eastAsia="Georgia" w:cs="Times New Roman"/>
          <w:b w:val="0"/>
          <w:bCs/>
          <w:color w:val="000000"/>
          <w:sz w:val="24"/>
          <w:szCs w:val="24"/>
        </w:rPr>
        <w:t xml:space="preserve">envoie </w:t>
      </w:r>
      <w:r>
        <w:rPr>
          <w:rFonts w:hint="default" w:ascii="Times New Roman" w:hAnsi="Times New Roman" w:eastAsia="Georgia" w:cs="Times New Roman"/>
          <w:color w:val="000000"/>
          <w:sz w:val="24"/>
          <w:szCs w:val="24"/>
        </w:rPr>
        <w:t>les mesures.</w:t>
      </w:r>
    </w:p>
    <w:p w14:paraId="731AC0B2">
      <w:pPr>
        <w:numPr>
          <w:ilvl w:val="0"/>
          <w:numId w:val="4"/>
        </w:numPr>
        <w:spacing w:before="105" w:after="105" w:line="360" w:lineRule="auto"/>
        <w:rPr>
          <w:rFonts w:hint="default" w:ascii="Times New Roman" w:hAnsi="Times New Roman" w:cs="Times New Roman"/>
          <w:sz w:val="24"/>
          <w:szCs w:val="24"/>
        </w:rPr>
      </w:pPr>
      <w:r>
        <w:rPr>
          <w:rFonts w:hint="default" w:ascii="Times New Roman" w:hAnsi="Times New Roman" w:eastAsia="Georgia" w:cs="Times New Roman"/>
          <w:color w:val="000000"/>
          <w:sz w:val="24"/>
          <w:szCs w:val="24"/>
        </w:rPr>
        <w:t xml:space="preserve">Serveur : API HTTP (Flask/FastAPI) avec une route </w:t>
      </w:r>
      <w:r>
        <w:rPr>
          <w:rStyle w:val="17"/>
          <w:rFonts w:hint="default" w:ascii="Times New Roman" w:hAnsi="Times New Roman" w:eastAsia="menlo" w:cs="Times New Roman"/>
          <w:color w:val="000000"/>
          <w:sz w:val="24"/>
          <w:szCs w:val="24"/>
          <w:shd w:val="clear" w:color="auto" w:fill="F8F8FA"/>
        </w:rPr>
        <w:t>/data</w:t>
      </w:r>
      <w:r>
        <w:rPr>
          <w:rFonts w:hint="default" w:ascii="Times New Roman" w:hAnsi="Times New Roman" w:eastAsia="Georgia" w:cs="Times New Roman"/>
          <w:color w:val="000000"/>
          <w:sz w:val="24"/>
          <w:szCs w:val="24"/>
        </w:rPr>
        <w:t xml:space="preserve"> qui écrit en base.</w:t>
      </w:r>
    </w:p>
    <w:p w14:paraId="61A7650D">
      <w:pPr>
        <w:numPr>
          <w:ilvl w:val="0"/>
          <w:numId w:val="4"/>
        </w:numPr>
        <w:spacing w:before="105" w:after="105" w:line="360" w:lineRule="auto"/>
        <w:rPr>
          <w:rFonts w:hint="default" w:ascii="Times New Roman" w:hAnsi="Times New Roman" w:cs="Times New Roman"/>
          <w:sz w:val="24"/>
          <w:szCs w:val="24"/>
        </w:rPr>
      </w:pPr>
      <w:r>
        <w:rPr>
          <w:rFonts w:hint="default" w:ascii="Times New Roman" w:hAnsi="Times New Roman" w:eastAsia="Georgia" w:cs="Times New Roman"/>
          <w:color w:val="000000"/>
          <w:sz w:val="24"/>
          <w:szCs w:val="24"/>
        </w:rPr>
        <w:t>Format des messages : JSON avec par exemple</w:t>
      </w:r>
      <w:r>
        <w:rPr>
          <w:rFonts w:hint="default" w:ascii="Times New Roman" w:hAnsi="Times New Roman" w:eastAsia="Georgia" w:cs="Times New Roman"/>
          <w:color w:val="000000"/>
          <w:sz w:val="24"/>
          <w:szCs w:val="24"/>
        </w:rPr>
        <w:br w:type="textWrapping"/>
      </w:r>
      <w:r>
        <w:rPr>
          <w:rStyle w:val="17"/>
          <w:rFonts w:hint="default" w:ascii="Times New Roman" w:hAnsi="Times New Roman" w:eastAsia="menlo" w:cs="Times New Roman"/>
          <w:color w:val="000000"/>
          <w:sz w:val="24"/>
          <w:szCs w:val="24"/>
          <w:shd w:val="clear" w:color="auto" w:fill="F8F8FA"/>
        </w:rPr>
        <w:t>{ "strategy": "S1", "timestamp": "...", "person_id": "...", "presence": 0/1, ... }</w:t>
      </w:r>
      <w:r>
        <w:rPr>
          <w:rFonts w:hint="default" w:ascii="Times New Roman" w:hAnsi="Times New Roman" w:eastAsia="Georgia" w:cs="Times New Roman"/>
          <w:color w:val="000000"/>
          <w:sz w:val="24"/>
          <w:szCs w:val="24"/>
        </w:rPr>
        <w:br w:type="textWrapping"/>
      </w:r>
      <w:r>
        <w:rPr>
          <w:rFonts w:hint="default" w:ascii="Times New Roman" w:hAnsi="Times New Roman" w:eastAsia="Georgia" w:cs="Times New Roman"/>
          <w:color w:val="000000"/>
          <w:sz w:val="24"/>
          <w:szCs w:val="24"/>
        </w:rPr>
        <w:t xml:space="preserve">ou une liste </w:t>
      </w:r>
      <w:r>
        <w:rPr>
          <w:rStyle w:val="17"/>
          <w:rFonts w:hint="default" w:ascii="Times New Roman" w:hAnsi="Times New Roman" w:eastAsia="menlo" w:cs="Times New Roman"/>
          <w:color w:val="000000"/>
          <w:sz w:val="24"/>
          <w:szCs w:val="24"/>
          <w:shd w:val="clear" w:color="auto" w:fill="F8F8FA"/>
        </w:rPr>
        <w:t>[ {...}, {...}, ... ]</w:t>
      </w:r>
      <w:r>
        <w:rPr>
          <w:rFonts w:hint="default" w:ascii="Times New Roman" w:hAnsi="Times New Roman" w:eastAsia="Georgia" w:cs="Times New Roman"/>
          <w:color w:val="000000"/>
          <w:sz w:val="24"/>
          <w:szCs w:val="24"/>
        </w:rPr>
        <w:t xml:space="preserve"> pour les batchs S2.</w:t>
      </w:r>
    </w:p>
    <w:p w14:paraId="3B07B5DA">
      <w:pPr>
        <w:spacing w:before="315" w:after="105" w:line="360" w:lineRule="auto"/>
        <w:ind w:left="-30"/>
        <w:jc w:val="left"/>
      </w:pPr>
      <w:bookmarkStart w:id="2" w:name="bm_2_3_stratégies_de_transmission"/>
      <w:r>
        <w:rPr>
          <w:rFonts w:ascii="Georgia" w:hAnsi="Georgia" w:eastAsia="Georgia" w:cs="Georgia"/>
          <w:b/>
          <w:color w:val="000000"/>
          <w:sz w:val="24"/>
        </w:rPr>
        <w:t>2.3 Stratégies de transmission</w:t>
      </w:r>
      <w:bookmarkEnd w:id="2"/>
    </w:p>
    <w:p w14:paraId="088E0B49">
      <w:pPr>
        <w:spacing w:before="315" w:after="105" w:line="360" w:lineRule="auto"/>
        <w:ind w:left="-30"/>
        <w:jc w:val="left"/>
      </w:pPr>
      <w:bookmarkStart w:id="3" w:name="bm_2_3_1_s1_envoi_immédiat"/>
      <w:r>
        <w:rPr>
          <w:rFonts w:ascii="Georgia" w:hAnsi="Georgia" w:eastAsia="Georgia" w:cs="Georgia"/>
          <w:b/>
          <w:color w:val="000000"/>
          <w:sz w:val="24"/>
        </w:rPr>
        <w:t>2.3.1 S1 — Envoi immédiat</w:t>
      </w:r>
      <w:bookmarkEnd w:id="3"/>
    </w:p>
    <w:p w14:paraId="5E5ECD2A">
      <w:pPr>
        <w:spacing w:after="210" w:line="360" w:lineRule="auto"/>
        <w:rPr>
          <w:rFonts w:hint="default" w:ascii="Georgia" w:hAnsi="Georgia" w:eastAsia="Georgia" w:cs="Georgia"/>
          <w:color w:val="000000"/>
          <w:lang w:val="fr-FR"/>
        </w:rPr>
      </w:pPr>
      <w:r>
        <w:rPr>
          <w:rFonts w:ascii="Georgia" w:hAnsi="Georgia" w:eastAsia="Georgia" w:cs="Georgia"/>
          <w:color w:val="000000"/>
        </w:rPr>
        <w:t>Dans la stratégie S1, chaque échantillon collecté est transmis immédiatement au serveur dès sa disponibilité. Cette approche minimise la latence mais génère un grand nombre de messages courts, ce qui augmente le coût énergétique de la communication et le surcoût d’en‑tête réseau</w:t>
      </w:r>
      <w:r>
        <w:rPr>
          <w:rFonts w:hint="default" w:ascii="Georgia" w:hAnsi="Georgia" w:eastAsia="Georgia" w:cs="Georgia"/>
          <w:color w:val="000000"/>
          <w:lang w:val="fr-FR"/>
        </w:rPr>
        <w:t>.</w:t>
      </w:r>
    </w:p>
    <w:p w14:paraId="46E2F534">
      <w:pPr>
        <w:pStyle w:val="12"/>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b/>
          <w:bCs/>
          <w:i w:val="0"/>
          <w:iCs w:val="0"/>
          <w:caps w:val="0"/>
          <w:color w:val="0F1115"/>
          <w:spacing w:val="0"/>
          <w:sz w:val="24"/>
          <w:szCs w:val="24"/>
          <w:shd w:val="clear" w:fill="FFFFFF"/>
          <w:lang w:val="fr-FR"/>
        </w:rPr>
      </w:pPr>
      <w:r>
        <w:rPr>
          <w:rFonts w:hint="default" w:ascii="Times New Roman" w:hAnsi="Times New Roman" w:eastAsia="Segoe UI" w:cs="Times New Roman"/>
          <w:b/>
          <w:bCs/>
          <w:i w:val="0"/>
          <w:iCs w:val="0"/>
          <w:caps w:val="0"/>
          <w:color w:val="0F1115"/>
          <w:spacing w:val="0"/>
          <w:sz w:val="24"/>
          <w:szCs w:val="24"/>
          <w:shd w:val="clear" w:fill="FFFFFF"/>
          <w:lang w:val="fr-FR"/>
        </w:rPr>
        <w:t xml:space="preserve">Lien Github : </w:t>
      </w:r>
      <w:r>
        <w:rPr>
          <w:rFonts w:ascii="SimSun" w:hAnsi="SimSun" w:eastAsia="SimSun" w:cs="SimSun"/>
          <w:sz w:val="24"/>
          <w:szCs w:val="24"/>
        </w:rPr>
        <w:fldChar w:fldCharType="begin"/>
      </w:r>
      <w:r>
        <w:rPr>
          <w:rFonts w:ascii="SimSun" w:hAnsi="SimSun" w:eastAsia="SimSun" w:cs="SimSun"/>
          <w:sz w:val="24"/>
          <w:szCs w:val="24"/>
        </w:rPr>
        <w:instrText xml:space="preserve"> HYPERLINK "https://github.com/Ramadiaw12/IoT_project" </w:instrText>
      </w:r>
      <w:r>
        <w:rPr>
          <w:rFonts w:ascii="SimSun" w:hAnsi="SimSun" w:eastAsia="SimSun" w:cs="SimSun"/>
          <w:sz w:val="24"/>
          <w:szCs w:val="24"/>
        </w:rPr>
        <w:fldChar w:fldCharType="separate"/>
      </w:r>
      <w:r>
        <w:rPr>
          <w:rStyle w:val="7"/>
          <w:rFonts w:ascii="SimSun" w:hAnsi="SimSun" w:eastAsia="SimSun" w:cs="SimSun"/>
          <w:sz w:val="24"/>
          <w:szCs w:val="24"/>
        </w:rPr>
        <w:t>Ramadiaw12/IoT_project</w:t>
      </w:r>
      <w:r>
        <w:rPr>
          <w:rFonts w:ascii="SimSun" w:hAnsi="SimSun" w:eastAsia="SimSun" w:cs="SimSun"/>
          <w:sz w:val="24"/>
          <w:szCs w:val="24"/>
        </w:rPr>
        <w:fldChar w:fldCharType="end"/>
      </w:r>
    </w:p>
    <w:p w14:paraId="402FA8F9">
      <w:pPr>
        <w:bidi w:val="0"/>
        <w:jc w:val="left"/>
        <w:rPr>
          <w:rFonts w:hint="default"/>
          <w:lang w:val="fr-FR"/>
        </w:rPr>
      </w:pPr>
    </w:p>
    <w:p w14:paraId="18CC042C">
      <w:pPr>
        <w:bidi w:val="0"/>
        <w:jc w:val="left"/>
        <w:rPr>
          <w:rFonts w:hint="default"/>
          <w:lang w:val="fr-FR"/>
        </w:rPr>
      </w:pPr>
    </w:p>
    <w:p w14:paraId="227A6C6A">
      <w:pPr>
        <w:bidi w:val="0"/>
        <w:jc w:val="left"/>
        <w:rPr>
          <w:rFonts w:hint="default"/>
          <w:lang w:val="fr-FR"/>
        </w:rPr>
      </w:pPr>
    </w:p>
    <w:p w14:paraId="6043057E">
      <w:pPr>
        <w:bidi w:val="0"/>
        <w:jc w:val="left"/>
        <w:rPr>
          <w:rFonts w:hint="default"/>
          <w:lang w:val="fr-FR"/>
        </w:rPr>
      </w:pPr>
      <w:r>
        <w:drawing>
          <wp:inline distT="0" distB="0" distL="114300" distR="114300">
            <wp:extent cx="5273675" cy="1885315"/>
            <wp:effectExtent l="0" t="0" r="9525" b="698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pic:cNvPicPr>
                  </pic:nvPicPr>
                  <pic:blipFill>
                    <a:blip r:embed="rId6"/>
                    <a:stretch>
                      <a:fillRect/>
                    </a:stretch>
                  </pic:blipFill>
                  <pic:spPr>
                    <a:xfrm>
                      <a:off x="0" y="0"/>
                      <a:ext cx="5273675" cy="1885315"/>
                    </a:xfrm>
                    <a:prstGeom prst="rect">
                      <a:avLst/>
                    </a:prstGeom>
                    <a:noFill/>
                    <a:ln>
                      <a:noFill/>
                    </a:ln>
                  </pic:spPr>
                </pic:pic>
              </a:graphicData>
            </a:graphic>
          </wp:inline>
        </w:drawing>
      </w:r>
      <w:bookmarkStart w:id="4" w:name="_GoBack"/>
      <w:bookmarkEnd w:id="4"/>
    </w:p>
    <w:p w14:paraId="1C925D1A">
      <w:pPr>
        <w:bidi w:val="0"/>
        <w:jc w:val="left"/>
        <w:rPr>
          <w:rFonts w:hint="default"/>
          <w:lang w:val="fr-FR"/>
        </w:rPr>
      </w:pPr>
    </w:p>
    <w:p w14:paraId="53A64166">
      <w:pPr>
        <w:bidi w:val="0"/>
        <w:jc w:val="left"/>
        <w:rPr>
          <w:rFonts w:hint="default"/>
          <w:lang w:val="fr-FR"/>
        </w:rPr>
      </w:pPr>
    </w:p>
    <w:p w14:paraId="07D4CA4F">
      <w:pPr>
        <w:bidi w:val="0"/>
        <w:jc w:val="left"/>
        <w:rPr>
          <w:rFonts w:hint="default"/>
          <w:lang w:val="fr-FR"/>
        </w:rPr>
      </w:pPr>
    </w:p>
    <w:p w14:paraId="683B7894">
      <w:pPr>
        <w:bidi w:val="0"/>
        <w:jc w:val="left"/>
        <w:rPr>
          <w:rFonts w:hint="default"/>
          <w:lang w:val="fr-FR"/>
        </w:rPr>
      </w:pPr>
    </w:p>
    <w:p w14:paraId="44028196">
      <w:pPr>
        <w:bidi w:val="0"/>
        <w:jc w:val="left"/>
        <w:rPr>
          <w:rFonts w:hint="default"/>
          <w:lang w:val="fr-FR"/>
        </w:rPr>
      </w:pPr>
    </w:p>
    <w:p w14:paraId="1C2151D8">
      <w:pPr>
        <w:bidi w:val="0"/>
        <w:jc w:val="left"/>
        <w:rPr>
          <w:rFonts w:hint="default"/>
          <w:lang w:val="fr-FR"/>
        </w:rPr>
      </w:pPr>
    </w:p>
    <w:p w14:paraId="63349823">
      <w:pPr>
        <w:bidi w:val="0"/>
        <w:jc w:val="left"/>
        <w:rPr>
          <w:rFonts w:hint="default"/>
          <w:lang w:val="fr-FR"/>
        </w:rPr>
      </w:pPr>
    </w:p>
    <w:p w14:paraId="0E951726">
      <w:pPr>
        <w:bidi w:val="0"/>
        <w:jc w:val="left"/>
        <w:rPr>
          <w:rFonts w:hint="default"/>
          <w:lang w:val="fr-FR"/>
        </w:rPr>
      </w:pPr>
    </w:p>
    <w:p w14:paraId="28DFCABA">
      <w:pPr>
        <w:bidi w:val="0"/>
        <w:jc w:val="left"/>
        <w:rPr>
          <w:rFonts w:hint="default"/>
          <w:lang w:val="fr-FR"/>
        </w:rPr>
      </w:pPr>
    </w:p>
    <w:p w14:paraId="541C7959">
      <w:pPr>
        <w:bidi w:val="0"/>
        <w:jc w:val="left"/>
        <w:rPr>
          <w:rFonts w:hint="default"/>
          <w:lang w:val="fr-FR"/>
        </w:rPr>
      </w:pPr>
    </w:p>
    <w:sectPr>
      <w:pgSz w:w="11906" w:h="16838"/>
      <w:pgMar w:top="1440" w:right="1800" w:bottom="1440" w:left="1800" w:header="851" w:footer="992" w:gutter="0"/>
      <w:pgBorders w:display="firstPage">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Helvetica">
    <w:altName w:val="Arial"/>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KaTeX_Math">
    <w:altName w:val="Segoe Print"/>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Symbol">
    <w:panose1 w:val="05050102010706020507"/>
    <w:charset w:val="00"/>
    <w:family w:val="auto"/>
    <w:pitch w:val="default"/>
    <w:sig w:usb0="00000000" w:usb1="00000000" w:usb2="00000000" w:usb3="00000000" w:csb0="80000000" w:csb1="00000000"/>
  </w:font>
  <w:font w:name="menl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BC5378"/>
    <w:multiLevelType w:val="multilevel"/>
    <w:tmpl w:val="C0BC5378"/>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F0A5A74A"/>
    <w:multiLevelType w:val="multilevel"/>
    <w:tmpl w:val="F0A5A74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
    <w:nsid w:val="F943FA2E"/>
    <w:multiLevelType w:val="singleLevel"/>
    <w:tmpl w:val="F943FA2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32A7AF2D"/>
    <w:multiLevelType w:val="singleLevel"/>
    <w:tmpl w:val="32A7AF2D"/>
    <w:lvl w:ilvl="0" w:tentative="0">
      <w:start w:val="1"/>
      <w:numFmt w:val="bullet"/>
      <w:lvlText w:val=""/>
      <w:lvlJc w:val="left"/>
      <w:pPr>
        <w:tabs>
          <w:tab w:val="left" w:pos="900"/>
        </w:tabs>
        <w:ind w:left="540" w:hanging="360"/>
      </w:pPr>
      <w:rPr>
        <w:rFonts w:hint="default" w:ascii="Symbol" w:hAnsi="Symbol"/>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0E75C4"/>
    <w:rsid w:val="0C50168C"/>
    <w:rsid w:val="0EB25320"/>
    <w:rsid w:val="1B251C0F"/>
    <w:rsid w:val="1C460F12"/>
    <w:rsid w:val="20187C92"/>
    <w:rsid w:val="2357085D"/>
    <w:rsid w:val="26CC584B"/>
    <w:rsid w:val="40F83D49"/>
    <w:rsid w:val="547A4F93"/>
    <w:rsid w:val="5F0E75C4"/>
    <w:rsid w:val="5FD30A6D"/>
    <w:rsid w:val="62021585"/>
    <w:rsid w:val="6A3C60CA"/>
    <w:rsid w:val="722112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after="330" w:afterLines="0" w:line="578" w:lineRule="auto"/>
      <w:outlineLvl w:val="0"/>
    </w:pPr>
    <w:rPr>
      <w:b/>
      <w:bCs/>
      <w:kern w:val="44"/>
      <w:sz w:val="44"/>
      <w:szCs w:val="44"/>
    </w:rPr>
  </w:style>
  <w:style w:type="paragraph" w:styleId="3">
    <w:name w:val="heading 2"/>
    <w:next w:val="1"/>
    <w:link w:val="16"/>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15">
    <w:name w:val="Normal Table"/>
    <w:semiHidden/>
    <w:uiPriority w:val="0"/>
    <w:tblPr>
      <w:tblCellMar>
        <w:top w:w="0" w:type="dxa"/>
        <w:left w:w="108" w:type="dxa"/>
        <w:bottom w:w="0" w:type="dxa"/>
        <w:right w:w="108" w:type="dxa"/>
      </w:tblCellMar>
    </w:tblPr>
  </w:style>
  <w:style w:type="character" w:styleId="7">
    <w:name w:val="Hyperlink"/>
    <w:uiPriority w:val="0"/>
    <w:rPr>
      <w:color w:val="0000FF"/>
      <w:u w:val="single"/>
    </w:rPr>
  </w:style>
  <w:style w:type="character" w:styleId="8">
    <w:name w:val="HTML Code"/>
    <w:qFormat/>
    <w:uiPriority w:val="0"/>
    <w:rPr>
      <w:rFonts w:ascii="Courier New" w:hAnsi="Courier New" w:cs="Courier New"/>
      <w:sz w:val="20"/>
      <w:szCs w:val="20"/>
    </w:rPr>
  </w:style>
  <w:style w:type="character" w:styleId="9">
    <w:name w:val="Strong"/>
    <w:qFormat/>
    <w:uiPriority w:val="0"/>
    <w:rPr>
      <w:b/>
      <w:bCs/>
    </w:rPr>
  </w:style>
  <w:style w:type="character" w:styleId="10">
    <w:name w:val="Emphasis"/>
    <w:qFormat/>
    <w:uiPriority w:val="0"/>
    <w:rPr>
      <w:i/>
      <w:iCs/>
    </w:rPr>
  </w:style>
  <w:style w:type="paragraph" w:styleId="11">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2">
    <w:name w:val="Normal (Web)"/>
    <w:basedOn w:val="1"/>
    <w:qFormat/>
    <w:uiPriority w:val="0"/>
    <w:rPr>
      <w:sz w:val="24"/>
      <w:szCs w:val="24"/>
    </w:rPr>
  </w:style>
  <w:style w:type="paragraph" w:styleId="13">
    <w:name w:val="footer"/>
    <w:basedOn w:val="1"/>
    <w:qFormat/>
    <w:uiPriority w:val="0"/>
    <w:pPr>
      <w:tabs>
        <w:tab w:val="center" w:pos="4153"/>
        <w:tab w:val="right" w:pos="8306"/>
      </w:tabs>
      <w:snapToGrid w:val="0"/>
      <w:jc w:val="left"/>
    </w:pPr>
    <w:rPr>
      <w:sz w:val="18"/>
      <w:szCs w:val="18"/>
    </w:rPr>
  </w:style>
  <w:style w:type="paragraph" w:styleId="14">
    <w:name w:val="header"/>
    <w:basedOn w:val="1"/>
    <w:qFormat/>
    <w:uiPriority w:val="0"/>
    <w:pPr>
      <w:pBdr>
        <w:bottom w:val="single" w:color="auto" w:sz="6" w:space="1"/>
      </w:pBdr>
      <w:tabs>
        <w:tab w:val="center" w:pos="4153"/>
        <w:tab w:val="right" w:pos="8306"/>
      </w:tabs>
      <w:snapToGrid w:val="0"/>
      <w:jc w:val="center"/>
    </w:pPr>
    <w:rPr>
      <w:sz w:val="18"/>
      <w:szCs w:val="18"/>
    </w:rPr>
  </w:style>
  <w:style w:type="character" w:customStyle="1" w:styleId="16">
    <w:name w:val="Titre 2 Char"/>
    <w:link w:val="3"/>
    <w:qFormat/>
    <w:uiPriority w:val="0"/>
    <w:rPr>
      <w:rFonts w:ascii="Arial" w:hAnsi="Arial" w:eastAsia="黑体"/>
      <w:b/>
      <w:bCs/>
      <w:sz w:val="32"/>
      <w:szCs w:val="32"/>
    </w:rPr>
  </w:style>
  <w:style w:type="character" w:customStyle="1" w:styleId="17">
    <w:name w:val="Verbatim Char"/>
    <w:qFormat/>
    <w:uiPriority w:val="0"/>
    <w:rPr>
      <w:rFonts w:ascii="Consolas" w:hAnsi="Consolas"/>
      <w:sz w:val="2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80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2026-03-01T13:47:00Z</dcterms:created>
  <dc:creator>GHOST</dc:creator>
  <cp:lastModifiedBy>GHOST</cp:lastModifiedBy>
  <dcterms:modified xsi:type="dcterms:W3CDTF">2026-04-03T08:17:27Z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FF4F333B9C8B4B61AE44A8A307FBE60D_11</vt:lpwstr>
  </property>
</Properties>
</file>