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1905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 xml:space="preserve">Here Q1 = 5 and Q3 = 12.5 Then 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IQR = Q3 – Q1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IQR = 12.5 – 5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IQR = 7.5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whole 75% data is lies between 7.5 and the outliers will be found in the right side of data (Right skewness)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data is right skewed (positive skewness)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 xml:space="preserve">There will be no outliers affect the box plot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19050" distR="3175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4.5 – 6.5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data is right skewed (the outliers lies on the right side ) – Positive skewness</w:t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Normal"/>
        <w:shd w:val="clear" w:color="auto" w:fill="EEECE1" w:themeFill="background2"/>
        <w:spacing w:before="0" w:after="0"/>
        <w:ind w:left="1440" w:hanging="0"/>
        <w:rPr/>
      </w:pPr>
      <w:r>
        <w:rPr/>
        <w:t>The Whole data has an outlier 25 and for skewness is the data is right skewed and the most of the data lies between the range of 4.5 – 12.5 (Approx)</w:t>
      </w:r>
    </w:p>
    <w:p>
      <w:pPr>
        <w:pStyle w:val="Normal"/>
        <w:tabs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hd w:val="clear" w:color="auto" w:fill="EEECE1" w:themeFill="background2"/>
        <w:spacing w:before="0" w:after="0"/>
        <w:contextualSpacing/>
        <w:rPr/>
      </w:pPr>
      <w:r>
        <w:rPr/>
        <w:t>To find the probability of having at least 1 misdirected call,We need to calculate:</w:t>
      </w:r>
    </w:p>
    <w:p>
      <w:pPr>
        <w:pStyle w:val="ListParagraph"/>
        <w:shd w:val="clear" w:color="auto" w:fill="EEECE1" w:themeFill="background2"/>
        <w:spacing w:before="0" w:after="0"/>
        <w:contextualSpacing/>
        <w:rPr/>
      </w:pPr>
      <w:r>
        <w:rPr/>
      </w:r>
    </w:p>
    <w:p>
      <w:pPr>
        <w:pStyle w:val="ListParagraph"/>
        <w:shd w:val="clear" w:color="auto" w:fill="EEECE1" w:themeFill="background2"/>
        <w:spacing w:before="0" w:after="0"/>
        <w:contextualSpacing/>
        <w:rPr/>
      </w:pPr>
      <w:r>
        <w:rPr/>
        <w:t>P(X ≥ 1) = P(X = 1) + P(X = 2) + P(X = 3) + P(X = 4) + P(X = 5)</w:t>
      </w:r>
    </w:p>
    <w:p>
      <w:pPr>
        <w:pStyle w:val="ListParagraph"/>
        <w:shd w:val="clear" w:color="auto" w:fill="EEECE1" w:themeFill="background2"/>
        <w:spacing w:before="0" w:after="0"/>
        <w:contextualSpacing/>
        <w:rPr/>
      </w:pPr>
      <w:r>
        <w:rPr/>
        <w:t>Probability of at least one misdirected call: 0.024751246878125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x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-2,000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-1,000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1000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2000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3000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most likely monetary outcome of the business venture is the one with the highest probability, which is $2000.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provided data represents a probability distribution of returns for a business venture. The monetary outcomes are rounded to the nearest $1,000. The distribution indicates that the most probable monetary outcome is $2000, with a probability of 0.3. There is a mix of potential gains and losses, but the higher probabilities associated with positive returns, particularly $1000 and $2000, suggest that the venture is more likely to be successful and yield profitable outcomes.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  <w:t>The long-term average earning can be calculated as follows: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Average Earning = (-2000 * 0.1) + (-1000 * 0.1) + (0 * 0.2) + (1000 * 0.2) + (2000 * 0.3) + (3000 * 0.1)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Average Earning = -200 - 100 + 0 + 200 + 600 + 300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Average Earning = 800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The long-term average earning of business ventures of this kind is $800.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 xml:space="preserve">Here the average earning is $800 (mean ) 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 xml:space="preserve">Then we need to calculate the standard deviation 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Standard Deviation (σ) = √[ (-2000 - 800)^2 * 0.1 + (-1000 - 800)^2 * 0.1 + (0 - 800)^2 * 0.2 + (1000 - 800)^2 * 0.2 + (2000 - 800)^2 * 0.3 + (3000 - 800)^2 * 0.1 ]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Stdv = 3212.37</w:t>
      </w:r>
    </w:p>
    <w:p>
      <w:pPr>
        <w:pStyle w:val="ListParagraph"/>
        <w:shd w:val="clear" w:color="auto" w:fill="EEECE1" w:themeFill="background2"/>
        <w:spacing w:before="0" w:after="0"/>
        <w:ind w:left="1440" w:hanging="0"/>
        <w:contextualSpacing/>
        <w:rPr/>
      </w:pPr>
      <w:r>
        <w:rPr/>
        <w:t>So A higher standard deviation indicates higher variability and therefore higher risk</w:t>
      </w:r>
    </w:p>
    <w:p>
      <w:pPr>
        <w:pStyle w:val="Normal"/>
        <w:shd w:val="clear" w:color="auto" w:fill="EEECE1" w:themeFill="background2"/>
        <w:spacing w:before="0" w:after="0"/>
        <w:ind w:left="1418" w:hanging="0"/>
        <w:rPr/>
      </w:pPr>
      <w:r>
        <w:rPr/>
        <w:t>potential outcomes.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8</Pages>
  <Words>779</Words>
  <Characters>3695</Characters>
  <CharactersWithSpaces>4383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en-US</dc:language>
  <cp:lastModifiedBy>Afzal Shaik</cp:lastModifiedBy>
  <dcterms:modified xsi:type="dcterms:W3CDTF">2023-08-11T16:50:00Z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