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FD3C35" w:rsidTr="003448E5">
        <w:tc>
          <w:tcPr>
            <w:tcW w:w="9576" w:type="dxa"/>
            <w:shd w:val="clear" w:color="auto" w:fill="548DD4" w:themeFill="text2" w:themeFillTint="99"/>
          </w:tcPr>
          <w:p w:rsidR="00FD3C35" w:rsidRDefault="00FD3C35" w:rsidP="00FD3C35">
            <w:pPr>
              <w:jc w:val="center"/>
            </w:pPr>
            <w:r>
              <w:t>Day 17 Assignment</w:t>
            </w:r>
          </w:p>
          <w:p w:rsidR="00FD3C35" w:rsidRDefault="00FD3C35" w:rsidP="00FD3C35">
            <w:pPr>
              <w:jc w:val="center"/>
            </w:pPr>
            <w:r>
              <w:t>by Ramakrishna</w:t>
            </w:r>
          </w:p>
        </w:tc>
      </w:tr>
    </w:tbl>
    <w:p w:rsidR="00455437" w:rsidRDefault="00455437"/>
    <w:p w:rsidR="00FD3C35" w:rsidRDefault="00FD3C35"/>
    <w:tbl>
      <w:tblPr>
        <w:tblStyle w:val="TableGrid"/>
        <w:tblW w:w="0" w:type="auto"/>
        <w:tblLook w:val="04A0"/>
      </w:tblPr>
      <w:tblGrid>
        <w:gridCol w:w="9576"/>
      </w:tblGrid>
      <w:tr w:rsidR="00FD3C35" w:rsidTr="003448E5">
        <w:tc>
          <w:tcPr>
            <w:tcW w:w="9576" w:type="dxa"/>
            <w:shd w:val="clear" w:color="auto" w:fill="92D050"/>
          </w:tcPr>
          <w:p w:rsidR="00FD3C35" w:rsidRPr="00FD3C35" w:rsidRDefault="00FD3C35" w:rsidP="00FD3C35">
            <w:pPr>
              <w:rPr>
                <w:rFonts w:cstheme="minorHAnsi"/>
                <w:sz w:val="28"/>
                <w:szCs w:val="28"/>
              </w:rPr>
            </w:pPr>
            <w:r w:rsidRPr="00FD3C35">
              <w:rPr>
                <w:rFonts w:cstheme="minorHAnsi"/>
                <w:sz w:val="28"/>
                <w:szCs w:val="28"/>
              </w:rPr>
              <w:t>1. Research and write what is</w:t>
            </w:r>
            <w:r w:rsidR="003448E5">
              <w:rPr>
                <w:rFonts w:cstheme="minorHAnsi"/>
                <w:sz w:val="28"/>
                <w:szCs w:val="28"/>
              </w:rPr>
              <w:t xml:space="preserve"> </w:t>
            </w:r>
            <w:r w:rsidRPr="00FD3C35">
              <w:rPr>
                <w:rFonts w:cstheme="minorHAnsi"/>
                <w:sz w:val="28"/>
                <w:szCs w:val="28"/>
              </w:rPr>
              <w:t xml:space="preserve"> assembly in C#</w:t>
            </w:r>
          </w:p>
        </w:tc>
      </w:tr>
      <w:tr w:rsidR="00FD3C35" w:rsidTr="00FD3C35">
        <w:tc>
          <w:tcPr>
            <w:tcW w:w="9576" w:type="dxa"/>
          </w:tcPr>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An Assembly is a basic building block of .Net Framework applications. It is basically a compiled code that can be executed by the CLR. An assembly is a collection of types and resources that are built to work together and form a logical unit of functionality. An Assembly can be a DLL or exe depending upon the project that we choose.</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Assemblies are basically the following two types:</w:t>
            </w:r>
          </w:p>
          <w:p w:rsidR="00FD3C35" w:rsidRPr="00FD3C35" w:rsidRDefault="00FD3C35" w:rsidP="00FD3C35">
            <w:pPr>
              <w:numPr>
                <w:ilvl w:val="0"/>
                <w:numId w:val="1"/>
              </w:numPr>
              <w:shd w:val="clear" w:color="auto" w:fill="FFFFFF"/>
              <w:spacing w:before="100" w:beforeAutospacing="1" w:after="100" w:afterAutospacing="1"/>
              <w:rPr>
                <w:rFonts w:eastAsia="Times New Roman" w:cstheme="minorHAnsi"/>
                <w:color w:val="212121"/>
                <w:sz w:val="28"/>
                <w:szCs w:val="28"/>
              </w:rPr>
            </w:pPr>
            <w:r w:rsidRPr="00FD3C35">
              <w:rPr>
                <w:rFonts w:eastAsia="Times New Roman" w:cstheme="minorHAnsi"/>
                <w:color w:val="212121"/>
                <w:sz w:val="28"/>
                <w:szCs w:val="28"/>
              </w:rPr>
              <w:t>Private Assembly</w:t>
            </w:r>
          </w:p>
          <w:p w:rsidR="00FD3C35" w:rsidRPr="00FD3C35" w:rsidRDefault="00FD3C35" w:rsidP="00FD3C35">
            <w:pPr>
              <w:numPr>
                <w:ilvl w:val="0"/>
                <w:numId w:val="1"/>
              </w:numPr>
              <w:shd w:val="clear" w:color="auto" w:fill="FFFFFF"/>
              <w:spacing w:before="100" w:beforeAutospacing="1" w:after="100" w:afterAutospacing="1"/>
              <w:rPr>
                <w:rFonts w:eastAsia="Times New Roman" w:cstheme="minorHAnsi"/>
                <w:color w:val="212121"/>
                <w:sz w:val="28"/>
                <w:szCs w:val="28"/>
              </w:rPr>
            </w:pPr>
            <w:r w:rsidRPr="00FD3C35">
              <w:rPr>
                <w:rFonts w:eastAsia="Times New Roman" w:cstheme="minorHAnsi"/>
                <w:color w:val="212121"/>
                <w:sz w:val="28"/>
                <w:szCs w:val="28"/>
              </w:rPr>
              <w:t>Shared Assembly</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b/>
                <w:bCs/>
                <w:color w:val="212121"/>
                <w:sz w:val="28"/>
                <w:szCs w:val="28"/>
              </w:rPr>
              <w:t>1. Private Assembly</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It is an assembly that is being used by a single application only. Suppose we have a project in which we refer to a DLL so when we build that project that DLL will be copied to the bin folder of our project. That DLL becomes a private assembly within our project. Generally, the DLLs that are meant for a specific project are private assemblies.</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b/>
                <w:bCs/>
                <w:color w:val="212121"/>
                <w:sz w:val="28"/>
                <w:szCs w:val="28"/>
              </w:rPr>
              <w:t>2. Shared Assembly</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 </w:t>
            </w:r>
          </w:p>
          <w:p w:rsidR="00FD3C35" w:rsidRPr="00FD3C35" w:rsidRDefault="00FD3C35" w:rsidP="00FD3C35">
            <w:pPr>
              <w:shd w:val="clear" w:color="auto" w:fill="FFFFFF"/>
              <w:rPr>
                <w:rFonts w:eastAsia="Times New Roman" w:cstheme="minorHAnsi"/>
                <w:color w:val="212121"/>
                <w:sz w:val="28"/>
                <w:szCs w:val="28"/>
              </w:rPr>
            </w:pPr>
            <w:r w:rsidRPr="00FD3C35">
              <w:rPr>
                <w:rFonts w:eastAsia="Times New Roman" w:cstheme="minorHAnsi"/>
                <w:color w:val="212121"/>
                <w:sz w:val="28"/>
                <w:szCs w:val="28"/>
              </w:rPr>
              <w:t>Assemblies that can be used in more than one project are known to be a shared assembly. Shared assemblies are generally installed in the GAC. Assemblies that are installed in the GAC are made available to all the .Net applications on that machine.</w:t>
            </w:r>
          </w:p>
          <w:p w:rsidR="00FD3C35" w:rsidRPr="00FD3C35" w:rsidRDefault="00FD3C35">
            <w:pPr>
              <w:rPr>
                <w:rFonts w:cstheme="minorHAnsi"/>
                <w:sz w:val="28"/>
                <w:szCs w:val="28"/>
              </w:rPr>
            </w:pPr>
          </w:p>
          <w:p w:rsidR="00FD3C35" w:rsidRPr="00FD3C35" w:rsidRDefault="00FD3C35">
            <w:pPr>
              <w:rPr>
                <w:rFonts w:cstheme="minorHAnsi"/>
                <w:color w:val="171717"/>
                <w:sz w:val="28"/>
                <w:szCs w:val="28"/>
                <w:shd w:val="clear" w:color="auto" w:fill="FFFFFF"/>
              </w:rPr>
            </w:pPr>
            <w:r w:rsidRPr="00FD3C35">
              <w:rPr>
                <w:rFonts w:cstheme="minorHAnsi"/>
                <w:color w:val="171717"/>
                <w:sz w:val="28"/>
                <w:szCs w:val="28"/>
                <w:shd w:val="clear" w:color="auto" w:fill="FFFFFF"/>
              </w:rPr>
              <w:t>Assemblies have the following properties:</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Assemblies are implemented as </w:t>
            </w:r>
            <w:r w:rsidRPr="00FD3C35">
              <w:rPr>
                <w:rStyle w:val="Emphasis"/>
                <w:rFonts w:asciiTheme="minorHAnsi" w:hAnsiTheme="minorHAnsi" w:cstheme="minorHAnsi"/>
                <w:color w:val="171717"/>
                <w:sz w:val="28"/>
                <w:szCs w:val="28"/>
              </w:rPr>
              <w:t>.exe</w:t>
            </w:r>
            <w:r w:rsidRPr="00FD3C35">
              <w:rPr>
                <w:rFonts w:asciiTheme="minorHAnsi" w:hAnsiTheme="minorHAnsi" w:cstheme="minorHAnsi"/>
                <w:color w:val="171717"/>
                <w:sz w:val="28"/>
                <w:szCs w:val="28"/>
              </w:rPr>
              <w:t> or </w:t>
            </w:r>
            <w:r w:rsidRPr="00FD3C35">
              <w:rPr>
                <w:rStyle w:val="Emphasis"/>
                <w:rFonts w:asciiTheme="minorHAnsi" w:hAnsiTheme="minorHAnsi" w:cstheme="minorHAnsi"/>
                <w:color w:val="171717"/>
                <w:sz w:val="28"/>
                <w:szCs w:val="28"/>
              </w:rPr>
              <w:t>.dll</w:t>
            </w:r>
            <w:r w:rsidRPr="00FD3C35">
              <w:rPr>
                <w:rFonts w:asciiTheme="minorHAnsi" w:hAnsiTheme="minorHAnsi" w:cstheme="minorHAnsi"/>
                <w:color w:val="171717"/>
                <w:sz w:val="28"/>
                <w:szCs w:val="28"/>
              </w:rPr>
              <w:t> files.</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For libraries that target .NET Framework, you can share assemblies between applications by putting them in the </w:t>
            </w:r>
            <w:hyperlink r:id="rId6" w:history="1">
              <w:r w:rsidRPr="00FD3C35">
                <w:rPr>
                  <w:rStyle w:val="Hyperlink"/>
                  <w:rFonts w:asciiTheme="minorHAnsi" w:hAnsiTheme="minorHAnsi" w:cstheme="minorHAnsi"/>
                  <w:color w:val="000000" w:themeColor="text1"/>
                  <w:sz w:val="28"/>
                  <w:szCs w:val="28"/>
                  <w:u w:val="none"/>
                </w:rPr>
                <w:t>global assembly cache (GAC)</w:t>
              </w:r>
            </w:hyperlink>
            <w:r w:rsidRPr="00FD3C35">
              <w:rPr>
                <w:rFonts w:asciiTheme="minorHAnsi" w:hAnsiTheme="minorHAnsi" w:cstheme="minorHAnsi"/>
                <w:color w:val="171717"/>
                <w:sz w:val="28"/>
                <w:szCs w:val="28"/>
              </w:rPr>
              <w:t xml:space="preserve">. You must strong-name assemblies before you can include them in the GAC. For more </w:t>
            </w:r>
            <w:r w:rsidRPr="00FD3C35">
              <w:rPr>
                <w:rFonts w:asciiTheme="minorHAnsi" w:hAnsiTheme="minorHAnsi" w:cstheme="minorHAnsi"/>
                <w:color w:val="171717"/>
                <w:sz w:val="28"/>
                <w:szCs w:val="28"/>
              </w:rPr>
              <w:lastRenderedPageBreak/>
              <w:t>information, see </w:t>
            </w:r>
            <w:hyperlink r:id="rId7" w:history="1">
              <w:r w:rsidRPr="00FD3C35">
                <w:rPr>
                  <w:rStyle w:val="Hyperlink"/>
                  <w:rFonts w:asciiTheme="minorHAnsi" w:hAnsiTheme="minorHAnsi" w:cstheme="minorHAnsi"/>
                  <w:color w:val="000000" w:themeColor="text1"/>
                  <w:sz w:val="28"/>
                  <w:szCs w:val="28"/>
                  <w:u w:val="none"/>
                </w:rPr>
                <w:t>Strong-named assemblies</w:t>
              </w:r>
            </w:hyperlink>
            <w:r w:rsidRPr="00FD3C35">
              <w:rPr>
                <w:rFonts w:asciiTheme="minorHAnsi" w:hAnsiTheme="minorHAnsi" w:cstheme="minorHAnsi"/>
                <w:color w:val="000000" w:themeColor="text1"/>
                <w:sz w:val="28"/>
                <w:szCs w:val="28"/>
              </w:rPr>
              <w:t>.</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Assemblies are only loaded into memory if they are required. If they aren't used, they aren't loaded. This means that assemblies can be an efficient way to manage resources in larger projects.</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You can programmatically obtain information about an assembly by using reflection. For more information, see </w:t>
            </w:r>
            <w:hyperlink r:id="rId8" w:history="1">
              <w:r w:rsidRPr="00FD3C35">
                <w:rPr>
                  <w:rStyle w:val="Hyperlink"/>
                  <w:rFonts w:asciiTheme="minorHAnsi" w:hAnsiTheme="minorHAnsi" w:cstheme="minorHAnsi"/>
                  <w:color w:val="000000" w:themeColor="text1"/>
                  <w:sz w:val="28"/>
                  <w:szCs w:val="28"/>
                  <w:u w:val="none"/>
                </w:rPr>
                <w:t>Reflection (C#)</w:t>
              </w:r>
            </w:hyperlink>
            <w:r w:rsidRPr="00FD3C35">
              <w:rPr>
                <w:rFonts w:asciiTheme="minorHAnsi" w:hAnsiTheme="minorHAnsi" w:cstheme="minorHAnsi"/>
                <w:color w:val="000000" w:themeColor="text1"/>
                <w:sz w:val="28"/>
                <w:szCs w:val="28"/>
              </w:rPr>
              <w:t> or </w:t>
            </w:r>
            <w:hyperlink r:id="rId9" w:history="1">
              <w:r w:rsidRPr="00FD3C35">
                <w:rPr>
                  <w:rStyle w:val="Hyperlink"/>
                  <w:rFonts w:asciiTheme="minorHAnsi" w:hAnsiTheme="minorHAnsi" w:cstheme="minorHAnsi"/>
                  <w:color w:val="000000" w:themeColor="text1"/>
                  <w:sz w:val="28"/>
                  <w:szCs w:val="28"/>
                  <w:u w:val="none"/>
                </w:rPr>
                <w:t>Reflection (Visual Basic)</w:t>
              </w:r>
            </w:hyperlink>
            <w:r w:rsidRPr="00FD3C35">
              <w:rPr>
                <w:rFonts w:asciiTheme="minorHAnsi" w:hAnsiTheme="minorHAnsi" w:cstheme="minorHAnsi"/>
                <w:color w:val="000000" w:themeColor="text1"/>
                <w:sz w:val="28"/>
                <w:szCs w:val="28"/>
              </w:rPr>
              <w:t>.</w:t>
            </w:r>
          </w:p>
          <w:p w:rsidR="00FD3C35" w:rsidRPr="00FD3C35" w:rsidRDefault="00FD3C35" w:rsidP="00FD3C35">
            <w:pPr>
              <w:pStyle w:val="NormalWeb"/>
              <w:numPr>
                <w:ilvl w:val="0"/>
                <w:numId w:val="2"/>
              </w:numPr>
              <w:shd w:val="clear" w:color="auto" w:fill="FFFFFF"/>
              <w:ind w:left="438"/>
              <w:rPr>
                <w:rFonts w:asciiTheme="minorHAnsi" w:hAnsiTheme="minorHAnsi" w:cstheme="minorHAnsi"/>
                <w:color w:val="171717"/>
                <w:sz w:val="28"/>
                <w:szCs w:val="28"/>
              </w:rPr>
            </w:pPr>
            <w:r w:rsidRPr="00FD3C35">
              <w:rPr>
                <w:rFonts w:asciiTheme="minorHAnsi" w:hAnsiTheme="minorHAnsi" w:cstheme="minorHAnsi"/>
                <w:color w:val="171717"/>
                <w:sz w:val="28"/>
                <w:szCs w:val="28"/>
              </w:rPr>
              <w:t>You can load an assem</w:t>
            </w:r>
            <w:r>
              <w:rPr>
                <w:rFonts w:asciiTheme="minorHAnsi" w:hAnsiTheme="minorHAnsi" w:cstheme="minorHAnsi"/>
                <w:color w:val="171717"/>
                <w:sz w:val="28"/>
                <w:szCs w:val="28"/>
              </w:rPr>
              <w:t xml:space="preserve">bly just to inspect it by using </w:t>
            </w:r>
            <w:r w:rsidRPr="00FD3C35">
              <w:rPr>
                <w:rFonts w:asciiTheme="minorHAnsi" w:hAnsiTheme="minorHAnsi" w:cstheme="minorHAnsi"/>
                <w:color w:val="171717"/>
                <w:sz w:val="28"/>
                <w:szCs w:val="28"/>
              </w:rPr>
              <w:t>the</w:t>
            </w:r>
            <w:r w:rsidRPr="00FD3C35">
              <w:rPr>
                <w:rFonts w:asciiTheme="minorHAnsi" w:hAnsiTheme="minorHAnsi" w:cstheme="minorHAnsi"/>
                <w:color w:val="000000" w:themeColor="text1"/>
                <w:sz w:val="28"/>
                <w:szCs w:val="28"/>
              </w:rPr>
              <w:t> </w:t>
            </w:r>
            <w:hyperlink r:id="rId10" w:history="1">
              <w:r w:rsidRPr="00FD3C35">
                <w:rPr>
                  <w:rStyle w:val="Hyperlink"/>
                  <w:rFonts w:asciiTheme="minorHAnsi" w:hAnsiTheme="minorHAnsi" w:cstheme="minorHAnsi"/>
                  <w:color w:val="000000" w:themeColor="text1"/>
                  <w:sz w:val="28"/>
                  <w:szCs w:val="28"/>
                  <w:u w:val="none"/>
                </w:rPr>
                <w:t>MetadataLoadContext</w:t>
              </w:r>
            </w:hyperlink>
            <w:r w:rsidRPr="00FD3C35">
              <w:rPr>
                <w:rFonts w:asciiTheme="minorHAnsi" w:hAnsiTheme="minorHAnsi" w:cstheme="minorHAnsi"/>
                <w:color w:val="171717"/>
                <w:sz w:val="28"/>
                <w:szCs w:val="28"/>
              </w:rPr>
              <w:t> class on .NET and .NET Framework.</w:t>
            </w:r>
            <w:r w:rsidRPr="00FD3C35">
              <w:rPr>
                <w:rFonts w:asciiTheme="minorHAnsi" w:hAnsiTheme="minorHAnsi" w:cstheme="minorHAnsi"/>
                <w:color w:val="000000" w:themeColor="text1"/>
                <w:sz w:val="28"/>
                <w:szCs w:val="28"/>
              </w:rPr>
              <w:t> </w:t>
            </w:r>
            <w:hyperlink r:id="rId11" w:history="1">
              <w:r w:rsidRPr="00FD3C35">
                <w:rPr>
                  <w:rStyle w:val="Hyperlink"/>
                  <w:rFonts w:asciiTheme="minorHAnsi" w:hAnsiTheme="minorHAnsi" w:cstheme="minorHAnsi"/>
                  <w:color w:val="000000" w:themeColor="text1"/>
                  <w:sz w:val="28"/>
                  <w:szCs w:val="28"/>
                  <w:u w:val="none"/>
                </w:rPr>
                <w:t>MetadataLoadContext</w:t>
              </w:r>
            </w:hyperlink>
            <w:r w:rsidRPr="00FD3C35">
              <w:rPr>
                <w:rFonts w:asciiTheme="minorHAnsi" w:hAnsiTheme="minorHAnsi" w:cstheme="minorHAnsi"/>
                <w:color w:val="171717"/>
                <w:sz w:val="28"/>
                <w:szCs w:val="28"/>
              </w:rPr>
              <w:t> replaces the </w:t>
            </w:r>
            <w:hyperlink r:id="rId12" w:history="1">
              <w:r w:rsidRPr="00FD3C35">
                <w:rPr>
                  <w:rStyle w:val="Hyperlink"/>
                  <w:rFonts w:asciiTheme="minorHAnsi" w:hAnsiTheme="minorHAnsi" w:cstheme="minorHAnsi"/>
                  <w:color w:val="000000" w:themeColor="text1"/>
                  <w:sz w:val="28"/>
                  <w:szCs w:val="28"/>
                  <w:u w:val="none"/>
                </w:rPr>
                <w:t>Assembly.ReflectionOnlyLoad</w:t>
              </w:r>
            </w:hyperlink>
            <w:r w:rsidRPr="00FD3C35">
              <w:rPr>
                <w:rFonts w:asciiTheme="minorHAnsi" w:hAnsiTheme="minorHAnsi" w:cstheme="minorHAnsi"/>
                <w:color w:val="171717"/>
                <w:sz w:val="28"/>
                <w:szCs w:val="28"/>
              </w:rPr>
              <w:t> methods.</w:t>
            </w:r>
          </w:p>
          <w:p w:rsidR="00FD3C35" w:rsidRPr="00FD3C35" w:rsidRDefault="00FD3C35">
            <w:pPr>
              <w:rPr>
                <w:rFonts w:cstheme="minorHAnsi"/>
                <w:b/>
                <w:sz w:val="28"/>
                <w:szCs w:val="28"/>
              </w:rPr>
            </w:pPr>
          </w:p>
        </w:tc>
      </w:tr>
    </w:tbl>
    <w:p w:rsidR="00FD3C35" w:rsidRDefault="00FD3C35"/>
    <w:p w:rsidR="00D84EEA" w:rsidRDefault="00D84EEA"/>
    <w:p w:rsidR="00D84EEA" w:rsidRDefault="00D84EEA"/>
    <w:p w:rsidR="008858B9" w:rsidRDefault="008858B9"/>
    <w:tbl>
      <w:tblPr>
        <w:tblStyle w:val="TableGrid"/>
        <w:tblW w:w="0" w:type="auto"/>
        <w:tblLook w:val="04A0"/>
      </w:tblPr>
      <w:tblGrid>
        <w:gridCol w:w="1596"/>
        <w:gridCol w:w="1596"/>
        <w:gridCol w:w="1596"/>
        <w:gridCol w:w="1596"/>
        <w:gridCol w:w="1596"/>
        <w:gridCol w:w="1596"/>
      </w:tblGrid>
      <w:tr w:rsidR="003448E5" w:rsidRPr="008858B9" w:rsidTr="003448E5">
        <w:tc>
          <w:tcPr>
            <w:tcW w:w="9576" w:type="dxa"/>
            <w:gridSpan w:val="6"/>
            <w:shd w:val="clear" w:color="auto" w:fill="9BBB59" w:themeFill="accent3"/>
          </w:tcPr>
          <w:p w:rsidR="003448E5" w:rsidRPr="008858B9" w:rsidRDefault="003448E5">
            <w:pPr>
              <w:rPr>
                <w:rFonts w:cstheme="minorHAnsi"/>
                <w:sz w:val="28"/>
                <w:szCs w:val="28"/>
              </w:rPr>
            </w:pPr>
            <w:r w:rsidRPr="003448E5">
              <w:rPr>
                <w:sz w:val="28"/>
              </w:rPr>
              <w:t>2. In a tabular format write the access modifiers and explain</w:t>
            </w:r>
          </w:p>
        </w:tc>
      </w:tr>
      <w:tr w:rsidR="008858B9" w:rsidRPr="008858B9" w:rsidTr="003448E5">
        <w:tc>
          <w:tcPr>
            <w:tcW w:w="1596" w:type="dxa"/>
            <w:vMerge w:val="restart"/>
          </w:tcPr>
          <w:p w:rsidR="008858B9" w:rsidRPr="008858B9" w:rsidRDefault="008858B9">
            <w:pPr>
              <w:rPr>
                <w:rFonts w:cstheme="minorHAnsi"/>
                <w:sz w:val="28"/>
                <w:szCs w:val="28"/>
              </w:rPr>
            </w:pPr>
          </w:p>
        </w:tc>
        <w:tc>
          <w:tcPr>
            <w:tcW w:w="4788" w:type="dxa"/>
            <w:gridSpan w:val="3"/>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With  Assembly</w:t>
            </w:r>
          </w:p>
        </w:tc>
        <w:tc>
          <w:tcPr>
            <w:tcW w:w="3192" w:type="dxa"/>
            <w:gridSpan w:val="2"/>
            <w:shd w:val="clear" w:color="auto" w:fill="C6D9F1" w:themeFill="text2" w:themeFillTint="33"/>
          </w:tcPr>
          <w:p w:rsidR="008858B9" w:rsidRPr="008858B9" w:rsidRDefault="008858B9">
            <w:pPr>
              <w:rPr>
                <w:rFonts w:cstheme="minorHAnsi"/>
                <w:sz w:val="28"/>
                <w:szCs w:val="28"/>
              </w:rPr>
            </w:pPr>
            <w:r w:rsidRPr="008858B9">
              <w:rPr>
                <w:rFonts w:cstheme="minorHAnsi"/>
                <w:sz w:val="28"/>
                <w:szCs w:val="28"/>
              </w:rPr>
              <w:t>Other  Assembly</w:t>
            </w:r>
          </w:p>
        </w:tc>
      </w:tr>
      <w:tr w:rsidR="008858B9" w:rsidRPr="008858B9" w:rsidTr="003448E5">
        <w:trPr>
          <w:trHeight w:val="694"/>
        </w:trPr>
        <w:tc>
          <w:tcPr>
            <w:tcW w:w="1596" w:type="dxa"/>
            <w:vMerge/>
          </w:tcPr>
          <w:p w:rsidR="008858B9" w:rsidRPr="008858B9" w:rsidRDefault="008858B9">
            <w:pPr>
              <w:rPr>
                <w:rFonts w:cstheme="minorHAnsi"/>
                <w:sz w:val="28"/>
                <w:szCs w:val="28"/>
              </w:rPr>
            </w:pPr>
          </w:p>
        </w:tc>
        <w:tc>
          <w:tcPr>
            <w:tcW w:w="1596" w:type="dxa"/>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With</w:t>
            </w:r>
          </w:p>
          <w:p w:rsidR="008858B9" w:rsidRPr="008858B9" w:rsidRDefault="008858B9">
            <w:pPr>
              <w:rPr>
                <w:rFonts w:cstheme="minorHAnsi"/>
                <w:sz w:val="28"/>
                <w:szCs w:val="28"/>
              </w:rPr>
            </w:pPr>
            <w:r w:rsidRPr="008858B9">
              <w:rPr>
                <w:rFonts w:cstheme="minorHAnsi"/>
                <w:sz w:val="28"/>
                <w:szCs w:val="28"/>
              </w:rPr>
              <w:t>Class</w:t>
            </w:r>
          </w:p>
        </w:tc>
        <w:tc>
          <w:tcPr>
            <w:tcW w:w="1596" w:type="dxa"/>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 xml:space="preserve">Derived </w:t>
            </w:r>
          </w:p>
          <w:p w:rsidR="008858B9" w:rsidRPr="008858B9" w:rsidRDefault="008858B9">
            <w:pPr>
              <w:rPr>
                <w:rFonts w:cstheme="minorHAnsi"/>
                <w:sz w:val="28"/>
                <w:szCs w:val="28"/>
              </w:rPr>
            </w:pPr>
            <w:r w:rsidRPr="008858B9">
              <w:rPr>
                <w:rFonts w:cstheme="minorHAnsi"/>
                <w:sz w:val="28"/>
                <w:szCs w:val="28"/>
              </w:rPr>
              <w:t>Class</w:t>
            </w:r>
          </w:p>
        </w:tc>
        <w:tc>
          <w:tcPr>
            <w:tcW w:w="1596" w:type="dxa"/>
            <w:shd w:val="clear" w:color="auto" w:fill="E36C0A" w:themeFill="accent6" w:themeFillShade="BF"/>
          </w:tcPr>
          <w:p w:rsidR="008858B9" w:rsidRPr="008858B9" w:rsidRDefault="008858B9">
            <w:pPr>
              <w:rPr>
                <w:rFonts w:cstheme="minorHAnsi"/>
                <w:sz w:val="28"/>
                <w:szCs w:val="28"/>
              </w:rPr>
            </w:pPr>
            <w:r w:rsidRPr="008858B9">
              <w:rPr>
                <w:rFonts w:cstheme="minorHAnsi"/>
                <w:sz w:val="28"/>
                <w:szCs w:val="28"/>
              </w:rPr>
              <w:t>Other</w:t>
            </w:r>
          </w:p>
          <w:p w:rsidR="008858B9" w:rsidRPr="008858B9" w:rsidRDefault="008858B9">
            <w:pPr>
              <w:rPr>
                <w:rFonts w:cstheme="minorHAnsi"/>
                <w:sz w:val="28"/>
                <w:szCs w:val="28"/>
              </w:rPr>
            </w:pPr>
            <w:r w:rsidRPr="008858B9">
              <w:rPr>
                <w:rFonts w:cstheme="minorHAnsi"/>
                <w:sz w:val="28"/>
                <w:szCs w:val="28"/>
              </w:rPr>
              <w:t>Class</w:t>
            </w:r>
          </w:p>
        </w:tc>
        <w:tc>
          <w:tcPr>
            <w:tcW w:w="1596" w:type="dxa"/>
            <w:shd w:val="clear" w:color="auto" w:fill="C6D9F1" w:themeFill="text2" w:themeFillTint="33"/>
          </w:tcPr>
          <w:p w:rsidR="008858B9" w:rsidRPr="008858B9" w:rsidRDefault="008858B9" w:rsidP="008858B9">
            <w:pPr>
              <w:rPr>
                <w:rFonts w:cstheme="minorHAnsi"/>
                <w:sz w:val="28"/>
                <w:szCs w:val="28"/>
              </w:rPr>
            </w:pPr>
            <w:r w:rsidRPr="008858B9">
              <w:rPr>
                <w:rFonts w:cstheme="minorHAnsi"/>
                <w:sz w:val="28"/>
                <w:szCs w:val="28"/>
              </w:rPr>
              <w:t xml:space="preserve">Derived </w:t>
            </w:r>
          </w:p>
          <w:p w:rsidR="008858B9" w:rsidRPr="008858B9" w:rsidRDefault="008858B9" w:rsidP="008858B9">
            <w:pPr>
              <w:rPr>
                <w:rFonts w:cstheme="minorHAnsi"/>
                <w:sz w:val="28"/>
                <w:szCs w:val="28"/>
              </w:rPr>
            </w:pPr>
            <w:r w:rsidRPr="008858B9">
              <w:rPr>
                <w:rFonts w:cstheme="minorHAnsi"/>
                <w:sz w:val="28"/>
                <w:szCs w:val="28"/>
              </w:rPr>
              <w:t>Class</w:t>
            </w:r>
          </w:p>
        </w:tc>
        <w:tc>
          <w:tcPr>
            <w:tcW w:w="1596" w:type="dxa"/>
            <w:shd w:val="clear" w:color="auto" w:fill="C6D9F1" w:themeFill="text2" w:themeFillTint="33"/>
          </w:tcPr>
          <w:p w:rsidR="008858B9" w:rsidRPr="008858B9" w:rsidRDefault="008858B9" w:rsidP="008858B9">
            <w:pPr>
              <w:rPr>
                <w:rFonts w:cstheme="minorHAnsi"/>
                <w:sz w:val="28"/>
                <w:szCs w:val="28"/>
              </w:rPr>
            </w:pPr>
            <w:r w:rsidRPr="008858B9">
              <w:rPr>
                <w:rFonts w:cstheme="minorHAnsi"/>
                <w:sz w:val="28"/>
                <w:szCs w:val="28"/>
              </w:rPr>
              <w:t xml:space="preserve">Derived </w:t>
            </w:r>
          </w:p>
          <w:p w:rsidR="008858B9" w:rsidRPr="008858B9" w:rsidRDefault="008858B9" w:rsidP="008858B9">
            <w:pPr>
              <w:rPr>
                <w:rFonts w:cstheme="minorHAnsi"/>
                <w:sz w:val="28"/>
                <w:szCs w:val="28"/>
              </w:rPr>
            </w:pPr>
            <w:r w:rsidRPr="008858B9">
              <w:rPr>
                <w:rFonts w:cstheme="minorHAnsi"/>
                <w:sz w:val="28"/>
                <w:szCs w:val="28"/>
              </w:rPr>
              <w:t>Class</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Public</w:t>
            </w:r>
          </w:p>
        </w:tc>
        <w:tc>
          <w:tcPr>
            <w:tcW w:w="1596" w:type="dxa"/>
            <w:shd w:val="clear" w:color="auto" w:fill="A6A6A6" w:themeFill="background1" w:themeFillShade="A6"/>
          </w:tcPr>
          <w:p w:rsidR="00D84EEA" w:rsidRPr="008858B9" w:rsidRDefault="008858B9">
            <w:pPr>
              <w:rPr>
                <w:rFonts w:cstheme="minorHAnsi"/>
                <w:color w:val="002060"/>
                <w:sz w:val="28"/>
                <w:szCs w:val="28"/>
              </w:rPr>
            </w:pPr>
            <w:r w:rsidRPr="008858B9">
              <w:rPr>
                <w:rFonts w:cstheme="minorHAnsi"/>
                <w:color w:val="002060"/>
                <w:sz w:val="28"/>
                <w:szCs w:val="28"/>
              </w:rPr>
              <w:t>yes</w:t>
            </w:r>
          </w:p>
        </w:tc>
        <w:tc>
          <w:tcPr>
            <w:tcW w:w="1596" w:type="dxa"/>
            <w:shd w:val="clear" w:color="auto" w:fill="A6A6A6" w:themeFill="background1" w:themeFillShade="A6"/>
          </w:tcPr>
          <w:p w:rsidR="00D84EEA" w:rsidRPr="008858B9" w:rsidRDefault="00D1613B">
            <w:pPr>
              <w:rPr>
                <w:rFonts w:cstheme="minorHAnsi"/>
                <w:color w:val="002060"/>
                <w:sz w:val="28"/>
                <w:szCs w:val="28"/>
              </w:rPr>
            </w:pPr>
            <w:r w:rsidRPr="008858B9">
              <w:rPr>
                <w:rFonts w:cstheme="minorHAnsi"/>
                <w:color w:val="002060"/>
                <w:sz w:val="28"/>
                <w:szCs w:val="28"/>
              </w:rPr>
              <w:t>Y</w:t>
            </w:r>
            <w:r w:rsidR="008858B9" w:rsidRPr="008858B9">
              <w:rPr>
                <w:rFonts w:cstheme="minorHAnsi"/>
                <w:color w:val="002060"/>
                <w:sz w:val="28"/>
                <w:szCs w:val="28"/>
              </w:rPr>
              <w:t>es</w:t>
            </w:r>
          </w:p>
        </w:tc>
        <w:tc>
          <w:tcPr>
            <w:tcW w:w="1596" w:type="dxa"/>
            <w:shd w:val="clear" w:color="auto" w:fill="A6A6A6" w:themeFill="background1" w:themeFillShade="A6"/>
          </w:tcPr>
          <w:p w:rsidR="00D84EEA" w:rsidRPr="008858B9" w:rsidRDefault="008858B9">
            <w:pPr>
              <w:rPr>
                <w:rFonts w:cstheme="minorHAnsi"/>
                <w:color w:val="002060"/>
                <w:sz w:val="28"/>
                <w:szCs w:val="28"/>
              </w:rPr>
            </w:pPr>
            <w:r w:rsidRPr="008858B9">
              <w:rPr>
                <w:rFonts w:cstheme="minorHAnsi"/>
                <w:color w:val="002060"/>
                <w:sz w:val="28"/>
                <w:szCs w:val="28"/>
              </w:rPr>
              <w:t>yes</w:t>
            </w:r>
          </w:p>
        </w:tc>
        <w:tc>
          <w:tcPr>
            <w:tcW w:w="1596" w:type="dxa"/>
            <w:shd w:val="clear" w:color="auto" w:fill="00B0F0"/>
          </w:tcPr>
          <w:p w:rsidR="00D84EEA" w:rsidRPr="008858B9" w:rsidRDefault="008858B9">
            <w:pPr>
              <w:rPr>
                <w:rFonts w:cstheme="minorHAnsi"/>
                <w:color w:val="002060"/>
                <w:sz w:val="28"/>
                <w:szCs w:val="28"/>
              </w:rPr>
            </w:pPr>
            <w:r w:rsidRPr="008858B9">
              <w:rPr>
                <w:rFonts w:cstheme="minorHAnsi"/>
                <w:color w:val="002060"/>
                <w:sz w:val="28"/>
                <w:szCs w:val="28"/>
              </w:rPr>
              <w:t>yes</w:t>
            </w:r>
          </w:p>
        </w:tc>
        <w:tc>
          <w:tcPr>
            <w:tcW w:w="1596" w:type="dxa"/>
            <w:shd w:val="clear" w:color="auto" w:fill="00B0F0"/>
          </w:tcPr>
          <w:p w:rsidR="00D84EEA" w:rsidRPr="008858B9" w:rsidRDefault="008858B9">
            <w:pPr>
              <w:rPr>
                <w:rFonts w:cstheme="minorHAnsi"/>
                <w:color w:val="002060"/>
                <w:sz w:val="28"/>
                <w:szCs w:val="28"/>
              </w:rPr>
            </w:pPr>
            <w:r w:rsidRPr="008858B9">
              <w:rPr>
                <w:rFonts w:cstheme="minorHAnsi"/>
                <w:color w:val="002060"/>
                <w:sz w:val="28"/>
                <w:szCs w:val="28"/>
              </w:rPr>
              <w:t>yes</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Private</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A6A6A6" w:themeFill="background1" w:themeFillShade="A6"/>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Protected</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D1613B">
            <w:pPr>
              <w:rPr>
                <w:rFonts w:cstheme="minorHAnsi"/>
                <w:sz w:val="28"/>
                <w:szCs w:val="28"/>
              </w:rPr>
            </w:pPr>
            <w:r w:rsidRPr="008858B9">
              <w:rPr>
                <w:rFonts w:cstheme="minorHAnsi"/>
                <w:sz w:val="28"/>
                <w:szCs w:val="28"/>
              </w:rPr>
              <w:t>Y</w:t>
            </w:r>
            <w:r w:rsidR="008858B9" w:rsidRPr="008858B9">
              <w:rPr>
                <w:rFonts w:cstheme="minorHAnsi"/>
                <w:sz w:val="28"/>
                <w:szCs w:val="28"/>
              </w:rPr>
              <w:t>es</w:t>
            </w:r>
          </w:p>
        </w:tc>
        <w:tc>
          <w:tcPr>
            <w:tcW w:w="1596" w:type="dxa"/>
            <w:shd w:val="clear" w:color="auto" w:fill="A6A6A6" w:themeFill="background1" w:themeFillShade="A6"/>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Internal</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D1613B">
            <w:pPr>
              <w:rPr>
                <w:rFonts w:cstheme="minorHAnsi"/>
                <w:sz w:val="28"/>
                <w:szCs w:val="28"/>
              </w:rPr>
            </w:pPr>
            <w:r w:rsidRPr="008858B9">
              <w:rPr>
                <w:rFonts w:cstheme="minorHAnsi"/>
                <w:sz w:val="28"/>
                <w:szCs w:val="28"/>
              </w:rPr>
              <w:t>Y</w:t>
            </w:r>
            <w:r w:rsidR="008858B9" w:rsidRPr="008858B9">
              <w:rPr>
                <w:rFonts w:cstheme="minorHAnsi"/>
                <w:sz w:val="28"/>
                <w:szCs w:val="28"/>
              </w:rPr>
              <w:t>es</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c>
          <w:tcPr>
            <w:tcW w:w="1596" w:type="dxa"/>
            <w:shd w:val="clear" w:color="auto" w:fill="00B0F0"/>
          </w:tcPr>
          <w:p w:rsidR="00D84EEA" w:rsidRPr="008858B9" w:rsidRDefault="008858B9">
            <w:pPr>
              <w:rPr>
                <w:rFonts w:cstheme="minorHAnsi"/>
                <w:color w:val="FF0000"/>
                <w:sz w:val="28"/>
                <w:szCs w:val="28"/>
              </w:rPr>
            </w:pPr>
            <w:r w:rsidRPr="008858B9">
              <w:rPr>
                <w:rFonts w:cstheme="minorHAnsi"/>
                <w:color w:val="FF0000"/>
                <w:sz w:val="28"/>
                <w:szCs w:val="28"/>
              </w:rPr>
              <w:t>No</w:t>
            </w:r>
          </w:p>
        </w:tc>
      </w:tr>
      <w:tr w:rsidR="00D84EEA" w:rsidRPr="008858B9" w:rsidTr="003448E5">
        <w:tc>
          <w:tcPr>
            <w:tcW w:w="1596" w:type="dxa"/>
            <w:shd w:val="clear" w:color="auto" w:fill="948A54" w:themeFill="background2" w:themeFillShade="80"/>
          </w:tcPr>
          <w:p w:rsidR="00D84EEA" w:rsidRPr="008858B9" w:rsidRDefault="008858B9">
            <w:pPr>
              <w:rPr>
                <w:rFonts w:cstheme="minorHAnsi"/>
                <w:sz w:val="28"/>
                <w:szCs w:val="28"/>
              </w:rPr>
            </w:pPr>
            <w:r w:rsidRPr="008858B9">
              <w:rPr>
                <w:rFonts w:cstheme="minorHAnsi"/>
                <w:sz w:val="28"/>
                <w:szCs w:val="28"/>
              </w:rPr>
              <w:t>Internal protected</w:t>
            </w:r>
          </w:p>
        </w:tc>
        <w:tc>
          <w:tcPr>
            <w:tcW w:w="1596" w:type="dxa"/>
            <w:shd w:val="clear" w:color="auto" w:fill="A6A6A6" w:themeFill="background1" w:themeFillShade="A6"/>
          </w:tcPr>
          <w:p w:rsidR="00D84EEA" w:rsidRPr="008858B9" w:rsidRDefault="008858B9">
            <w:pPr>
              <w:rPr>
                <w:rFonts w:cstheme="minorHAnsi"/>
                <w:sz w:val="28"/>
                <w:szCs w:val="28"/>
              </w:rPr>
            </w:pPr>
            <w:r w:rsidRPr="008858B9">
              <w:rPr>
                <w:rFonts w:cstheme="minorHAnsi"/>
                <w:sz w:val="28"/>
                <w:szCs w:val="28"/>
              </w:rPr>
              <w:t>yes</w:t>
            </w:r>
          </w:p>
        </w:tc>
        <w:tc>
          <w:tcPr>
            <w:tcW w:w="1596" w:type="dxa"/>
            <w:shd w:val="clear" w:color="auto" w:fill="A6A6A6" w:themeFill="background1" w:themeFillShade="A6"/>
          </w:tcPr>
          <w:p w:rsidR="00D84EEA" w:rsidRPr="008858B9" w:rsidRDefault="00D1613B">
            <w:pPr>
              <w:rPr>
                <w:rFonts w:cstheme="minorHAnsi"/>
                <w:sz w:val="28"/>
                <w:szCs w:val="28"/>
              </w:rPr>
            </w:pPr>
            <w:r>
              <w:rPr>
                <w:rFonts w:cstheme="minorHAnsi"/>
                <w:sz w:val="28"/>
                <w:szCs w:val="28"/>
              </w:rPr>
              <w:t>yes</w:t>
            </w:r>
          </w:p>
        </w:tc>
        <w:tc>
          <w:tcPr>
            <w:tcW w:w="1596" w:type="dxa"/>
            <w:shd w:val="clear" w:color="auto" w:fill="A6A6A6" w:themeFill="background1" w:themeFillShade="A6"/>
          </w:tcPr>
          <w:p w:rsidR="00D84EEA" w:rsidRPr="008858B9" w:rsidRDefault="00D1613B">
            <w:pPr>
              <w:rPr>
                <w:rFonts w:cstheme="minorHAnsi"/>
                <w:sz w:val="28"/>
                <w:szCs w:val="28"/>
              </w:rPr>
            </w:pPr>
            <w:r>
              <w:rPr>
                <w:rFonts w:cstheme="minorHAnsi"/>
                <w:sz w:val="28"/>
                <w:szCs w:val="28"/>
              </w:rPr>
              <w:t>yes</w:t>
            </w:r>
          </w:p>
        </w:tc>
        <w:tc>
          <w:tcPr>
            <w:tcW w:w="1596" w:type="dxa"/>
            <w:shd w:val="clear" w:color="auto" w:fill="00B0F0"/>
          </w:tcPr>
          <w:p w:rsidR="00D84EEA" w:rsidRPr="008858B9" w:rsidRDefault="00D1613B">
            <w:pPr>
              <w:rPr>
                <w:rFonts w:cstheme="minorHAnsi"/>
                <w:sz w:val="28"/>
                <w:szCs w:val="28"/>
              </w:rPr>
            </w:pPr>
            <w:r>
              <w:rPr>
                <w:rFonts w:cstheme="minorHAnsi"/>
                <w:sz w:val="28"/>
                <w:szCs w:val="28"/>
              </w:rPr>
              <w:t>yes</w:t>
            </w:r>
          </w:p>
        </w:tc>
        <w:tc>
          <w:tcPr>
            <w:tcW w:w="1596" w:type="dxa"/>
            <w:shd w:val="clear" w:color="auto" w:fill="00B0F0"/>
          </w:tcPr>
          <w:p w:rsidR="00D84EEA" w:rsidRPr="008858B9" w:rsidRDefault="00D1613B">
            <w:pPr>
              <w:rPr>
                <w:rFonts w:cstheme="minorHAnsi"/>
                <w:sz w:val="28"/>
                <w:szCs w:val="28"/>
              </w:rPr>
            </w:pPr>
            <w:r>
              <w:rPr>
                <w:rFonts w:cstheme="minorHAnsi"/>
                <w:sz w:val="28"/>
                <w:szCs w:val="28"/>
              </w:rPr>
              <w:t>No</w:t>
            </w:r>
          </w:p>
        </w:tc>
      </w:tr>
    </w:tbl>
    <w:p w:rsidR="00D84EEA" w:rsidRDefault="00D84EEA"/>
    <w:p w:rsidR="0085276A" w:rsidRDefault="0085276A"/>
    <w:p w:rsidR="0085276A" w:rsidRDefault="0085276A"/>
    <w:p w:rsidR="0085276A" w:rsidRDefault="0085276A"/>
    <w:p w:rsidR="0085276A" w:rsidRDefault="0085276A"/>
    <w:p w:rsidR="0085276A" w:rsidRDefault="0085276A"/>
    <w:p w:rsidR="0085276A" w:rsidRDefault="0085276A"/>
    <w:tbl>
      <w:tblPr>
        <w:tblStyle w:val="TableGrid"/>
        <w:tblW w:w="0" w:type="auto"/>
        <w:tblLook w:val="04A0"/>
      </w:tblPr>
      <w:tblGrid>
        <w:gridCol w:w="9576"/>
      </w:tblGrid>
      <w:tr w:rsidR="0085276A" w:rsidTr="0085276A">
        <w:tc>
          <w:tcPr>
            <w:tcW w:w="9576" w:type="dxa"/>
          </w:tcPr>
          <w:p w:rsidR="0085276A" w:rsidRDefault="0085276A">
            <w:r>
              <w:t>myBaseClass</w:t>
            </w:r>
          </w:p>
          <w:p w:rsidR="0085276A" w:rsidRDefault="0085276A" w:rsidP="0085276A">
            <w:r>
              <w:rPr>
                <w:noProof/>
              </w:rPr>
              <w:drawing>
                <wp:inline distT="0" distB="0" distL="0" distR="0">
                  <wp:extent cx="3372485" cy="189484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3372485" cy="189484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r>
              <w:t>MyDerviedClass:</w:t>
            </w:r>
          </w:p>
          <w:p w:rsidR="0085276A" w:rsidRDefault="0085276A">
            <w:r>
              <w:rPr>
                <w:noProof/>
              </w:rPr>
              <w:drawing>
                <wp:inline distT="0" distB="0" distL="0" distR="0">
                  <wp:extent cx="3255010" cy="173355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255010" cy="173355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r>
              <w:t>MyOtherClass</w:t>
            </w:r>
          </w:p>
          <w:p w:rsidR="0085276A" w:rsidRDefault="0085276A">
            <w:r>
              <w:rPr>
                <w:noProof/>
              </w:rPr>
              <w:drawing>
                <wp:inline distT="0" distB="0" distL="0" distR="0">
                  <wp:extent cx="4140200" cy="302133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4140200" cy="302133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p w:rsidR="0085276A" w:rsidRDefault="0085276A"/>
          <w:p w:rsidR="0085276A" w:rsidRDefault="0085276A"/>
          <w:p w:rsidR="0085276A" w:rsidRDefault="0085276A"/>
          <w:p w:rsidR="0085276A" w:rsidRDefault="0085276A">
            <w:r>
              <w:lastRenderedPageBreak/>
              <w:t>MyPublicDerviedClass:</w:t>
            </w:r>
          </w:p>
          <w:p w:rsidR="0085276A" w:rsidRDefault="0085276A" w:rsidP="0085276A">
            <w:r>
              <w:rPr>
                <w:noProof/>
              </w:rPr>
              <w:drawing>
                <wp:inline distT="0" distB="0" distL="0" distR="0">
                  <wp:extent cx="4520565" cy="26187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520565" cy="2618740"/>
                          </a:xfrm>
                          <a:prstGeom prst="rect">
                            <a:avLst/>
                          </a:prstGeom>
                          <a:noFill/>
                          <a:ln w="9525">
                            <a:noFill/>
                            <a:miter lim="800000"/>
                            <a:headEnd/>
                            <a:tailEnd/>
                          </a:ln>
                        </pic:spPr>
                      </pic:pic>
                    </a:graphicData>
                  </a:graphic>
                </wp:inline>
              </w:drawing>
            </w:r>
          </w:p>
        </w:tc>
      </w:tr>
      <w:tr w:rsidR="0085276A" w:rsidTr="0085276A">
        <w:tc>
          <w:tcPr>
            <w:tcW w:w="9576" w:type="dxa"/>
          </w:tcPr>
          <w:p w:rsidR="0085276A" w:rsidRDefault="0085276A">
            <w:pPr>
              <w:rPr>
                <w:noProof/>
              </w:rPr>
            </w:pPr>
            <w:r>
              <w:rPr>
                <w:noProof/>
              </w:rPr>
              <w:lastRenderedPageBreak/>
              <w:t>MyPublicOtherClass:</w:t>
            </w:r>
          </w:p>
          <w:p w:rsidR="0085276A" w:rsidRDefault="0085276A">
            <w:r>
              <w:rPr>
                <w:noProof/>
              </w:rPr>
              <w:drawing>
                <wp:inline distT="0" distB="0" distL="0" distR="0">
                  <wp:extent cx="3971925" cy="278003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3971925" cy="2780030"/>
                          </a:xfrm>
                          <a:prstGeom prst="rect">
                            <a:avLst/>
                          </a:prstGeom>
                          <a:noFill/>
                          <a:ln w="9525">
                            <a:noFill/>
                            <a:miter lim="800000"/>
                            <a:headEnd/>
                            <a:tailEnd/>
                          </a:ln>
                        </pic:spPr>
                      </pic:pic>
                    </a:graphicData>
                  </a:graphic>
                </wp:inline>
              </w:drawing>
            </w:r>
          </w:p>
        </w:tc>
      </w:tr>
    </w:tbl>
    <w:p w:rsidR="003448E5" w:rsidRDefault="003448E5"/>
    <w:p w:rsidR="003448E5" w:rsidRDefault="003448E5"/>
    <w:sectPr w:rsidR="003448E5" w:rsidSect="00455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2105F"/>
    <w:multiLevelType w:val="multilevel"/>
    <w:tmpl w:val="C4F4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D7617"/>
    <w:multiLevelType w:val="multilevel"/>
    <w:tmpl w:val="45C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D3C35"/>
    <w:rsid w:val="0018309F"/>
    <w:rsid w:val="003448E5"/>
    <w:rsid w:val="00455437"/>
    <w:rsid w:val="0085276A"/>
    <w:rsid w:val="008858B9"/>
    <w:rsid w:val="00D1613B"/>
    <w:rsid w:val="00D84EEA"/>
    <w:rsid w:val="00FD3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D3C35"/>
    <w:rPr>
      <w:b/>
      <w:bCs/>
    </w:rPr>
  </w:style>
  <w:style w:type="paragraph" w:styleId="NormalWeb">
    <w:name w:val="Normal (Web)"/>
    <w:basedOn w:val="Normal"/>
    <w:uiPriority w:val="99"/>
    <w:semiHidden/>
    <w:unhideWhenUsed/>
    <w:rsid w:val="00FD3C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3C35"/>
    <w:rPr>
      <w:i/>
      <w:iCs/>
    </w:rPr>
  </w:style>
  <w:style w:type="character" w:styleId="Hyperlink">
    <w:name w:val="Hyperlink"/>
    <w:basedOn w:val="DefaultParagraphFont"/>
    <w:uiPriority w:val="99"/>
    <w:semiHidden/>
    <w:unhideWhenUsed/>
    <w:rsid w:val="00FD3C35"/>
    <w:rPr>
      <w:color w:val="0000FF"/>
      <w:u w:val="single"/>
    </w:rPr>
  </w:style>
  <w:style w:type="paragraph" w:styleId="BalloonText">
    <w:name w:val="Balloon Text"/>
    <w:basedOn w:val="Normal"/>
    <w:link w:val="BalloonTextChar"/>
    <w:uiPriority w:val="99"/>
    <w:semiHidden/>
    <w:unhideWhenUsed/>
    <w:rsid w:val="0085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7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0445997">
      <w:bodyDiv w:val="1"/>
      <w:marLeft w:val="0"/>
      <w:marRight w:val="0"/>
      <w:marTop w:val="0"/>
      <w:marBottom w:val="0"/>
      <w:divBdr>
        <w:top w:val="none" w:sz="0" w:space="0" w:color="auto"/>
        <w:left w:val="none" w:sz="0" w:space="0" w:color="auto"/>
        <w:bottom w:val="none" w:sz="0" w:space="0" w:color="auto"/>
        <w:right w:val="none" w:sz="0" w:space="0" w:color="auto"/>
      </w:divBdr>
    </w:div>
    <w:div w:id="953942639">
      <w:bodyDiv w:val="1"/>
      <w:marLeft w:val="0"/>
      <w:marRight w:val="0"/>
      <w:marTop w:val="0"/>
      <w:marBottom w:val="0"/>
      <w:divBdr>
        <w:top w:val="none" w:sz="0" w:space="0" w:color="auto"/>
        <w:left w:val="none" w:sz="0" w:space="0" w:color="auto"/>
        <w:bottom w:val="none" w:sz="0" w:space="0" w:color="auto"/>
        <w:right w:val="none" w:sz="0" w:space="0" w:color="auto"/>
      </w:divBdr>
      <w:divsChild>
        <w:div w:id="1415779340">
          <w:marLeft w:val="0"/>
          <w:marRight w:val="0"/>
          <w:marTop w:val="0"/>
          <w:marBottom w:val="0"/>
          <w:divBdr>
            <w:top w:val="none" w:sz="0" w:space="0" w:color="auto"/>
            <w:left w:val="none" w:sz="0" w:space="0" w:color="auto"/>
            <w:bottom w:val="none" w:sz="0" w:space="0" w:color="auto"/>
            <w:right w:val="none" w:sz="0" w:space="0" w:color="auto"/>
          </w:divBdr>
          <w:divsChild>
            <w:div w:id="1921450153">
              <w:marLeft w:val="0"/>
              <w:marRight w:val="0"/>
              <w:marTop w:val="0"/>
              <w:marBottom w:val="0"/>
              <w:divBdr>
                <w:top w:val="none" w:sz="0" w:space="0" w:color="auto"/>
                <w:left w:val="none" w:sz="0" w:space="0" w:color="auto"/>
                <w:bottom w:val="none" w:sz="0" w:space="0" w:color="auto"/>
                <w:right w:val="none" w:sz="0" w:space="0" w:color="auto"/>
              </w:divBdr>
            </w:div>
          </w:divsChild>
        </w:div>
        <w:div w:id="2013142673">
          <w:marLeft w:val="0"/>
          <w:marRight w:val="0"/>
          <w:marTop w:val="0"/>
          <w:marBottom w:val="0"/>
          <w:divBdr>
            <w:top w:val="none" w:sz="0" w:space="0" w:color="auto"/>
            <w:left w:val="none" w:sz="0" w:space="0" w:color="auto"/>
            <w:bottom w:val="none" w:sz="0" w:space="0" w:color="auto"/>
            <w:right w:val="none" w:sz="0" w:space="0" w:color="auto"/>
          </w:divBdr>
          <w:divsChild>
            <w:div w:id="242181925">
              <w:marLeft w:val="0"/>
              <w:marRight w:val="0"/>
              <w:marTop w:val="0"/>
              <w:marBottom w:val="0"/>
              <w:divBdr>
                <w:top w:val="none" w:sz="0" w:space="0" w:color="auto"/>
                <w:left w:val="none" w:sz="0" w:space="0" w:color="auto"/>
                <w:bottom w:val="none" w:sz="0" w:space="0" w:color="auto"/>
                <w:right w:val="none" w:sz="0" w:space="0" w:color="auto"/>
              </w:divBdr>
            </w:div>
            <w:div w:id="257299876">
              <w:marLeft w:val="0"/>
              <w:marRight w:val="0"/>
              <w:marTop w:val="0"/>
              <w:marBottom w:val="0"/>
              <w:divBdr>
                <w:top w:val="none" w:sz="0" w:space="0" w:color="auto"/>
                <w:left w:val="none" w:sz="0" w:space="0" w:color="auto"/>
                <w:bottom w:val="none" w:sz="0" w:space="0" w:color="auto"/>
                <w:right w:val="none" w:sz="0" w:space="0" w:color="auto"/>
              </w:divBdr>
            </w:div>
            <w:div w:id="12406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oncepts/reflection"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standard/assembly/strong-named" TargetMode="External"/><Relationship Id="rId12" Type="http://schemas.openxmlformats.org/officeDocument/2006/relationships/hyperlink" Target="https://docs.microsoft.com/en-us/dotnet/api/system.reflection.assembly.reflectiononly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docs.microsoft.com/en-us/dotnet/framework/app-domains/gac" TargetMode="External"/><Relationship Id="rId11" Type="http://schemas.openxmlformats.org/officeDocument/2006/relationships/hyperlink" Target="https://docs.microsoft.com/en-us/dotnet/api/system.reflection.metadataloadcontex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dotnet/api/system.reflection.metadataloadcontex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visual-basic/programming-guide/concepts/refle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B3024-B3AB-47AD-8AFA-6BD57276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rama krishna</cp:lastModifiedBy>
  <cp:revision>2</cp:revision>
  <dcterms:created xsi:type="dcterms:W3CDTF">2022-02-15T14:25:00Z</dcterms:created>
  <dcterms:modified xsi:type="dcterms:W3CDTF">2022-02-15T14:25:00Z</dcterms:modified>
</cp:coreProperties>
</file>