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5840A4">
      <w:pPr>
        <w:pStyle w:val="2"/>
      </w:pPr>
      <w:bookmarkStart w:id="0" w:name="Xa80ca0d891af58d50de41fafc3eff6be617d064"/>
      <w:r>
        <w:t>Communication Protocols Overview with Detailed History</w:t>
      </w:r>
    </w:p>
    <w:p w14:paraId="6D4AEFF5">
      <w:pPr>
        <w:pStyle w:val="4"/>
      </w:pPr>
      <w:bookmarkStart w:id="1" w:name="can-controller-area-network"/>
      <w:r>
        <w:t>1. CAN (Controller Area Network)</w:t>
      </w:r>
    </w:p>
    <w:p w14:paraId="451BAF9A">
      <w:pPr>
        <w:pStyle w:val="5"/>
      </w:pPr>
      <w:bookmarkStart w:id="2" w:name="history"/>
      <w:r>
        <w:t>History</w:t>
      </w:r>
    </w:p>
    <w:p w14:paraId="6A3F07DF">
      <w:pPr>
        <w:pStyle w:val="24"/>
        <w:numPr>
          <w:ilvl w:val="0"/>
          <w:numId w:val="1"/>
        </w:numPr>
      </w:pPr>
      <w:r>
        <w:t xml:space="preserve">Developed by </w:t>
      </w:r>
      <w:r>
        <w:rPr>
          <w:b/>
          <w:bCs/>
        </w:rPr>
        <w:t>Bosch in 1983</w:t>
      </w:r>
      <w:r>
        <w:t xml:space="preserve"> for automotive applications to allow microcontrollers and devices to communicate without a host computer.</w:t>
      </w:r>
    </w:p>
    <w:p w14:paraId="43FBCC38">
      <w:pPr>
        <w:pStyle w:val="24"/>
        <w:numPr>
          <w:ilvl w:val="0"/>
          <w:numId w:val="1"/>
        </w:numPr>
      </w:pPr>
      <w:r>
        <w:t xml:space="preserve">Standardized as </w:t>
      </w:r>
      <w:r>
        <w:rPr>
          <w:b/>
          <w:bCs/>
        </w:rPr>
        <w:t>ISO 11898 in 1993</w:t>
      </w:r>
      <w:r>
        <w:t>.</w:t>
      </w:r>
    </w:p>
    <w:p w14:paraId="708151C3">
      <w:pPr>
        <w:pStyle w:val="24"/>
        <w:numPr>
          <w:ilvl w:val="0"/>
          <w:numId w:val="1"/>
        </w:numPr>
      </w:pPr>
      <w:r>
        <w:t>Initially used in vehicles for engine control, ABS, and transmission systems.</w:t>
      </w:r>
    </w:p>
    <w:p w14:paraId="6407E6D2">
      <w:pPr>
        <w:pStyle w:val="24"/>
        <w:numPr>
          <w:ilvl w:val="0"/>
          <w:numId w:val="1"/>
        </w:numPr>
      </w:pPr>
      <w:r>
        <w:t>Expanded to industrial automation, medical devices, and robotics due to its robustness.</w:t>
      </w:r>
    </w:p>
    <w:bookmarkEnd w:id="2"/>
    <w:p w14:paraId="5E1CF218">
      <w:pPr>
        <w:pStyle w:val="5"/>
      </w:pPr>
      <w:bookmarkStart w:id="3" w:name="key-features"/>
      <w:r>
        <w:t>Key Features</w:t>
      </w:r>
    </w:p>
    <w:p w14:paraId="41EA4573">
      <w:pPr>
        <w:pStyle w:val="24"/>
        <w:numPr>
          <w:ilvl w:val="0"/>
          <w:numId w:val="1"/>
        </w:numPr>
      </w:pPr>
      <w:r>
        <w:t>Multi-master serial bus</w:t>
      </w:r>
    </w:p>
    <w:p w14:paraId="77C6EEAF">
      <w:pPr>
        <w:pStyle w:val="24"/>
        <w:numPr>
          <w:ilvl w:val="0"/>
          <w:numId w:val="1"/>
        </w:numPr>
      </w:pPr>
      <w:r>
        <w:t>Priority-based message arbitration</w:t>
      </w:r>
    </w:p>
    <w:p w14:paraId="16E958C9">
      <w:pPr>
        <w:pStyle w:val="24"/>
        <w:numPr>
          <w:ilvl w:val="0"/>
          <w:numId w:val="1"/>
        </w:numPr>
      </w:pPr>
      <w:r>
        <w:t>Error detection and handling</w:t>
      </w:r>
    </w:p>
    <w:p w14:paraId="64028D23">
      <w:pPr>
        <w:pStyle w:val="24"/>
        <w:numPr>
          <w:ilvl w:val="0"/>
          <w:numId w:val="1"/>
        </w:numPr>
      </w:pPr>
      <w:r>
        <w:t>Real-time deterministic communication</w:t>
      </w:r>
    </w:p>
    <w:bookmarkEnd w:id="3"/>
    <w:p w14:paraId="26BDECF7">
      <w:pPr>
        <w:pStyle w:val="5"/>
      </w:pPr>
      <w:bookmarkStart w:id="4" w:name="architecture"/>
      <w:r>
        <w:t>Architecture</w:t>
      </w:r>
    </w:p>
    <w:p w14:paraId="01F4A76F">
      <w:pPr>
        <w:pStyle w:val="24"/>
        <w:numPr>
          <w:ilvl w:val="0"/>
          <w:numId w:val="1"/>
        </w:numPr>
      </w:pPr>
      <w:r>
        <w:t>Physical layer: twisted pair wires (CAN_H, CAN_L)</w:t>
      </w:r>
    </w:p>
    <w:p w14:paraId="50D0452F">
      <w:pPr>
        <w:pStyle w:val="24"/>
        <w:numPr>
          <w:ilvl w:val="0"/>
          <w:numId w:val="1"/>
        </w:numPr>
      </w:pPr>
      <w:r>
        <w:t>Data link layer: CAN protocol with frames (standard 11-bit, extended 29-bit IDs)</w:t>
      </w:r>
    </w:p>
    <w:p w14:paraId="0E2B2854">
      <w:pPr>
        <w:pStyle w:val="24"/>
        <w:numPr>
          <w:ilvl w:val="0"/>
          <w:numId w:val="1"/>
        </w:numPr>
      </w:pPr>
      <w:r>
        <w:t>Supports up to 1 Mbps in classical CAN</w:t>
      </w:r>
    </w:p>
    <w:p w14:paraId="25ACDAEE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bookmarkEnd w:id="4"/>
    <w:p w14:paraId="36C4765E">
      <w:pPr>
        <w:pStyle w:val="4"/>
      </w:pPr>
      <w:bookmarkStart w:id="5" w:name="rs-485"/>
      <w:r>
        <w:t>2. RS-485</w:t>
      </w:r>
    </w:p>
    <w:p w14:paraId="5A76930E">
      <w:pPr>
        <w:pStyle w:val="5"/>
      </w:pPr>
      <w:bookmarkStart w:id="6" w:name="history-1"/>
      <w:r>
        <w:t>History</w:t>
      </w:r>
    </w:p>
    <w:p w14:paraId="65012318">
      <w:pPr>
        <w:pStyle w:val="24"/>
        <w:numPr>
          <w:ilvl w:val="0"/>
          <w:numId w:val="1"/>
        </w:numPr>
      </w:pPr>
      <w:r>
        <w:t xml:space="preserve">Introduced in </w:t>
      </w:r>
      <w:r>
        <w:rPr>
          <w:b/>
          <w:bCs/>
        </w:rPr>
        <w:t>1983</w:t>
      </w:r>
      <w:r>
        <w:t xml:space="preserve"> as an ANSI/TIA/EIA standard.</w:t>
      </w:r>
    </w:p>
    <w:p w14:paraId="193FB74C">
      <w:pPr>
        <w:pStyle w:val="24"/>
        <w:numPr>
          <w:ilvl w:val="0"/>
          <w:numId w:val="1"/>
        </w:numPr>
      </w:pPr>
      <w:r>
        <w:t>Designed for long-distance, multi-drop serial communication in industrial environments.</w:t>
      </w:r>
    </w:p>
    <w:p w14:paraId="73AA19D1">
      <w:pPr>
        <w:pStyle w:val="24"/>
        <w:numPr>
          <w:ilvl w:val="0"/>
          <w:numId w:val="1"/>
        </w:numPr>
      </w:pPr>
      <w:r>
        <w:t>Popular in factory automation, process control, and building automation.</w:t>
      </w:r>
    </w:p>
    <w:p w14:paraId="22C19F1E">
      <w:pPr>
        <w:pStyle w:val="24"/>
        <w:numPr>
          <w:ilvl w:val="0"/>
          <w:numId w:val="1"/>
        </w:numPr>
      </w:pPr>
      <w:r>
        <w:t>Often used as the physical layer for protocols like Modbus RTU.</w:t>
      </w:r>
    </w:p>
    <w:bookmarkEnd w:id="6"/>
    <w:p w14:paraId="29587B82">
      <w:pPr>
        <w:pStyle w:val="5"/>
      </w:pPr>
      <w:bookmarkStart w:id="7" w:name="key-features-1"/>
      <w:r>
        <w:t>Key Features</w:t>
      </w:r>
    </w:p>
    <w:p w14:paraId="7C8174A9">
      <w:pPr>
        <w:pStyle w:val="24"/>
        <w:numPr>
          <w:ilvl w:val="0"/>
          <w:numId w:val="1"/>
        </w:numPr>
      </w:pPr>
      <w:r>
        <w:t>Differential signaling for noise immunity</w:t>
      </w:r>
    </w:p>
    <w:p w14:paraId="6CA8AFA9">
      <w:pPr>
        <w:pStyle w:val="24"/>
        <w:numPr>
          <w:ilvl w:val="0"/>
          <w:numId w:val="1"/>
        </w:numPr>
      </w:pPr>
      <w:r>
        <w:t>Multi-point (up to 32 devices)</w:t>
      </w:r>
    </w:p>
    <w:p w14:paraId="79CED385">
      <w:pPr>
        <w:pStyle w:val="24"/>
        <w:numPr>
          <w:ilvl w:val="0"/>
          <w:numId w:val="1"/>
        </w:numPr>
      </w:pPr>
      <w:r>
        <w:t>Half-duplex or full-duplex</w:t>
      </w:r>
    </w:p>
    <w:p w14:paraId="52520B7C">
      <w:pPr>
        <w:pStyle w:val="24"/>
        <w:numPr>
          <w:ilvl w:val="0"/>
          <w:numId w:val="1"/>
        </w:numPr>
      </w:pPr>
      <w:r>
        <w:t>Baud rates up to 10 Mbps (short distance)</w:t>
      </w:r>
    </w:p>
    <w:bookmarkEnd w:id="7"/>
    <w:p w14:paraId="5B576246">
      <w:pPr>
        <w:pStyle w:val="5"/>
      </w:pPr>
      <w:bookmarkStart w:id="8" w:name="architecture-1"/>
      <w:r>
        <w:t>Architecture</w:t>
      </w:r>
    </w:p>
    <w:p w14:paraId="5F43CDDC">
      <w:pPr>
        <w:pStyle w:val="24"/>
        <w:numPr>
          <w:ilvl w:val="0"/>
          <w:numId w:val="1"/>
        </w:numPr>
      </w:pPr>
      <w:r>
        <w:t>Physical layer: twisted pair cables</w:t>
      </w:r>
    </w:p>
    <w:p w14:paraId="1742A25C">
      <w:pPr>
        <w:pStyle w:val="24"/>
        <w:numPr>
          <w:ilvl w:val="0"/>
          <w:numId w:val="1"/>
        </w:numPr>
      </w:pPr>
      <w:r>
        <w:t>Supports point-to-multipoint topology</w:t>
      </w:r>
    </w:p>
    <w:p w14:paraId="42D39137">
      <w:pPr>
        <w:pStyle w:val="24"/>
        <w:numPr>
          <w:ilvl w:val="0"/>
          <w:numId w:val="1"/>
        </w:numPr>
      </w:pPr>
      <w:r>
        <w:t>Protocols like Modbus RTU often run over RS-485</w:t>
      </w:r>
    </w:p>
    <w:p w14:paraId="7EB18323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bookmarkEnd w:id="8"/>
    <w:p w14:paraId="28889F7E">
      <w:pPr>
        <w:pStyle w:val="4"/>
      </w:pPr>
      <w:bookmarkStart w:id="9" w:name="mqtt-message-queuing-telemetry-transport"/>
      <w:r>
        <w:t>3. MQTT (Message Queuing Telemetry Transport)</w:t>
      </w:r>
    </w:p>
    <w:p w14:paraId="0AD2347B">
      <w:pPr>
        <w:pStyle w:val="5"/>
      </w:pPr>
      <w:bookmarkStart w:id="10" w:name="history-2"/>
      <w:r>
        <w:t>History</w:t>
      </w:r>
    </w:p>
    <w:p w14:paraId="6CDCD091">
      <w:pPr>
        <w:pStyle w:val="24"/>
        <w:numPr>
          <w:ilvl w:val="0"/>
          <w:numId w:val="1"/>
        </w:numPr>
      </w:pPr>
      <w:r>
        <w:t xml:space="preserve">Created by </w:t>
      </w:r>
      <w:r>
        <w:rPr>
          <w:b/>
          <w:bCs/>
        </w:rPr>
        <w:t>IBM in 1999</w:t>
      </w:r>
      <w:r>
        <w:t xml:space="preserve"> for connecting sensors over networks with low bandwidth and high latency.</w:t>
      </w:r>
    </w:p>
    <w:p w14:paraId="7A8C347E">
      <w:pPr>
        <w:pStyle w:val="24"/>
        <w:numPr>
          <w:ilvl w:val="0"/>
          <w:numId w:val="1"/>
        </w:numPr>
      </w:pPr>
      <w:r>
        <w:t>Originally designed for oil pipelines monitoring.</w:t>
      </w:r>
    </w:p>
    <w:p w14:paraId="05299255">
      <w:pPr>
        <w:pStyle w:val="24"/>
        <w:numPr>
          <w:ilvl w:val="0"/>
          <w:numId w:val="1"/>
        </w:numPr>
      </w:pPr>
      <w:r>
        <w:t>Became popular for IoT due to its lightweight publish/subscribe model.</w:t>
      </w:r>
    </w:p>
    <w:p w14:paraId="2DB53C6D">
      <w:pPr>
        <w:pStyle w:val="24"/>
        <w:numPr>
          <w:ilvl w:val="0"/>
          <w:numId w:val="1"/>
        </w:numPr>
      </w:pPr>
      <w:r>
        <w:t xml:space="preserve">Standardized as </w:t>
      </w:r>
      <w:r>
        <w:rPr>
          <w:b/>
          <w:bCs/>
        </w:rPr>
        <w:t>ISO/IEC 20922 in 2016</w:t>
      </w:r>
      <w:r>
        <w:t>.</w:t>
      </w:r>
    </w:p>
    <w:bookmarkEnd w:id="10"/>
    <w:p w14:paraId="772635C0">
      <w:pPr>
        <w:pStyle w:val="5"/>
      </w:pPr>
      <w:bookmarkStart w:id="11" w:name="key-features-2"/>
      <w:r>
        <w:t>Key Features</w:t>
      </w:r>
    </w:p>
    <w:p w14:paraId="1D4EE654">
      <w:pPr>
        <w:pStyle w:val="24"/>
        <w:numPr>
          <w:ilvl w:val="0"/>
          <w:numId w:val="1"/>
        </w:numPr>
      </w:pPr>
      <w:r>
        <w:t>Publish/subscribe model</w:t>
      </w:r>
    </w:p>
    <w:p w14:paraId="25679F94">
      <w:pPr>
        <w:pStyle w:val="24"/>
        <w:numPr>
          <w:ilvl w:val="0"/>
          <w:numId w:val="1"/>
        </w:numPr>
      </w:pPr>
      <w:r>
        <w:t>Small footprint, low bandwidth usage</w:t>
      </w:r>
    </w:p>
    <w:p w14:paraId="637C3596">
      <w:pPr>
        <w:pStyle w:val="24"/>
        <w:numPr>
          <w:ilvl w:val="0"/>
          <w:numId w:val="1"/>
        </w:numPr>
      </w:pPr>
      <w:r>
        <w:t>QoS levels: 0, 1, 2</w:t>
      </w:r>
    </w:p>
    <w:p w14:paraId="3E9BFB1C">
      <w:pPr>
        <w:pStyle w:val="24"/>
        <w:numPr>
          <w:ilvl w:val="0"/>
          <w:numId w:val="1"/>
        </w:numPr>
      </w:pPr>
      <w:r>
        <w:t>Retained messages and last-will feature</w:t>
      </w:r>
    </w:p>
    <w:bookmarkEnd w:id="11"/>
    <w:p w14:paraId="66BFA21A">
      <w:pPr>
        <w:pStyle w:val="5"/>
      </w:pPr>
      <w:bookmarkStart w:id="12" w:name="architecture-2"/>
      <w:r>
        <w:t>Architecture</w:t>
      </w:r>
    </w:p>
    <w:p w14:paraId="11683FE2">
      <w:pPr>
        <w:pStyle w:val="24"/>
        <w:numPr>
          <w:ilvl w:val="0"/>
          <w:numId w:val="1"/>
        </w:numPr>
      </w:pPr>
      <w:r>
        <w:t>Broker-based architecture</w:t>
      </w:r>
    </w:p>
    <w:p w14:paraId="51F39AD5">
      <w:pPr>
        <w:pStyle w:val="24"/>
        <w:numPr>
          <w:ilvl w:val="0"/>
          <w:numId w:val="1"/>
        </w:numPr>
      </w:pPr>
      <w:r>
        <w:t>Clients publish/subscribe to topics</w:t>
      </w:r>
    </w:p>
    <w:p w14:paraId="2670F24D">
      <w:pPr>
        <w:pStyle w:val="24"/>
        <w:numPr>
          <w:ilvl w:val="0"/>
          <w:numId w:val="1"/>
        </w:numPr>
      </w:pPr>
      <w:r>
        <w:t>TCP/IP transport</w:t>
      </w:r>
    </w:p>
    <w:p w14:paraId="450CB61F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"/>
    <w:bookmarkEnd w:id="12"/>
    <w:p w14:paraId="22D8FCED">
      <w:pPr>
        <w:pStyle w:val="4"/>
      </w:pPr>
      <w:bookmarkStart w:id="13" w:name="Xd8cd8b9af9037e1a26697d728d739651a45a2bc"/>
      <w:r>
        <w:t>4. TCP/IP (Transmission Control Protocol / Internet Protocol)</w:t>
      </w:r>
    </w:p>
    <w:p w14:paraId="247E1700">
      <w:pPr>
        <w:pStyle w:val="5"/>
      </w:pPr>
      <w:bookmarkStart w:id="14" w:name="history-3"/>
      <w:r>
        <w:t>History</w:t>
      </w:r>
    </w:p>
    <w:p w14:paraId="5E7A7F09">
      <w:pPr>
        <w:pStyle w:val="24"/>
        <w:numPr>
          <w:ilvl w:val="0"/>
          <w:numId w:val="1"/>
        </w:numPr>
      </w:pPr>
      <w:r>
        <w:t xml:space="preserve">Developed by </w:t>
      </w:r>
      <w:r>
        <w:rPr>
          <w:b/>
          <w:bCs/>
        </w:rPr>
        <w:t>DARPA</w:t>
      </w:r>
      <w:r>
        <w:rPr>
          <w:rFonts w:hint="default"/>
          <w:b/>
          <w:bCs/>
          <w:lang w:val="en-US"/>
        </w:rPr>
        <w:t>(</w:t>
      </w:r>
      <w:r>
        <w:rPr>
          <w:rFonts w:hint="default"/>
          <w:b/>
          <w:bCs/>
          <w:lang w:val="en-US" w:eastAsia="zh-CN"/>
        </w:rPr>
        <w:t>Defense Advanced Research Projects Agency)</w:t>
      </w:r>
      <w:r>
        <w:rPr>
          <w:b/>
          <w:bCs/>
        </w:rPr>
        <w:t xml:space="preserve"> in the 1970s</w:t>
      </w:r>
      <w:r>
        <w:t>.</w:t>
      </w:r>
    </w:p>
    <w:p w14:paraId="1F67C402">
      <w:pPr>
        <w:pStyle w:val="24"/>
        <w:numPr>
          <w:ilvl w:val="0"/>
          <w:numId w:val="1"/>
        </w:numPr>
      </w:pPr>
      <w:r>
        <w:t xml:space="preserve">Standardized in </w:t>
      </w:r>
      <w:r>
        <w:rPr>
          <w:b/>
          <w:bCs/>
        </w:rPr>
        <w:t>1983</w:t>
      </w:r>
      <w:r>
        <w:t xml:space="preserve"> as the protocol suite for ARPANET.</w:t>
      </w:r>
    </w:p>
    <w:p w14:paraId="15144D64">
      <w:pPr>
        <w:pStyle w:val="24"/>
        <w:numPr>
          <w:ilvl w:val="0"/>
          <w:numId w:val="1"/>
        </w:numPr>
      </w:pPr>
      <w:r>
        <w:t>Foundation of modern internet communication.</w:t>
      </w:r>
    </w:p>
    <w:p w14:paraId="4B43FFE5">
      <w:pPr>
        <w:pStyle w:val="24"/>
        <w:numPr>
          <w:ilvl w:val="0"/>
          <w:numId w:val="1"/>
        </w:numPr>
      </w:pPr>
      <w:r>
        <w:t>Widely adopted in industrial networks and embedded devices.</w:t>
      </w:r>
    </w:p>
    <w:bookmarkEnd w:id="14"/>
    <w:p w14:paraId="051FDF37">
      <w:pPr>
        <w:pStyle w:val="5"/>
      </w:pPr>
      <w:bookmarkStart w:id="15" w:name="key-features-3"/>
      <w:r>
        <w:t>Key Features</w:t>
      </w:r>
    </w:p>
    <w:p w14:paraId="08450239">
      <w:pPr>
        <w:pStyle w:val="24"/>
        <w:numPr>
          <w:ilvl w:val="0"/>
          <w:numId w:val="1"/>
        </w:numPr>
      </w:pPr>
      <w:r>
        <w:t>Reliable, connection-oriented communication (TCP)</w:t>
      </w:r>
    </w:p>
    <w:p w14:paraId="13E3FF22">
      <w:pPr>
        <w:pStyle w:val="24"/>
        <w:numPr>
          <w:ilvl w:val="0"/>
          <w:numId w:val="1"/>
        </w:numPr>
      </w:pPr>
      <w:r>
        <w:t>Unreliable, connectionless communication (UDP)</w:t>
      </w:r>
    </w:p>
    <w:p w14:paraId="00298511">
      <w:pPr>
        <w:pStyle w:val="24"/>
        <w:numPr>
          <w:ilvl w:val="0"/>
          <w:numId w:val="1"/>
        </w:numPr>
      </w:pPr>
      <w:r>
        <w:t>IP addressing, routing, and fragmentation</w:t>
      </w:r>
    </w:p>
    <w:p w14:paraId="5F0EB90D">
      <w:pPr>
        <w:pStyle w:val="24"/>
        <w:numPr>
          <w:ilvl w:val="0"/>
          <w:numId w:val="1"/>
        </w:numPr>
      </w:pPr>
      <w:r>
        <w:t>End-to-end data integrity</w:t>
      </w:r>
    </w:p>
    <w:bookmarkEnd w:id="15"/>
    <w:p w14:paraId="409A7C2B">
      <w:pPr>
        <w:pStyle w:val="5"/>
      </w:pPr>
      <w:bookmarkStart w:id="16" w:name="architecture-3"/>
      <w:r>
        <w:t>Architecture</w:t>
      </w:r>
    </w:p>
    <w:p w14:paraId="14337FF1">
      <w:pPr>
        <w:pStyle w:val="24"/>
        <w:numPr>
          <w:ilvl w:val="0"/>
          <w:numId w:val="1"/>
        </w:numPr>
      </w:pPr>
      <w:r>
        <w:t>Layered: Application, Transport, Internet, Link</w:t>
      </w:r>
    </w:p>
    <w:p w14:paraId="7C5345B4">
      <w:pPr>
        <w:pStyle w:val="24"/>
        <w:numPr>
          <w:ilvl w:val="0"/>
          <w:numId w:val="1"/>
        </w:numPr>
      </w:pPr>
      <w:r>
        <w:t>Supports Ethernet, Wi-Fi, cellular, etc.</w:t>
      </w:r>
    </w:p>
    <w:p w14:paraId="1DE5366E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3"/>
    <w:bookmarkEnd w:id="16"/>
    <w:p w14:paraId="3ABBF5EA">
      <w:pPr>
        <w:pStyle w:val="4"/>
      </w:pPr>
      <w:bookmarkStart w:id="17" w:name="modbus-rtu"/>
      <w:r>
        <w:t>5. Modbus RTU</w:t>
      </w:r>
    </w:p>
    <w:p w14:paraId="0940538A">
      <w:pPr>
        <w:pStyle w:val="5"/>
      </w:pPr>
      <w:bookmarkStart w:id="18" w:name="history-4"/>
      <w:r>
        <w:t>History</w:t>
      </w:r>
    </w:p>
    <w:p w14:paraId="6F03FE85">
      <w:pPr>
        <w:pStyle w:val="24"/>
        <w:numPr>
          <w:ilvl w:val="0"/>
          <w:numId w:val="1"/>
        </w:numPr>
      </w:pPr>
      <w:r>
        <w:t xml:space="preserve">Developed by </w:t>
      </w:r>
      <w:r>
        <w:rPr>
          <w:b/>
          <w:bCs/>
        </w:rPr>
        <w:t>Modicon (Schneider Electric) in 1979</w:t>
      </w:r>
      <w:r>
        <w:t xml:space="preserve"> for programmable logic controllers (PLCs).</w:t>
      </w:r>
    </w:p>
    <w:p w14:paraId="4F0FF779">
      <w:pPr>
        <w:pStyle w:val="24"/>
        <w:numPr>
          <w:ilvl w:val="0"/>
          <w:numId w:val="1"/>
        </w:numPr>
      </w:pPr>
      <w:r>
        <w:t>Designed as a simple serial protocol for industrial automation.</w:t>
      </w:r>
    </w:p>
    <w:p w14:paraId="0326DC55">
      <w:pPr>
        <w:pStyle w:val="24"/>
        <w:numPr>
          <w:ilvl w:val="0"/>
          <w:numId w:val="1"/>
        </w:numPr>
      </w:pPr>
      <w:r>
        <w:t>Quickly became widely supported across multiple devices and vendors.</w:t>
      </w:r>
    </w:p>
    <w:p w14:paraId="39A728EE">
      <w:pPr>
        <w:pStyle w:val="24"/>
        <w:numPr>
          <w:ilvl w:val="0"/>
          <w:numId w:val="1"/>
        </w:numPr>
      </w:pPr>
      <w:r>
        <w:t>Evolved into Modbus TCP for Ethernet networks.</w:t>
      </w:r>
    </w:p>
    <w:bookmarkEnd w:id="18"/>
    <w:p w14:paraId="2DBD6534">
      <w:pPr>
        <w:pStyle w:val="5"/>
      </w:pPr>
      <w:bookmarkStart w:id="19" w:name="key-features-4"/>
      <w:r>
        <w:t>Key Features</w:t>
      </w:r>
    </w:p>
    <w:p w14:paraId="61E866A9">
      <w:pPr>
        <w:pStyle w:val="24"/>
        <w:numPr>
          <w:ilvl w:val="0"/>
          <w:numId w:val="1"/>
        </w:numPr>
      </w:pPr>
      <w:r>
        <w:t>Master/slave architecture</w:t>
      </w:r>
    </w:p>
    <w:p w14:paraId="62A86A9C">
      <w:pPr>
        <w:pStyle w:val="24"/>
        <w:numPr>
          <w:ilvl w:val="0"/>
          <w:numId w:val="1"/>
        </w:numPr>
      </w:pPr>
      <w:r>
        <w:t>Serial communication (RS-232, RS-485)</w:t>
      </w:r>
    </w:p>
    <w:p w14:paraId="4C6E6273">
      <w:pPr>
        <w:pStyle w:val="24"/>
        <w:numPr>
          <w:ilvl w:val="0"/>
          <w:numId w:val="1"/>
        </w:numPr>
      </w:pPr>
      <w:r>
        <w:t>Simple, widely supported</w:t>
      </w:r>
    </w:p>
    <w:p w14:paraId="038D43E1">
      <w:pPr>
        <w:pStyle w:val="24"/>
        <w:numPr>
          <w:ilvl w:val="0"/>
          <w:numId w:val="1"/>
        </w:numPr>
      </w:pPr>
      <w:r>
        <w:t>Deterministic polling cycle</w:t>
      </w:r>
    </w:p>
    <w:bookmarkEnd w:id="19"/>
    <w:p w14:paraId="78819493">
      <w:pPr>
        <w:pStyle w:val="5"/>
      </w:pPr>
      <w:bookmarkStart w:id="20" w:name="architecture-4"/>
      <w:r>
        <w:t>Architecture</w:t>
      </w:r>
    </w:p>
    <w:p w14:paraId="379EDF09">
      <w:pPr>
        <w:pStyle w:val="24"/>
        <w:numPr>
          <w:ilvl w:val="0"/>
          <w:numId w:val="1"/>
        </w:numPr>
      </w:pPr>
      <w:r>
        <w:t>Data encoded in binary format (RTU)</w:t>
      </w:r>
    </w:p>
    <w:p w14:paraId="78277591">
      <w:pPr>
        <w:pStyle w:val="24"/>
        <w:numPr>
          <w:ilvl w:val="0"/>
          <w:numId w:val="1"/>
        </w:numPr>
      </w:pPr>
      <w:r>
        <w:t>CRC for error checking</w:t>
      </w:r>
    </w:p>
    <w:p w14:paraId="17CF690E">
      <w:pPr>
        <w:pStyle w:val="24"/>
        <w:numPr>
          <w:ilvl w:val="0"/>
          <w:numId w:val="1"/>
        </w:numPr>
      </w:pPr>
      <w:r>
        <w:t>Function codes for read/write operations</w:t>
      </w:r>
    </w:p>
    <w:p w14:paraId="18BE6B88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7"/>
    <w:bookmarkEnd w:id="20"/>
    <w:p w14:paraId="04FDF5B6">
      <w:pPr>
        <w:pStyle w:val="4"/>
      </w:pPr>
      <w:bookmarkStart w:id="21" w:name="Xfa874e09bf8fd2e0f873ad6fdeb7033e31ad97b"/>
      <w:r>
        <w:t>6. OPC UA (Open Platform Communications Unified Architecture)</w:t>
      </w:r>
    </w:p>
    <w:p w14:paraId="709441D9">
      <w:pPr>
        <w:pStyle w:val="5"/>
      </w:pPr>
      <w:bookmarkStart w:id="22" w:name="history-5"/>
      <w:r>
        <w:t>History</w:t>
      </w:r>
    </w:p>
    <w:p w14:paraId="114A7B02">
      <w:pPr>
        <w:pStyle w:val="24"/>
        <w:numPr>
          <w:ilvl w:val="0"/>
          <w:numId w:val="1"/>
        </w:numPr>
      </w:pPr>
      <w:r>
        <w:t xml:space="preserve">Developed by </w:t>
      </w:r>
      <w:r>
        <w:rPr>
          <w:b/>
          <w:bCs/>
        </w:rPr>
        <w:t>OPC Foundation in 2008</w:t>
      </w:r>
      <w:r>
        <w:t>.</w:t>
      </w:r>
    </w:p>
    <w:p w14:paraId="3B811963">
      <w:pPr>
        <w:pStyle w:val="24"/>
        <w:numPr>
          <w:ilvl w:val="0"/>
          <w:numId w:val="1"/>
        </w:numPr>
      </w:pPr>
      <w:r>
        <w:t>Successor to classic OPC, designed to overcome limitations of COM/DCOM.</w:t>
      </w:r>
    </w:p>
    <w:p w14:paraId="27269978">
      <w:pPr>
        <w:pStyle w:val="24"/>
        <w:numPr>
          <w:ilvl w:val="0"/>
          <w:numId w:val="1"/>
        </w:numPr>
      </w:pPr>
      <w:r>
        <w:t>Platform-independent and secure industrial communication.</w:t>
      </w:r>
    </w:p>
    <w:p w14:paraId="5340780B">
      <w:pPr>
        <w:pStyle w:val="24"/>
        <w:numPr>
          <w:ilvl w:val="0"/>
          <w:numId w:val="1"/>
        </w:numPr>
      </w:pPr>
      <w:r>
        <w:t>Gained adoption in Industry 4.0 for device interoperability.</w:t>
      </w:r>
    </w:p>
    <w:bookmarkEnd w:id="22"/>
    <w:p w14:paraId="2F199548">
      <w:pPr>
        <w:pStyle w:val="5"/>
      </w:pPr>
      <w:bookmarkStart w:id="23" w:name="key-features-5"/>
      <w:r>
        <w:t>Key Features</w:t>
      </w:r>
    </w:p>
    <w:p w14:paraId="7B76E41B">
      <w:pPr>
        <w:pStyle w:val="24"/>
        <w:numPr>
          <w:ilvl w:val="0"/>
          <w:numId w:val="1"/>
        </w:numPr>
      </w:pPr>
      <w:r>
        <w:t>Client/server and pub/sub models</w:t>
      </w:r>
    </w:p>
    <w:p w14:paraId="493B1E6C">
      <w:pPr>
        <w:pStyle w:val="24"/>
        <w:numPr>
          <w:ilvl w:val="0"/>
          <w:numId w:val="1"/>
        </w:numPr>
      </w:pPr>
      <w:r>
        <w:t>Platform-independent, language-agnostic</w:t>
      </w:r>
    </w:p>
    <w:p w14:paraId="7D2A75C4">
      <w:pPr>
        <w:pStyle w:val="24"/>
        <w:numPr>
          <w:ilvl w:val="0"/>
          <w:numId w:val="1"/>
        </w:numPr>
      </w:pPr>
      <w:r>
        <w:t>Security: encryption, authentication, integrity</w:t>
      </w:r>
    </w:p>
    <w:p w14:paraId="00C9B69B">
      <w:pPr>
        <w:pStyle w:val="24"/>
        <w:numPr>
          <w:ilvl w:val="0"/>
          <w:numId w:val="1"/>
        </w:numPr>
      </w:pPr>
      <w:r>
        <w:t>Scalable: embedded to enterprise systems</w:t>
      </w:r>
    </w:p>
    <w:bookmarkEnd w:id="23"/>
    <w:p w14:paraId="1FE623E8">
      <w:pPr>
        <w:pStyle w:val="5"/>
      </w:pPr>
      <w:bookmarkStart w:id="24" w:name="architecture-5"/>
      <w:r>
        <w:t>Architecture</w:t>
      </w:r>
    </w:p>
    <w:p w14:paraId="41EE7E6A">
      <w:pPr>
        <w:pStyle w:val="24"/>
        <w:numPr>
          <w:ilvl w:val="0"/>
          <w:numId w:val="1"/>
        </w:numPr>
      </w:pPr>
      <w:r>
        <w:t>Service-oriented architecture</w:t>
      </w:r>
    </w:p>
    <w:p w14:paraId="6D4FEF02">
      <w:pPr>
        <w:pStyle w:val="24"/>
        <w:numPr>
          <w:ilvl w:val="0"/>
          <w:numId w:val="1"/>
        </w:numPr>
      </w:pPr>
      <w:r>
        <w:t>Information modeling for devices and processes</w:t>
      </w:r>
    </w:p>
    <w:p w14:paraId="2A00A057">
      <w:pPr>
        <w:pStyle w:val="24"/>
        <w:numPr>
          <w:ilvl w:val="0"/>
          <w:numId w:val="1"/>
        </w:numPr>
      </w:pPr>
      <w:r>
        <w:t>Transport via TCP, HTTPS, or WebSockets</w:t>
      </w:r>
    </w:p>
    <w:p w14:paraId="21E15445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1"/>
    <w:bookmarkEnd w:id="24"/>
    <w:p w14:paraId="4F4BAB1A">
      <w:pPr>
        <w:pStyle w:val="4"/>
      </w:pPr>
      <w:bookmarkStart w:id="25" w:name="X1348848cddd8d74c55be9ece032f7e5fe49dcc4"/>
      <w:r>
        <w:t>7. BACnet (Building Automation and Control Networks)</w:t>
      </w:r>
    </w:p>
    <w:p w14:paraId="47726E51">
      <w:pPr>
        <w:pStyle w:val="5"/>
      </w:pPr>
      <w:bookmarkStart w:id="26" w:name="history-6"/>
      <w:r>
        <w:t>History</w:t>
      </w:r>
    </w:p>
    <w:p w14:paraId="533CD4E8">
      <w:pPr>
        <w:pStyle w:val="24"/>
        <w:numPr>
          <w:ilvl w:val="0"/>
          <w:numId w:val="1"/>
        </w:numPr>
      </w:pPr>
      <w:r>
        <w:t xml:space="preserve">Developed in </w:t>
      </w:r>
      <w:r>
        <w:rPr>
          <w:b/>
          <w:bCs/>
        </w:rPr>
        <w:t>1987 by ASHRAE</w:t>
      </w:r>
      <w:r>
        <w:rPr>
          <w:rFonts w:hint="default"/>
          <w:b/>
          <w:bCs/>
          <w:lang w:val="en-US"/>
        </w:rPr>
        <w:t>(</w:t>
      </w:r>
      <w:r>
        <w:rPr>
          <w:rFonts w:hint="default"/>
          <w:b/>
          <w:bCs/>
          <w:lang w:val="en-US" w:eastAsia="zh-CN"/>
        </w:rPr>
        <w:t>American Society of Heating, Refrigerating and Air-Conditioning Engineers)</w:t>
      </w:r>
      <w:bookmarkStart w:id="33" w:name="_GoBack"/>
      <w:bookmarkEnd w:id="33"/>
      <w:r>
        <w:t xml:space="preserve"> for HVAC, lighting, and building automation systems.</w:t>
      </w:r>
    </w:p>
    <w:p w14:paraId="0D5F0597">
      <w:pPr>
        <w:pStyle w:val="24"/>
        <w:numPr>
          <w:ilvl w:val="0"/>
          <w:numId w:val="1"/>
        </w:numPr>
      </w:pPr>
      <w:r>
        <w:t xml:space="preserve">Standardized as </w:t>
      </w:r>
      <w:r>
        <w:rPr>
          <w:b/>
          <w:bCs/>
        </w:rPr>
        <w:t>ANSI/ASHRAE 135</w:t>
      </w:r>
      <w:r>
        <w:t>.</w:t>
      </w:r>
    </w:p>
    <w:p w14:paraId="40A67232">
      <w:pPr>
        <w:pStyle w:val="24"/>
        <w:numPr>
          <w:ilvl w:val="0"/>
          <w:numId w:val="1"/>
        </w:numPr>
      </w:pPr>
      <w:r>
        <w:t>Designed to enable multi-vendor interoperability.</w:t>
      </w:r>
    </w:p>
    <w:p w14:paraId="62328781">
      <w:pPr>
        <w:pStyle w:val="24"/>
        <w:numPr>
          <w:ilvl w:val="0"/>
          <w:numId w:val="1"/>
        </w:numPr>
      </w:pPr>
      <w:r>
        <w:t>Expanded to support modern IP-based networks (BACnet/IP).</w:t>
      </w:r>
    </w:p>
    <w:bookmarkEnd w:id="26"/>
    <w:p w14:paraId="0318BA5E">
      <w:pPr>
        <w:pStyle w:val="5"/>
      </w:pPr>
      <w:bookmarkStart w:id="27" w:name="key-features-6"/>
      <w:r>
        <w:t>Key Features</w:t>
      </w:r>
    </w:p>
    <w:p w14:paraId="1264FE7B">
      <w:pPr>
        <w:pStyle w:val="24"/>
        <w:numPr>
          <w:ilvl w:val="0"/>
          <w:numId w:val="1"/>
        </w:numPr>
      </w:pPr>
      <w:r>
        <w:t>Multi-vendor interoperability</w:t>
      </w:r>
    </w:p>
    <w:p w14:paraId="440D0C95">
      <w:pPr>
        <w:pStyle w:val="24"/>
        <w:numPr>
          <w:ilvl w:val="0"/>
          <w:numId w:val="1"/>
        </w:numPr>
      </w:pPr>
      <w:r>
        <w:t>Object-oriented data representation</w:t>
      </w:r>
    </w:p>
    <w:p w14:paraId="091F3E8F">
      <w:pPr>
        <w:pStyle w:val="24"/>
        <w:numPr>
          <w:ilvl w:val="0"/>
          <w:numId w:val="1"/>
        </w:numPr>
      </w:pPr>
      <w:r>
        <w:t>Support for multiple physical layers (Ethernet, MS/TP, BACnet/IP)</w:t>
      </w:r>
    </w:p>
    <w:p w14:paraId="469CF92E">
      <w:pPr>
        <w:pStyle w:val="24"/>
        <w:numPr>
          <w:ilvl w:val="0"/>
          <w:numId w:val="1"/>
        </w:numPr>
      </w:pPr>
      <w:r>
        <w:t>Event-driven communication</w:t>
      </w:r>
    </w:p>
    <w:bookmarkEnd w:id="27"/>
    <w:p w14:paraId="0AC4D139">
      <w:pPr>
        <w:pStyle w:val="5"/>
      </w:pPr>
      <w:bookmarkStart w:id="28" w:name="architecture-6"/>
      <w:r>
        <w:t>Architecture</w:t>
      </w:r>
    </w:p>
    <w:p w14:paraId="28A1416B">
      <w:pPr>
        <w:pStyle w:val="24"/>
        <w:numPr>
          <w:ilvl w:val="0"/>
          <w:numId w:val="1"/>
        </w:numPr>
      </w:pPr>
      <w:r>
        <w:t>Network layer, application layer</w:t>
      </w:r>
    </w:p>
    <w:p w14:paraId="5D5CA9A1">
      <w:pPr>
        <w:pStyle w:val="24"/>
        <w:numPr>
          <w:ilvl w:val="0"/>
          <w:numId w:val="1"/>
        </w:numPr>
      </w:pPr>
      <w:r>
        <w:t>Uses objects and properties model</w:t>
      </w:r>
    </w:p>
    <w:p w14:paraId="6DC7DAC8">
      <w:pPr>
        <w:pStyle w:val="24"/>
        <w:numPr>
          <w:ilvl w:val="0"/>
          <w:numId w:val="1"/>
        </w:numPr>
      </w:pPr>
      <w:r>
        <w:t>Supports client/server and peer-to-peer communication</w:t>
      </w:r>
    </w:p>
    <w:p w14:paraId="2AAAA0C9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5"/>
    <w:bookmarkEnd w:id="28"/>
    <w:p w14:paraId="11DD6C32">
      <w:pPr>
        <w:pStyle w:val="4"/>
      </w:pPr>
      <w:bookmarkStart w:id="29" w:name="arinc-429"/>
      <w:r>
        <w:t>8. ARINC-429</w:t>
      </w:r>
    </w:p>
    <w:p w14:paraId="2EC92E39">
      <w:pPr>
        <w:pStyle w:val="5"/>
      </w:pPr>
      <w:bookmarkStart w:id="30" w:name="history-7"/>
      <w:r>
        <w:t>History</w:t>
      </w:r>
    </w:p>
    <w:p w14:paraId="752EBD85">
      <w:pPr>
        <w:pStyle w:val="24"/>
        <w:numPr>
          <w:ilvl w:val="0"/>
          <w:numId w:val="1"/>
        </w:numPr>
      </w:pPr>
      <w:r>
        <w:t xml:space="preserve">Developed by </w:t>
      </w:r>
      <w:r>
        <w:rPr>
          <w:b/>
          <w:bCs/>
        </w:rPr>
        <w:t>ARINC in 1977</w:t>
      </w:r>
      <w:r>
        <w:t xml:space="preserve"> for commercial aircraft avionics.</w:t>
      </w:r>
    </w:p>
    <w:p w14:paraId="20CE2258">
      <w:pPr>
        <w:pStyle w:val="24"/>
        <w:numPr>
          <w:ilvl w:val="0"/>
          <w:numId w:val="1"/>
        </w:numPr>
      </w:pPr>
      <w:r>
        <w:t>Standard for data buses in aircraft systems like navigation, autopilot, and flight control.</w:t>
      </w:r>
    </w:p>
    <w:p w14:paraId="41BD765B">
      <w:pPr>
        <w:pStyle w:val="24"/>
        <w:numPr>
          <w:ilvl w:val="0"/>
          <w:numId w:val="1"/>
        </w:numPr>
      </w:pPr>
      <w:r>
        <w:t>Designed for deterministic and robust avionics communication.</w:t>
      </w:r>
    </w:p>
    <w:bookmarkEnd w:id="30"/>
    <w:p w14:paraId="75A3D2CE">
      <w:pPr>
        <w:pStyle w:val="5"/>
      </w:pPr>
      <w:bookmarkStart w:id="31" w:name="key-features-7"/>
      <w:r>
        <w:t>Key Features</w:t>
      </w:r>
    </w:p>
    <w:p w14:paraId="4330F381">
      <w:pPr>
        <w:pStyle w:val="24"/>
        <w:numPr>
          <w:ilvl w:val="0"/>
          <w:numId w:val="1"/>
        </w:numPr>
      </w:pPr>
      <w:r>
        <w:t>Simple, robust, point-to-point serial bus</w:t>
      </w:r>
    </w:p>
    <w:p w14:paraId="3C1C1B0E">
      <w:pPr>
        <w:pStyle w:val="24"/>
        <w:numPr>
          <w:ilvl w:val="0"/>
          <w:numId w:val="1"/>
        </w:numPr>
      </w:pPr>
      <w:r>
        <w:t>32-bit word format: label, data, parity</w:t>
      </w:r>
    </w:p>
    <w:p w14:paraId="233029B9">
      <w:pPr>
        <w:pStyle w:val="24"/>
        <w:numPr>
          <w:ilvl w:val="0"/>
          <w:numId w:val="1"/>
        </w:numPr>
      </w:pPr>
      <w:r>
        <w:t>Supports up to 100 kbps data rate</w:t>
      </w:r>
    </w:p>
    <w:p w14:paraId="026E22FC">
      <w:pPr>
        <w:pStyle w:val="24"/>
        <w:numPr>
          <w:ilvl w:val="0"/>
          <w:numId w:val="1"/>
        </w:numPr>
      </w:pPr>
      <w:r>
        <w:t>Deterministic and error-checked transmission</w:t>
      </w:r>
    </w:p>
    <w:bookmarkEnd w:id="31"/>
    <w:p w14:paraId="2C50D5F8">
      <w:pPr>
        <w:pStyle w:val="5"/>
      </w:pPr>
      <w:bookmarkStart w:id="32" w:name="architecture-7"/>
      <w:r>
        <w:t>Architecture</w:t>
      </w:r>
    </w:p>
    <w:p w14:paraId="3ADEAD7F">
      <w:pPr>
        <w:pStyle w:val="24"/>
        <w:numPr>
          <w:ilvl w:val="0"/>
          <w:numId w:val="1"/>
        </w:numPr>
      </w:pPr>
      <w:r>
        <w:t>Transmitter sends data words continuously</w:t>
      </w:r>
    </w:p>
    <w:p w14:paraId="74D048E4">
      <w:pPr>
        <w:pStyle w:val="24"/>
        <w:numPr>
          <w:ilvl w:val="0"/>
          <w:numId w:val="1"/>
        </w:numPr>
      </w:pPr>
      <w:r>
        <w:t>Receiver filters by label</w:t>
      </w:r>
    </w:p>
    <w:p w14:paraId="521340AD">
      <w:pPr>
        <w:pStyle w:val="24"/>
        <w:numPr>
          <w:ilvl w:val="0"/>
          <w:numId w:val="1"/>
        </w:numPr>
      </w:pPr>
      <w:r>
        <w:t>Unidirectional communication</w:t>
      </w:r>
    </w:p>
    <w:p w14:paraId="3A4EDEF5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67081756">
      <w:pPr>
        <w:pStyle w:val="23"/>
      </w:pPr>
      <w:r>
        <w:t xml:space="preserve">This document provides </w:t>
      </w:r>
      <w:r>
        <w:rPr>
          <w:b/>
          <w:bCs/>
        </w:rPr>
        <w:t>detailed history, key features, and architecture</w:t>
      </w:r>
      <w:r>
        <w:t xml:space="preserve"> for common embedded communication protocols including CAN, RS-485, MQTT, TCP/IP, Modbus RTU, OPC UA, BACnet, and ARINC-429.</w:t>
      </w:r>
    </w:p>
    <w:bookmarkEnd w:id="0"/>
    <w:bookmarkEnd w:id="29"/>
    <w:bookmarkEnd w:id="32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sans-serif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8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numRestart w:val="eachSect"/>
    <w:footnote w:id="0"/>
    <w:footnote w:id="1"/>
  </w:footnotePr>
  <w:compat>
    <w:doNotExpandShiftReturn/>
    <w:doNotWrapTextWithPunct/>
    <w:doNotUseEastAsianBreakRules/>
    <w:splitPgBreakAndParaMark/>
    <w:compatSetting w:name="compatibilityMode" w:uri="http://schemas.microsoft.com/office/word" w:val="12"/>
  </w:compat>
  <w:rsids>
    <w:rsidRoot w:val="00000000"/>
    <w:rsid w:val="3ADB7570"/>
    <w:rsid w:val="9D2664C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83</Words>
  <Characters>475</Characters>
  <Lines>12</Lines>
  <Paragraphs>8</Paragraphs>
  <TotalTime>11</TotalTime>
  <ScaleCrop>false</ScaleCrop>
  <LinksUpToDate>false</LinksUpToDate>
  <CharactersWithSpaces>583</CharactersWithSpaces>
  <Application>WPS Office_6.15.0.8733_F1E327BC-269C-435d-A152-05C5408002CA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2026-03-11T10:47:00Z</dcterms:created>
  <dc:creator>Ramakrishnan R</dc:creator>
  <cp:lastModifiedBy>Ramakrishnan R</cp:lastModifiedBy>
  <dcterms:modified xsi:type="dcterms:W3CDTF">2026-03-11T11:52:55Z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1033-6.15.0.8733</vt:lpwstr>
  </property>
  <property fmtid="{D5CDD505-2E9C-101B-9397-08002B2CF9AE}" pid="3" name="ICV">
    <vt:lpwstr>C0E75615FE062BB1558FB169420E571A_42</vt:lpwstr>
  </property>
</Properties>
</file>