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tos-history-and-overview-document"/>
    <w:p>
      <w:pPr>
        <w:pStyle w:val="Heading1"/>
      </w:pPr>
      <w:r>
        <w:t xml:space="preserve">RTOS History and Overview Document</w:t>
      </w:r>
    </w:p>
    <w:bookmarkStart w:id="23" w:name="freertos"/>
    <w:p>
      <w:pPr>
        <w:pStyle w:val="Heading2"/>
      </w:pPr>
      <w:r>
        <w:t xml:space="preserve">1. FreeRTOS</w:t>
      </w:r>
    </w:p>
    <w:bookmarkStart w:id="20" w:name="history"/>
    <w:p>
      <w:pPr>
        <w:pStyle w:val="Heading3"/>
      </w:pPr>
      <w:r>
        <w:t xml:space="preserve">History</w:t>
      </w:r>
    </w:p>
    <w:p>
      <w:pPr>
        <w:pStyle w:val="FirstParagraph"/>
      </w:pPr>
      <w:r>
        <w:rPr>
          <w:b/>
          <w:bCs/>
        </w:rPr>
        <w:t xml:space="preserve">Creation (2003)</w:t>
      </w:r>
      <w:r>
        <w:t xml:space="preserve"> </w:t>
      </w:r>
      <w:r>
        <w:t xml:space="preserve">- Developed by Richard Barry.</w:t>
      </w:r>
      <w:r>
        <w:t xml:space="preserve"> </w:t>
      </w:r>
      <w:r>
        <w:t xml:space="preserve">- Goal: small, efficient RTOS kernel for microcontrollers.</w:t>
      </w:r>
      <w:r>
        <w:t xml:space="preserve"> </w:t>
      </w:r>
      <w:r>
        <w:t xml:space="preserve">- Designed for systems with very limited RAM and flash memory.</w:t>
      </w:r>
    </w:p>
    <w:p>
      <w:pPr>
        <w:pStyle w:val="BodyText"/>
      </w:pPr>
      <w:r>
        <w:rPr>
          <w:b/>
          <w:bCs/>
        </w:rPr>
        <w:t xml:space="preserve">Early Development (2003–2016)</w:t>
      </w:r>
      <w:r>
        <w:t xml:space="preserve"> </w:t>
      </w:r>
      <w:r>
        <w:t xml:space="preserve">- Popular due to open source, portability, and small footprint.</w:t>
      </w:r>
      <w:r>
        <w:t xml:space="preserve"> </w:t>
      </w:r>
      <w:r>
        <w:t xml:space="preserve">- Ported to ARM Cortex-M, PIC, AVR, MSP430, RISC-V.</w:t>
      </w:r>
      <w:r>
        <w:t xml:space="preserve"> </w:t>
      </w:r>
      <w:r>
        <w:t xml:space="preserve">- Used in industrial, automotive, and IoT systems.</w:t>
      </w:r>
    </w:p>
    <w:p>
      <w:pPr>
        <w:pStyle w:val="BodyText"/>
      </w:pPr>
      <w:r>
        <w:rPr>
          <w:b/>
          <w:bCs/>
        </w:rPr>
        <w:t xml:space="preserve">Acquisition by Amazon (2017)</w:t>
      </w:r>
      <w:r>
        <w:t xml:space="preserve"> </w:t>
      </w:r>
      <w:r>
        <w:t xml:space="preserve">- Expanded into Amazon FreeRTOS.</w:t>
      </w:r>
      <w:r>
        <w:t xml:space="preserve"> </w:t>
      </w:r>
      <w:r>
        <w:t xml:space="preserve">- Added secure connectivity, cloud support, OTA updates, AWS IoT Core integration.</w:t>
      </w:r>
    </w:p>
    <w:p>
      <w:pPr>
        <w:pStyle w:val="BodyText"/>
      </w:pPr>
      <w:r>
        <w:rPr>
          <w:b/>
          <w:bCs/>
        </w:rPr>
        <w:t xml:space="preserve">Modern FreeRTOS (2017–Present)</w:t>
      </w:r>
      <w:r>
        <w:t xml:space="preserve"> </w:t>
      </w:r>
      <w:r>
        <w:t xml:space="preserve">- Core RTOS kernel, IoT libraries, security features, cloud integration.</w:t>
      </w:r>
      <w:r>
        <w:t xml:space="preserve"> </w:t>
      </w:r>
      <w:r>
        <w:t xml:space="preserve">- Supports more than 40 microcontroller architectures.</w:t>
      </w:r>
    </w:p>
    <w:bookmarkEnd w:id="20"/>
    <w:bookmarkStart w:id="2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t xml:space="preserve">Multitasking with priority and stack management</w:t>
      </w:r>
    </w:p>
    <w:p>
      <w:pPr>
        <w:pStyle w:val="Compact"/>
        <w:numPr>
          <w:ilvl w:val="0"/>
          <w:numId w:val="1001"/>
        </w:numPr>
      </w:pPr>
      <w:r>
        <w:t xml:space="preserve">Preemptive scheduling</w:t>
      </w:r>
    </w:p>
    <w:p>
      <w:pPr>
        <w:pStyle w:val="Compact"/>
        <w:numPr>
          <w:ilvl w:val="0"/>
          <w:numId w:val="1001"/>
        </w:numPr>
      </w:pPr>
      <w:r>
        <w:t xml:space="preserve">Small memory footprint (4–12 KB)</w:t>
      </w:r>
    </w:p>
    <w:p>
      <w:pPr>
        <w:pStyle w:val="Compact"/>
        <w:numPr>
          <w:ilvl w:val="0"/>
          <w:numId w:val="1001"/>
        </w:numPr>
      </w:pPr>
      <w:r>
        <w:t xml:space="preserve">IPC: queues, semaphores, mutexes, event groups, task notifications</w:t>
      </w:r>
    </w:p>
    <w:p>
      <w:pPr>
        <w:pStyle w:val="Compact"/>
        <w:numPr>
          <w:ilvl w:val="0"/>
          <w:numId w:val="1001"/>
        </w:numPr>
      </w:pPr>
      <w:r>
        <w:t xml:space="preserve">Software timers</w:t>
      </w:r>
    </w:p>
    <w:p>
      <w:pPr>
        <w:pStyle w:val="Compact"/>
        <w:numPr>
          <w:ilvl w:val="0"/>
          <w:numId w:val="1001"/>
        </w:numPr>
      </w:pPr>
      <w:r>
        <w:t xml:space="preserve">Interrupt integration</w:t>
      </w:r>
    </w:p>
    <w:p>
      <w:pPr>
        <w:pStyle w:val="Compact"/>
        <w:numPr>
          <w:ilvl w:val="0"/>
          <w:numId w:val="1001"/>
        </w:numPr>
      </w:pPr>
      <w:r>
        <w:t xml:space="preserve">Tickless low-power support</w:t>
      </w:r>
    </w:p>
    <w:bookmarkEnd w:id="21"/>
    <w:bookmarkStart w:id="22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t xml:space="preserve">Microkernel design</w:t>
      </w:r>
    </w:p>
    <w:p>
      <w:pPr>
        <w:pStyle w:val="Compact"/>
        <w:numPr>
          <w:ilvl w:val="0"/>
          <w:numId w:val="1002"/>
        </w:numPr>
      </w:pPr>
      <w:r>
        <w:t xml:space="preserve">Task scheduler (priority-based)</w:t>
      </w:r>
    </w:p>
    <w:p>
      <w:pPr>
        <w:pStyle w:val="Compact"/>
        <w:numPr>
          <w:ilvl w:val="0"/>
          <w:numId w:val="1002"/>
        </w:numPr>
      </w:pPr>
      <w:r>
        <w:t xml:space="preserve">Tasks, queues, semaphores/mutexes, timers, ISR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qx-rtos"/>
    <w:p>
      <w:pPr>
        <w:pStyle w:val="Heading2"/>
      </w:pPr>
      <w:r>
        <w:t xml:space="preserve">2. MQX RTOS</w:t>
      </w:r>
    </w:p>
    <w:bookmarkStart w:id="24" w:name="history-1"/>
    <w:p>
      <w:pPr>
        <w:pStyle w:val="Heading3"/>
      </w:pPr>
      <w:r>
        <w:t xml:space="preserve">History</w:t>
      </w:r>
    </w:p>
    <w:p>
      <w:pPr>
        <w:pStyle w:val="FirstParagraph"/>
      </w:pPr>
      <w:r>
        <w:rPr>
          <w:b/>
          <w:bCs/>
        </w:rPr>
        <w:t xml:space="preserve">Creation (Early 2000s)</w:t>
      </w:r>
      <w:r>
        <w:t xml:space="preserve"> </w:t>
      </w:r>
      <w:r>
        <w:t xml:space="preserve">- Developed by Embedded Access.</w:t>
      </w:r>
      <w:r>
        <w:t xml:space="preserve"> </w:t>
      </w:r>
      <w:r>
        <w:t xml:space="preserve">- Designed for deterministic real-time embedded applications.</w:t>
      </w:r>
    </w:p>
    <w:p>
      <w:pPr>
        <w:pStyle w:val="BodyText"/>
      </w:pPr>
      <w:r>
        <w:rPr>
          <w:b/>
          <w:bCs/>
        </w:rPr>
        <w:t xml:space="preserve">Early Development and Adoption (2000–2013)</w:t>
      </w:r>
      <w:r>
        <w:t xml:space="preserve"> </w:t>
      </w:r>
      <w:r>
        <w:t xml:space="preserve">- Supported PowerPC, ColdFire, ARM Cortex-M, Kinetis.</w:t>
      </w:r>
      <w:r>
        <w:t xml:space="preserve"> </w:t>
      </w:r>
      <w:r>
        <w:t xml:space="preserve">- Widely used in industrial, medical, communication systems.</w:t>
      </w:r>
    </w:p>
    <w:p>
      <w:pPr>
        <w:pStyle w:val="BodyText"/>
      </w:pPr>
      <w:r>
        <w:rPr>
          <w:b/>
          <w:bCs/>
        </w:rPr>
        <w:t xml:space="preserve">Acquisition by Freescale Semiconductor</w:t>
      </w:r>
      <w:r>
        <w:t xml:space="preserve"> </w:t>
      </w:r>
      <w:r>
        <w:t xml:space="preserve">- Enhanced support for Freescale microcontrollers, especially Kinetis series.</w:t>
      </w:r>
    </w:p>
    <w:p>
      <w:pPr>
        <w:pStyle w:val="BodyText"/>
      </w:pPr>
      <w:r>
        <w:rPr>
          <w:b/>
          <w:bCs/>
        </w:rPr>
        <w:t xml:space="preserve">Integration into NXP Semiconductors (2015–Present)</w:t>
      </w:r>
      <w:r>
        <w:t xml:space="preserve"> </w:t>
      </w:r>
      <w:r>
        <w:t xml:space="preserve">- NXP continued support but shifted focus toward FreeRTOS for newer devices.</w:t>
      </w:r>
    </w:p>
    <w:bookmarkEnd w:id="24"/>
    <w:bookmarkStart w:id="25" w:name="key-features-1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t xml:space="preserve">Multitasking with priority scheduling</w:t>
      </w:r>
    </w:p>
    <w:p>
      <w:pPr>
        <w:pStyle w:val="Compact"/>
        <w:numPr>
          <w:ilvl w:val="0"/>
          <w:numId w:val="1003"/>
        </w:numPr>
      </w:pPr>
      <w:r>
        <w:t xml:space="preserve">Small memory footprint</w:t>
      </w:r>
    </w:p>
    <w:p>
      <w:pPr>
        <w:pStyle w:val="Compact"/>
        <w:numPr>
          <w:ilvl w:val="0"/>
          <w:numId w:val="1003"/>
        </w:numPr>
      </w:pPr>
      <w:r>
        <w:t xml:space="preserve">IPC: message queues, semaphores, mutexes, event flags, lightweight messages</w:t>
      </w:r>
    </w:p>
    <w:p>
      <w:pPr>
        <w:pStyle w:val="Compact"/>
        <w:numPr>
          <w:ilvl w:val="0"/>
          <w:numId w:val="1003"/>
        </w:numPr>
      </w:pPr>
      <w:r>
        <w:t xml:space="preserve">Integrated networking: TCP/IP, HTTP, FTP, DHCP, SNMP</w:t>
      </w:r>
    </w:p>
    <w:p>
      <w:pPr>
        <w:pStyle w:val="Compact"/>
        <w:numPr>
          <w:ilvl w:val="0"/>
          <w:numId w:val="1003"/>
        </w:numPr>
      </w:pPr>
      <w:r>
        <w:t xml:space="preserve">Efficient ISR handling</w:t>
      </w:r>
    </w:p>
    <w:p>
      <w:pPr>
        <w:pStyle w:val="Compact"/>
        <w:numPr>
          <w:ilvl w:val="0"/>
          <w:numId w:val="1003"/>
        </w:numPr>
      </w:pPr>
      <w:r>
        <w:t xml:space="preserve">Dynamic memory management</w:t>
      </w:r>
    </w:p>
    <w:bookmarkEnd w:id="25"/>
    <w:bookmarkStart w:id="26" w:name="architecture-1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4"/>
        </w:numPr>
      </w:pPr>
      <w:r>
        <w:t xml:space="preserve">Modular kernel</w:t>
      </w:r>
    </w:p>
    <w:p>
      <w:pPr>
        <w:pStyle w:val="Compact"/>
        <w:numPr>
          <w:ilvl w:val="0"/>
          <w:numId w:val="1004"/>
        </w:numPr>
      </w:pPr>
      <w:r>
        <w:t xml:space="preserve">Task scheduler, tasks, message queues, semaphores/mutex, event flags, ISR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zephyr-rtos"/>
    <w:p>
      <w:pPr>
        <w:pStyle w:val="Heading2"/>
      </w:pPr>
      <w:r>
        <w:t xml:space="preserve">3. Zephyr RTOS</w:t>
      </w:r>
    </w:p>
    <w:bookmarkStart w:id="28" w:name="history-2"/>
    <w:p>
      <w:pPr>
        <w:pStyle w:val="Heading3"/>
      </w:pPr>
      <w:r>
        <w:t xml:space="preserve">History</w:t>
      </w:r>
    </w:p>
    <w:p>
      <w:pPr>
        <w:pStyle w:val="FirstParagraph"/>
      </w:pPr>
      <w:r>
        <w:rPr>
          <w:b/>
          <w:bCs/>
        </w:rPr>
        <w:t xml:space="preserve">Creation (2015)</w:t>
      </w:r>
      <w:r>
        <w:t xml:space="preserve"> </w:t>
      </w:r>
      <w:r>
        <w:t xml:space="preserve">- Started from Wind River Rocket kernel.</w:t>
      </w:r>
      <w:r>
        <w:t xml:space="preserve"> </w:t>
      </w:r>
      <w:r>
        <w:t xml:space="preserve">- Contributed to Linux Foundation as Zephyr Project.</w:t>
      </w:r>
      <w:r>
        <w:t xml:space="preserve"> </w:t>
      </w:r>
      <w:r>
        <w:t xml:space="preserve">- Goal: scalable, secure RTOS for IoT devices.</w:t>
      </w:r>
    </w:p>
    <w:p>
      <w:pPr>
        <w:pStyle w:val="BodyText"/>
      </w:pPr>
      <w:r>
        <w:rPr>
          <w:b/>
          <w:bCs/>
        </w:rPr>
        <w:t xml:space="preserve">Early Development (2016–2019)</w:t>
      </w:r>
      <w:r>
        <w:t xml:space="preserve"> </w:t>
      </w:r>
      <w:r>
        <w:t xml:space="preserve">- Supported by Intel, NXP, Nordic Semiconductor, Texas Instruments.</w:t>
      </w:r>
      <w:r>
        <w:t xml:space="preserve"> </w:t>
      </w:r>
      <w:r>
        <w:t xml:space="preserve">- Focused on IoT connectivity, security, modularity.</w:t>
      </w:r>
    </w:p>
    <w:p>
      <w:pPr>
        <w:pStyle w:val="BodyText"/>
      </w:pPr>
      <w:r>
        <w:rPr>
          <w:b/>
          <w:bCs/>
        </w:rPr>
        <w:t xml:space="preserve">Industry Adoption (2019–Present)</w:t>
      </w:r>
      <w:r>
        <w:t xml:space="preserve"> </w:t>
      </w:r>
      <w:r>
        <w:t xml:space="preserve">- Built-in security, device driver model, networking stacks, scalable architecture.</w:t>
      </w:r>
      <w:r>
        <w:t xml:space="preserve"> </w:t>
      </w:r>
      <w:r>
        <w:t xml:space="preserve">- Used in IoT, wearables, smart home, industrial systems.</w:t>
      </w:r>
    </w:p>
    <w:bookmarkEnd w:id="28"/>
    <w:bookmarkStart w:id="29" w:name="key-features-2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5"/>
        </w:numPr>
      </w:pPr>
      <w:r>
        <w:t xml:space="preserve">Multitasking with threads and priority management</w:t>
      </w:r>
    </w:p>
    <w:p>
      <w:pPr>
        <w:pStyle w:val="Compact"/>
        <w:numPr>
          <w:ilvl w:val="0"/>
          <w:numId w:val="1005"/>
        </w:numPr>
      </w:pPr>
      <w:r>
        <w:t xml:space="preserve">Preemptive and cooperative scheduling</w:t>
      </w:r>
    </w:p>
    <w:p>
      <w:pPr>
        <w:pStyle w:val="Compact"/>
        <w:numPr>
          <w:ilvl w:val="0"/>
          <w:numId w:val="1005"/>
        </w:numPr>
      </w:pPr>
      <w:r>
        <w:t xml:space="preserve">Modular architecture</w:t>
      </w:r>
    </w:p>
    <w:p>
      <w:pPr>
        <w:pStyle w:val="Compact"/>
        <w:numPr>
          <w:ilvl w:val="0"/>
          <w:numId w:val="1005"/>
        </w:numPr>
      </w:pPr>
      <w:r>
        <w:t xml:space="preserve">IPC: message queues, semaphores, mutexes, pipes, event objects</w:t>
      </w:r>
    </w:p>
    <w:p>
      <w:pPr>
        <w:pStyle w:val="Compact"/>
        <w:numPr>
          <w:ilvl w:val="0"/>
          <w:numId w:val="1005"/>
        </w:numPr>
      </w:pPr>
      <w:r>
        <w:t xml:space="preserve">Networking: TCP/IP, Bluetooth, Thread, Wi-Fi, MQTT</w:t>
      </w:r>
    </w:p>
    <w:p>
      <w:pPr>
        <w:pStyle w:val="Compact"/>
        <w:numPr>
          <w:ilvl w:val="0"/>
          <w:numId w:val="1005"/>
        </w:numPr>
      </w:pPr>
      <w:r>
        <w:t xml:space="preserve">Device driver framework</w:t>
      </w:r>
    </w:p>
    <w:p>
      <w:pPr>
        <w:pStyle w:val="Compact"/>
        <w:numPr>
          <w:ilvl w:val="0"/>
          <w:numId w:val="1005"/>
        </w:numPr>
      </w:pPr>
      <w:r>
        <w:t xml:space="preserve">Security features: secure boot, memory protection, cryptography</w:t>
      </w:r>
    </w:p>
    <w:bookmarkEnd w:id="29"/>
    <w:bookmarkStart w:id="30" w:name="architecture-2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6"/>
        </w:numPr>
      </w:pPr>
      <w:r>
        <w:t xml:space="preserve">Microkernel with modular subsystems</w:t>
      </w:r>
    </w:p>
    <w:p>
      <w:pPr>
        <w:pStyle w:val="Compact"/>
        <w:numPr>
          <w:ilvl w:val="0"/>
          <w:numId w:val="1006"/>
        </w:numPr>
      </w:pPr>
      <w:r>
        <w:t xml:space="preserve">Kernel, threads, synchronization objects, device drivers, networking stack, ISR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2026-03-11T15:37:21Z</dcterms:created>
  <dcterms:modified xsi:type="dcterms:W3CDTF">2026-03-11T15:37:21Z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