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A66" w:rsidRPr="004A0A66" w:rsidRDefault="004A0A66" w:rsidP="004A0A66">
      <w:pPr>
        <w:autoSpaceDE w:val="0"/>
        <w:autoSpaceDN w:val="0"/>
        <w:adjustRightInd w:val="0"/>
        <w:spacing w:after="240" w:line="240" w:lineRule="auto"/>
        <w:rPr>
          <w:rFonts w:ascii="Helv" w:hAnsi="Helv" w:cs="Helv"/>
          <w:color w:val="4F81BD" w:themeColor="accent1"/>
        </w:rPr>
      </w:pPr>
      <w:r w:rsidRPr="004A0A66">
        <w:rPr>
          <w:rFonts w:ascii="Helv" w:hAnsi="Helv" w:cs="Helv"/>
          <w:color w:val="4F81BD" w:themeColor="accent1"/>
        </w:rPr>
        <w:t>APACHE License 2.0</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The Program includes some or all of the following that IBM obtained under the Apache License Version 2.0:</w:t>
      </w:r>
    </w:p>
    <w:p w:rsidR="004A0A66" w:rsidRPr="004419B3" w:rsidRDefault="004A0A66" w:rsidP="004A0A66">
      <w:pPr>
        <w:autoSpaceDE w:val="0"/>
        <w:autoSpaceDN w:val="0"/>
        <w:adjustRightInd w:val="0"/>
        <w:spacing w:after="240" w:line="240" w:lineRule="auto"/>
        <w:rPr>
          <w:rFonts w:ascii="Helv" w:hAnsi="Helv" w:cs="Helv"/>
          <w:color w:val="000000"/>
          <w:lang w:val="fr-CA"/>
        </w:rPr>
      </w:pPr>
      <w:r>
        <w:rPr>
          <w:rFonts w:ascii="Helv" w:hAnsi="Helv" w:cs="Helv"/>
          <w:color w:val="000000"/>
          <w:lang w:val="fr-CA"/>
        </w:rPr>
        <w:t>- Commons Codec 1.6</w:t>
      </w:r>
    </w:p>
    <w:p w:rsidR="00EF6E07" w:rsidRDefault="004A0A66" w:rsidP="004A0A66">
      <w:pPr>
        <w:autoSpaceDE w:val="0"/>
        <w:autoSpaceDN w:val="0"/>
        <w:adjustRightInd w:val="0"/>
        <w:spacing w:after="240" w:line="240" w:lineRule="auto"/>
        <w:rPr>
          <w:rFonts w:ascii="Helv" w:hAnsi="Helv" w:cs="Helv"/>
          <w:color w:val="000000"/>
          <w:lang w:val="fr-CA"/>
        </w:rPr>
      </w:pPr>
      <w:r>
        <w:rPr>
          <w:rFonts w:ascii="Helv" w:hAnsi="Helv" w:cs="Helv"/>
          <w:color w:val="000000"/>
          <w:lang w:val="fr-CA"/>
        </w:rPr>
        <w:t>- Commons-Lang 2.5</w:t>
      </w:r>
    </w:p>
    <w:p w:rsidR="00EF6E07" w:rsidRDefault="00EF6E07" w:rsidP="004A0A66">
      <w:pPr>
        <w:autoSpaceDE w:val="0"/>
        <w:autoSpaceDN w:val="0"/>
        <w:adjustRightInd w:val="0"/>
        <w:spacing w:after="240" w:line="240" w:lineRule="auto"/>
        <w:rPr>
          <w:rFonts w:ascii="Helv" w:hAnsi="Helv" w:cs="Helv"/>
          <w:color w:val="000000"/>
          <w:lang w:val="fr-CA"/>
        </w:rPr>
      </w:pPr>
      <w:r>
        <w:rPr>
          <w:rFonts w:ascii="Helv" w:hAnsi="Helv" w:cs="Helv"/>
          <w:color w:val="000000"/>
          <w:lang w:val="fr-CA"/>
        </w:rPr>
        <w:t>- Commons-Lang 3.3</w:t>
      </w:r>
    </w:p>
    <w:p w:rsidR="004A0A66" w:rsidRDefault="00EF6E07" w:rsidP="004A0A66">
      <w:pPr>
        <w:autoSpaceDE w:val="0"/>
        <w:autoSpaceDN w:val="0"/>
        <w:adjustRightInd w:val="0"/>
        <w:spacing w:after="240" w:line="240" w:lineRule="auto"/>
        <w:rPr>
          <w:rFonts w:ascii="Helv" w:hAnsi="Helv" w:cs="Helv"/>
          <w:color w:val="000000"/>
          <w:lang w:val="fr-CA"/>
        </w:rPr>
      </w:pPr>
      <w:r>
        <w:rPr>
          <w:rFonts w:ascii="Helv" w:hAnsi="Helv" w:cs="Helv"/>
          <w:color w:val="000000"/>
          <w:lang w:val="fr-CA"/>
        </w:rPr>
        <w:t xml:space="preserve">- </w:t>
      </w:r>
      <w:proofErr w:type="spellStart"/>
      <w:r w:rsidRPr="00EF6E07">
        <w:rPr>
          <w:rFonts w:ascii="Helv" w:hAnsi="Helv" w:cs="Helv"/>
          <w:color w:val="000000"/>
          <w:lang w:val="fr-CA"/>
        </w:rPr>
        <w:t>Spring</w:t>
      </w:r>
      <w:proofErr w:type="spellEnd"/>
      <w:r w:rsidRPr="00EF6E07">
        <w:rPr>
          <w:rFonts w:ascii="Helv" w:hAnsi="Helv" w:cs="Helv"/>
          <w:color w:val="000000"/>
          <w:lang w:val="fr-CA"/>
        </w:rPr>
        <w:t xml:space="preserve"> Framework</w:t>
      </w:r>
    </w:p>
    <w:p w:rsidR="004A0A66" w:rsidRDefault="004A0A66" w:rsidP="004A0A66">
      <w:pPr>
        <w:autoSpaceDE w:val="0"/>
        <w:autoSpaceDN w:val="0"/>
        <w:adjustRightInd w:val="0"/>
        <w:spacing w:after="240" w:line="240" w:lineRule="auto"/>
        <w:rPr>
          <w:rFonts w:ascii="Helv" w:hAnsi="Helv" w:cs="Helv"/>
          <w:color w:val="000000"/>
          <w:lang w:val="fr-CA"/>
        </w:rPr>
      </w:pPr>
      <w:r>
        <w:rPr>
          <w:rFonts w:ascii="Helv" w:hAnsi="Helv" w:cs="Helv"/>
          <w:color w:val="000000"/>
          <w:lang w:val="fr-CA"/>
        </w:rPr>
        <w:t>- Log4J 1.2.16</w:t>
      </w:r>
    </w:p>
    <w:p w:rsidR="008C39B7" w:rsidRDefault="004A0A66" w:rsidP="004A0A66">
      <w:pPr>
        <w:autoSpaceDE w:val="0"/>
        <w:autoSpaceDN w:val="0"/>
        <w:adjustRightInd w:val="0"/>
        <w:spacing w:after="240" w:line="240" w:lineRule="auto"/>
        <w:rPr>
          <w:rFonts w:ascii="Helv" w:hAnsi="Helv" w:cs="Helv"/>
          <w:color w:val="000000"/>
        </w:rPr>
      </w:pPr>
      <w:r w:rsidRPr="00BC2EB0">
        <w:rPr>
          <w:rFonts w:ascii="Helv" w:hAnsi="Helv" w:cs="Helv"/>
          <w:color w:val="000000"/>
        </w:rPr>
        <w:t>- IBM Derby 10.8.2.2</w:t>
      </w:r>
      <w:r w:rsidR="008C39B7">
        <w:rPr>
          <w:rFonts w:ascii="Helv" w:hAnsi="Helv" w:cs="Helv"/>
          <w:color w:val="000000"/>
        </w:rPr>
        <w:br/>
      </w:r>
    </w:p>
    <w:p w:rsidR="008C39B7" w:rsidRPr="00BC2EB0" w:rsidRDefault="008C39B7" w:rsidP="004A0A66">
      <w:pPr>
        <w:autoSpaceDE w:val="0"/>
        <w:autoSpaceDN w:val="0"/>
        <w:adjustRightInd w:val="0"/>
        <w:spacing w:after="240" w:line="240" w:lineRule="auto"/>
        <w:rPr>
          <w:rFonts w:ascii="Helv" w:hAnsi="Helv" w:cs="Helv"/>
          <w:color w:val="000000"/>
        </w:rPr>
      </w:pPr>
      <w:r>
        <w:rPr>
          <w:rFonts w:ascii="Helv" w:hAnsi="Helv" w:cs="Helv"/>
          <w:color w:val="000000"/>
        </w:rPr>
        <w:t>- Apache Wink JSON4J 1.4</w:t>
      </w:r>
    </w:p>
    <w:p w:rsidR="004A0A66" w:rsidRPr="00BC2EB0" w:rsidRDefault="004A0A66" w:rsidP="004A0A66">
      <w:pPr>
        <w:autoSpaceDE w:val="0"/>
        <w:autoSpaceDN w:val="0"/>
        <w:adjustRightInd w:val="0"/>
        <w:spacing w:after="240" w:line="240" w:lineRule="auto"/>
        <w:rPr>
          <w:rFonts w:ascii="Helv" w:hAnsi="Helv" w:cs="Helv"/>
          <w:color w:val="000000"/>
        </w:rPr>
      </w:pP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IBM obtained the right to use the software under the following license from the Apache Software Foundation:  </w:t>
      </w:r>
    </w:p>
    <w:p w:rsidR="004A0A66" w:rsidRDefault="004A0A66" w:rsidP="004A0A66">
      <w:pPr>
        <w:autoSpaceDE w:val="0"/>
        <w:autoSpaceDN w:val="0"/>
        <w:adjustRightInd w:val="0"/>
        <w:spacing w:after="240" w:line="240" w:lineRule="auto"/>
        <w:rPr>
          <w:rFonts w:ascii="Helv" w:hAnsi="Helv" w:cs="Helv"/>
          <w:color w:val="000000"/>
        </w:rPr>
      </w:pP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Apache License</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Version 2.0, January 2004</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http://www.apache.org/licenses/</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TERMS AND CONDITIONS FOR USE, REPRODUCTION, AND DISTRIBUTION</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1. Definitions.</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"License" shall mean the terms and conditions for use, reproduction, and distribution as defined by Sections 1 through 9 of this document.</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lastRenderedPageBreak/>
        <w:t xml:space="preserve"> *      "Licensor" shall mean the copyright owner or entity authorized by the copyright owner that is granting the License.</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"Legal Entity" shall mean the union of the acting entity and all other entities that control, are controlled by, or are under common control with that entity. For the purposes of this definition, "control" means (</w:t>
      </w:r>
      <w:proofErr w:type="spellStart"/>
      <w:r>
        <w:rPr>
          <w:rFonts w:ascii="Helv" w:hAnsi="Helv" w:cs="Helv"/>
          <w:color w:val="000000"/>
        </w:rPr>
        <w:t>i</w:t>
      </w:r>
      <w:proofErr w:type="spellEnd"/>
      <w:r>
        <w:rPr>
          <w:rFonts w:ascii="Helv" w:hAnsi="Helv" w:cs="Helv"/>
          <w:color w:val="000000"/>
        </w:rPr>
        <w:t>) the power, direct or indirect, to cause the direction or management of such entity, whether by contract or otherwise, or (ii) ownership of fifty percent (50%) or more of the outstanding shares, or (iii) beneficial ownership of such entity.</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"You" (or "Your") shall mean an individual or Legal Entity exercising permissions granted by this License.</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"Source" form shall mean the preferred form for making modifications, including but not limited to software source code, documentation source, and configuration files.</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"Object" form shall mean any form resulting from mechanical transformation or translation of a Source form, including but not limited to compiled object code, generated documentation, and conversions to other media types.</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"Work" shall mean the work of authorship, whether in Source or Object form, made available under the License, as indicated by a copyright notice that is included in or attached to the work (an example is provided in the Appendix below).</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w:t>
      </w:r>
      <w:r>
        <w:rPr>
          <w:rFonts w:ascii="Helv" w:hAnsi="Helv" w:cs="Helv"/>
          <w:color w:val="000000"/>
        </w:rPr>
        <w:lastRenderedPageBreak/>
        <w:t>on behalf of, the Licensor for the purpose of discussing and improving the Work, but excluding communication that is conspicuously marked or otherwise designated in writing by the copyright owner as "Not a Contribution."</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"Contributor" shall mean Licensor and any individual or Legal Entity on behalf of whom a Contribution has been received by Licensor and subsequently incorporated within the Work.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4. Redistribution. You may reproduce and distribute copies of the Work or Derivative Works thereof in any medium, with or without modifications, and in Source or Object form, provided that You meet the following conditions:</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(a) You must give any other recipients of the Work or Derivative Works a copy of this License; and</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(b) You must cause any modified files to carry prominent notices stating that You changed the files; and</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lastRenderedPageBreak/>
        <w:t xml:space="preserve"> *      (c) You must retain, in the Source form of any Derivative Works that You distribute, all copyright, patent, trademark, and attribution notices from the Source form of the Work, excluding those notices that do not pertain to any part of the Derivative Works; and</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lastRenderedPageBreak/>
        <w:t xml:space="preserve"> *   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4A0A66" w:rsidRPr="004A0A66" w:rsidRDefault="00276A72" w:rsidP="004A0A66">
      <w:pPr>
        <w:autoSpaceDE w:val="0"/>
        <w:autoSpaceDN w:val="0"/>
        <w:adjustRightInd w:val="0"/>
        <w:spacing w:after="240" w:line="240" w:lineRule="auto"/>
        <w:rPr>
          <w:rFonts w:ascii="Helv" w:hAnsi="Helv" w:cs="Helv"/>
          <w:color w:val="000000"/>
        </w:rPr>
      </w:pPr>
      <w:r>
        <w:t>END OF TERMS AND CONDITIONS</w:t>
      </w:r>
    </w:p>
    <w:p w:rsidR="004A0A66" w:rsidRPr="00BC2EB0" w:rsidRDefault="004A0A66" w:rsidP="004A0A66">
      <w:pPr>
        <w:autoSpaceDE w:val="0"/>
        <w:autoSpaceDN w:val="0"/>
        <w:adjustRightInd w:val="0"/>
        <w:spacing w:after="240" w:line="240" w:lineRule="auto"/>
        <w:rPr>
          <w:rFonts w:ascii="Helv" w:hAnsi="Helv" w:cs="Helv"/>
          <w:color w:val="000000"/>
        </w:rPr>
      </w:pPr>
      <w:r w:rsidRPr="00BC2EB0">
        <w:rPr>
          <w:rFonts w:ascii="Helv" w:hAnsi="Helv" w:cs="Helv"/>
          <w:color w:val="000000"/>
        </w:rPr>
        <w:t>=========End of Apache License 2.0 =============</w:t>
      </w:r>
    </w:p>
    <w:p w:rsidR="004A0A66" w:rsidRPr="00BC2EB0" w:rsidRDefault="004A0A66" w:rsidP="004A0A66">
      <w:pPr>
        <w:autoSpaceDE w:val="0"/>
        <w:autoSpaceDN w:val="0"/>
        <w:adjustRightInd w:val="0"/>
        <w:spacing w:after="240" w:line="240" w:lineRule="auto"/>
        <w:rPr>
          <w:rFonts w:ascii="Helv" w:hAnsi="Helv" w:cs="Helv"/>
          <w:color w:val="000000"/>
        </w:rPr>
      </w:pPr>
    </w:p>
    <w:p w:rsidR="004A0A66" w:rsidRPr="004A0A66" w:rsidRDefault="004A0A66" w:rsidP="004A0A66">
      <w:pPr>
        <w:autoSpaceDE w:val="0"/>
        <w:autoSpaceDN w:val="0"/>
        <w:adjustRightInd w:val="0"/>
        <w:spacing w:after="240" w:line="240" w:lineRule="auto"/>
        <w:rPr>
          <w:rFonts w:ascii="Helv" w:hAnsi="Helv" w:cs="Helv"/>
          <w:color w:val="4F81BD" w:themeColor="accent1"/>
        </w:rPr>
      </w:pPr>
      <w:r w:rsidRPr="004A0A66">
        <w:rPr>
          <w:rFonts w:ascii="Helv" w:hAnsi="Helv" w:cs="Helv"/>
          <w:color w:val="4F81BD" w:themeColor="accent1"/>
        </w:rPr>
        <w:t>MIT License</w:t>
      </w:r>
    </w:p>
    <w:p w:rsid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The Program includes some or all of the following that IBM obtained under the MIT License:</w:t>
      </w:r>
    </w:p>
    <w:p w:rsidR="004A0A66" w:rsidRPr="007E5AEF" w:rsidRDefault="004A0A66" w:rsidP="007E5AEF">
      <w:pPr>
        <w:pStyle w:val="ListParagraph"/>
        <w:numPr>
          <w:ilvl w:val="0"/>
          <w:numId w:val="1"/>
        </w:numPr>
        <w:autoSpaceDE w:val="0"/>
        <w:autoSpaceDN w:val="0"/>
        <w:adjustRightInd w:val="0"/>
        <w:spacing w:after="240" w:line="240" w:lineRule="auto"/>
        <w:rPr>
          <w:rFonts w:ascii="Helv" w:hAnsi="Helv" w:cs="Helv"/>
          <w:color w:val="000000"/>
        </w:rPr>
      </w:pPr>
      <w:proofErr w:type="spellStart"/>
      <w:r w:rsidRPr="007E5AEF">
        <w:rPr>
          <w:rFonts w:ascii="Helv" w:hAnsi="Helv" w:cs="Helv"/>
          <w:color w:val="000000"/>
        </w:rPr>
        <w:t>SWFObject</w:t>
      </w:r>
      <w:proofErr w:type="spellEnd"/>
      <w:r w:rsidRPr="007E5AEF">
        <w:rPr>
          <w:rFonts w:ascii="Helv" w:hAnsi="Helv" w:cs="Helv"/>
          <w:color w:val="000000"/>
        </w:rPr>
        <w:t xml:space="preserve"> 2.2</w:t>
      </w:r>
    </w:p>
    <w:p w:rsidR="004A0A66" w:rsidRDefault="004A0A66" w:rsidP="004A0A66">
      <w:pPr>
        <w:autoSpaceDE w:val="0"/>
        <w:autoSpaceDN w:val="0"/>
        <w:adjustRightInd w:val="0"/>
        <w:spacing w:after="240" w:line="240" w:lineRule="auto"/>
        <w:rPr>
          <w:rFonts w:ascii="Helv" w:hAnsi="Helv" w:cs="Helv"/>
          <w:color w:val="000000"/>
        </w:rPr>
      </w:pPr>
    </w:p>
    <w:p w:rsidR="004A0A66" w:rsidRP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The MIT License (MIT)</w:t>
      </w:r>
    </w:p>
    <w:p w:rsidR="00BC2EB0" w:rsidRPr="00BC2EB0" w:rsidRDefault="00BC2EB0" w:rsidP="00BC2EB0">
      <w:pPr>
        <w:autoSpaceDE w:val="0"/>
        <w:autoSpaceDN w:val="0"/>
        <w:adjustRightInd w:val="0"/>
        <w:spacing w:after="240" w:line="240" w:lineRule="auto"/>
        <w:rPr>
          <w:rFonts w:ascii="Helv" w:hAnsi="Helv" w:cs="Helv"/>
          <w:color w:val="000000"/>
        </w:rPr>
      </w:pPr>
      <w:r>
        <w:rPr>
          <w:rFonts w:ascii="Helv" w:hAnsi="Helv" w:cs="Helv"/>
          <w:color w:val="000000"/>
        </w:rPr>
        <w:t>Copyright (c) 2009-2013,  Bobby V</w:t>
      </w:r>
      <w:r w:rsidRPr="00BC2EB0">
        <w:rPr>
          <w:rFonts w:ascii="Helv" w:hAnsi="Helv" w:cs="Helv"/>
          <w:color w:val="000000"/>
        </w:rPr>
        <w:t xml:space="preserve">an </w:t>
      </w:r>
      <w:r>
        <w:rPr>
          <w:rFonts w:ascii="Helv" w:hAnsi="Helv" w:cs="Helv"/>
          <w:color w:val="000000"/>
        </w:rPr>
        <w:t>D</w:t>
      </w:r>
      <w:r w:rsidRPr="00BC2EB0">
        <w:rPr>
          <w:rFonts w:ascii="Helv" w:hAnsi="Helv" w:cs="Helv"/>
          <w:color w:val="000000"/>
        </w:rPr>
        <w:t xml:space="preserve">er </w:t>
      </w:r>
      <w:proofErr w:type="spellStart"/>
      <w:r>
        <w:rPr>
          <w:rFonts w:ascii="Helv" w:hAnsi="Helv" w:cs="Helv"/>
          <w:color w:val="000000"/>
        </w:rPr>
        <w:t>S</w:t>
      </w:r>
      <w:r w:rsidRPr="00BC2EB0">
        <w:rPr>
          <w:rFonts w:ascii="Helv" w:hAnsi="Helv" w:cs="Helv"/>
          <w:color w:val="000000"/>
        </w:rPr>
        <w:t>luis</w:t>
      </w:r>
      <w:proofErr w:type="spellEnd"/>
    </w:p>
    <w:p w:rsidR="004A0A66" w:rsidRP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Permission is hereby granted, free of charge, to any person obtaining a copy</w:t>
      </w:r>
    </w:p>
    <w:p w:rsidR="004A0A66" w:rsidRP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of this software and associated documentation files (the "Software"), to deal</w:t>
      </w:r>
    </w:p>
    <w:p w:rsidR="004A0A66" w:rsidRP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in the Software without restriction, including without limitation the rights</w:t>
      </w:r>
    </w:p>
    <w:p w:rsidR="004A0A66" w:rsidRP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to use, copy, modify, merge, publish, distribute, sublicense, and/or sell</w:t>
      </w:r>
    </w:p>
    <w:p w:rsidR="004A0A66" w:rsidRP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copies of the Software, and to permit persons to whom the Software is</w:t>
      </w:r>
    </w:p>
    <w:p w:rsidR="004A0A66" w:rsidRP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furnished to do so, subject to the following conditions:</w:t>
      </w:r>
    </w:p>
    <w:p w:rsidR="004A0A66" w:rsidRPr="004A0A66" w:rsidRDefault="004A0A66" w:rsidP="004A0A66">
      <w:pPr>
        <w:autoSpaceDE w:val="0"/>
        <w:autoSpaceDN w:val="0"/>
        <w:adjustRightInd w:val="0"/>
        <w:spacing w:after="240" w:line="240" w:lineRule="auto"/>
        <w:rPr>
          <w:rFonts w:ascii="Helv" w:hAnsi="Helv" w:cs="Helv"/>
          <w:color w:val="000000"/>
        </w:rPr>
      </w:pPr>
    </w:p>
    <w:p w:rsidR="004A0A66" w:rsidRP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lastRenderedPageBreak/>
        <w:t>The above copyright notice and this permission notice shall be included in</w:t>
      </w:r>
    </w:p>
    <w:p w:rsidR="004A0A66" w:rsidRP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all copies or substantial portions of the Software.</w:t>
      </w:r>
    </w:p>
    <w:p w:rsidR="004A0A66" w:rsidRPr="004A0A66" w:rsidRDefault="004A0A66" w:rsidP="004A0A66">
      <w:pPr>
        <w:autoSpaceDE w:val="0"/>
        <w:autoSpaceDN w:val="0"/>
        <w:adjustRightInd w:val="0"/>
        <w:spacing w:after="240" w:line="240" w:lineRule="auto"/>
        <w:rPr>
          <w:rFonts w:ascii="Helv" w:hAnsi="Helv" w:cs="Helv"/>
          <w:color w:val="000000"/>
        </w:rPr>
      </w:pPr>
    </w:p>
    <w:p w:rsidR="004A0A66" w:rsidRP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THE SOFTWARE IS PROVIDED "AS IS", WITHOUT WARRANTY OF ANY KIND, EXPRESS OR</w:t>
      </w:r>
    </w:p>
    <w:p w:rsidR="004A0A66" w:rsidRP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IMPLIED, INCLUDING BUT NOT LIMITED TO THE WARRANTIES OF MERCHANTABILITY,</w:t>
      </w:r>
    </w:p>
    <w:p w:rsidR="004A0A66" w:rsidRP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FITNESS FOR A PARTICULAR PURPOSE AND NONINFRINGEMENT. IN NO EVENT SHALL THE</w:t>
      </w:r>
    </w:p>
    <w:p w:rsidR="004A0A66" w:rsidRP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AUTHORS OR COPYRIGHT HOLDERS BE LIABLE FOR ANY CLAIM, DAMAGES OR OTHER</w:t>
      </w:r>
    </w:p>
    <w:p w:rsidR="004A0A66" w:rsidRP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LIABILITY, WHETHER IN AN ACTION OF CONTRACT, TORT OR OTHERWISE, ARISING FROM,</w:t>
      </w:r>
    </w:p>
    <w:p w:rsidR="004A0A66" w:rsidRP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OUT OF OR IN CONNECTION WITH THE SOFTWARE OR THE USE OR OTHER DEALINGS IN</w:t>
      </w:r>
    </w:p>
    <w:p w:rsidR="004A0A66" w:rsidRP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THE SOFTWARE.</w:t>
      </w:r>
    </w:p>
    <w:p w:rsidR="004A0A66" w:rsidRPr="004A0A66" w:rsidRDefault="004A0A66" w:rsidP="004A0A66">
      <w:pPr>
        <w:autoSpaceDE w:val="0"/>
        <w:autoSpaceDN w:val="0"/>
        <w:adjustRightInd w:val="0"/>
        <w:spacing w:after="240" w:line="240" w:lineRule="auto"/>
        <w:rPr>
          <w:rFonts w:ascii="Helv" w:hAnsi="Helv" w:cs="Helv"/>
          <w:color w:val="000000"/>
        </w:rPr>
      </w:pPr>
    </w:p>
    <w:p w:rsidR="00413463" w:rsidRDefault="004A0A66">
      <w:r>
        <w:t>====== End of MIT license =========================================</w:t>
      </w:r>
      <w:r w:rsidR="008C39B7">
        <w:br/>
      </w:r>
    </w:p>
    <w:p w:rsidR="008C39B7" w:rsidRPr="004A0A66" w:rsidRDefault="008C39B7" w:rsidP="008C39B7">
      <w:pPr>
        <w:autoSpaceDE w:val="0"/>
        <w:autoSpaceDN w:val="0"/>
        <w:adjustRightInd w:val="0"/>
        <w:spacing w:after="240" w:line="240" w:lineRule="auto"/>
        <w:rPr>
          <w:rFonts w:ascii="Helv" w:hAnsi="Helv" w:cs="Helv"/>
          <w:color w:val="4F81BD" w:themeColor="accent1"/>
        </w:rPr>
      </w:pPr>
      <w:r w:rsidRPr="004A0A66">
        <w:rPr>
          <w:rFonts w:ascii="Helv" w:hAnsi="Helv" w:cs="Helv"/>
          <w:color w:val="4F81BD" w:themeColor="accent1"/>
        </w:rPr>
        <w:t>MIT License</w:t>
      </w:r>
    </w:p>
    <w:p w:rsidR="008C39B7" w:rsidRDefault="008C39B7" w:rsidP="008C39B7">
      <w:pPr>
        <w:autoSpaceDE w:val="0"/>
        <w:autoSpaceDN w:val="0"/>
        <w:adjustRightInd w:val="0"/>
        <w:spacing w:after="240" w:line="240" w:lineRule="auto"/>
        <w:rPr>
          <w:rFonts w:ascii="Helv" w:hAnsi="Helv" w:cs="Helv"/>
          <w:color w:val="000000"/>
        </w:rPr>
      </w:pPr>
      <w:r w:rsidRPr="004A0A66">
        <w:rPr>
          <w:rFonts w:ascii="Helv" w:hAnsi="Helv" w:cs="Helv"/>
          <w:color w:val="000000"/>
        </w:rPr>
        <w:t xml:space="preserve">The Program includes some or all of the following that IBM obtained under the </w:t>
      </w:r>
      <w:r>
        <w:rPr>
          <w:rFonts w:ascii="Helv" w:hAnsi="Helv" w:cs="Helv"/>
          <w:color w:val="000000"/>
        </w:rPr>
        <w:t xml:space="preserve">EPL 2.0 </w:t>
      </w:r>
      <w:r w:rsidRPr="004A0A66">
        <w:rPr>
          <w:rFonts w:ascii="Helv" w:hAnsi="Helv" w:cs="Helv"/>
          <w:color w:val="000000"/>
        </w:rPr>
        <w:t>License:</w:t>
      </w:r>
    </w:p>
    <w:p w:rsidR="008C39B7" w:rsidRDefault="008C39B7">
      <w:r>
        <w:t>Jersey v2.27</w:t>
      </w:r>
    </w:p>
    <w:p w:rsidR="008C39B7" w:rsidRDefault="008C39B7"/>
    <w:p w:rsidR="008C39B7" w:rsidRPr="008C39B7" w:rsidRDefault="008C39B7" w:rsidP="008C39B7">
      <w:pPr>
        <w:shd w:val="clear" w:color="auto" w:fill="FFFFFF"/>
        <w:spacing w:before="150" w:after="150" w:line="600" w:lineRule="atLeast"/>
        <w:jc w:val="both"/>
        <w:outlineLvl w:val="1"/>
        <w:rPr>
          <w:rFonts w:ascii="inherit" w:eastAsia="Times New Roman" w:hAnsi="inherit" w:cs="Calibri"/>
          <w:b/>
          <w:bCs/>
          <w:color w:val="7F7F7F"/>
          <w:sz w:val="47"/>
          <w:szCs w:val="47"/>
          <w:lang w:val="en-CA" w:eastAsia="en-US"/>
        </w:rPr>
      </w:pPr>
      <w:r w:rsidRPr="008C39B7">
        <w:rPr>
          <w:rFonts w:ascii="inherit" w:eastAsia="Times New Roman" w:hAnsi="inherit" w:cs="Calibri"/>
          <w:b/>
          <w:bCs/>
          <w:color w:val="7F7F7F"/>
          <w:sz w:val="47"/>
          <w:szCs w:val="47"/>
          <w:lang w:val="en-CA" w:eastAsia="en-US"/>
        </w:rPr>
        <w:t>ECLIPSE PUBLIC LICENSE (EPL - Version 2.0)</w:t>
      </w:r>
      <w:bookmarkStart w:id="0" w:name="ECLIPSE_PUBLIC_LICENSE_EPL_-_Version_2.0"/>
      <w:bookmarkEnd w:id="0"/>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color w:val="333333"/>
          <w:sz w:val="21"/>
          <w:szCs w:val="21"/>
          <w:lang w:val="en-CA" w:eastAsia="en-US"/>
        </w:rPr>
        <w:t>THE ACCOMPANYING PROGRAM IS PROVIDED UNDER THE TERMS OF THIS ECLIPSE PUBLIC LICENSE (“AGREEMENT”). ANY USE, REPRODUCTION OR DISTRIBUTION OF THE PROGRAM CONSTITUTES RECIPIENT’S ACCEPTANCE OF THIS AGREEMENT.</w:t>
      </w:r>
    </w:p>
    <w:p w:rsidR="008C39B7" w:rsidRPr="008C39B7" w:rsidRDefault="008C39B7" w:rsidP="008C39B7">
      <w:pPr>
        <w:shd w:val="clear" w:color="auto" w:fill="FFFFFF"/>
        <w:spacing w:before="150" w:after="150" w:line="600" w:lineRule="atLeast"/>
        <w:jc w:val="both"/>
        <w:outlineLvl w:val="2"/>
        <w:rPr>
          <w:rFonts w:ascii="inherit" w:eastAsia="Times New Roman" w:hAnsi="inherit" w:cs="Calibri"/>
          <w:b/>
          <w:bCs/>
          <w:color w:val="7F7F7F"/>
          <w:sz w:val="37"/>
          <w:szCs w:val="37"/>
          <w:lang w:val="en-CA" w:eastAsia="en-US"/>
        </w:rPr>
      </w:pPr>
      <w:r w:rsidRPr="008C39B7">
        <w:rPr>
          <w:rFonts w:ascii="inherit" w:eastAsia="Times New Roman" w:hAnsi="inherit" w:cs="Calibri"/>
          <w:b/>
          <w:bCs/>
          <w:color w:val="7F7F7F"/>
          <w:sz w:val="37"/>
          <w:szCs w:val="37"/>
          <w:lang w:val="en-CA" w:eastAsia="en-US"/>
        </w:rPr>
        <w:t>1. DEFINITIONS</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color w:val="333333"/>
          <w:sz w:val="21"/>
          <w:szCs w:val="21"/>
          <w:lang w:val="en-CA" w:eastAsia="en-US"/>
        </w:rPr>
        <w:t>“Contribution” means:</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b/>
          <w:bCs/>
          <w:color w:val="333333"/>
          <w:sz w:val="21"/>
          <w:szCs w:val="21"/>
          <w:lang w:val="en-CA" w:eastAsia="en-US"/>
        </w:rPr>
        <w:lastRenderedPageBreak/>
        <w:t>a)</w:t>
      </w:r>
      <w:r w:rsidRPr="008C39B7">
        <w:rPr>
          <w:rFonts w:ascii="Calibri" w:eastAsia="Times New Roman" w:hAnsi="Calibri" w:cs="Calibri"/>
          <w:color w:val="333333"/>
          <w:sz w:val="21"/>
          <w:szCs w:val="21"/>
          <w:lang w:val="en-CA" w:eastAsia="en-US"/>
        </w:rPr>
        <w:t> in the case of the initial Contributor, the initial content Distributed under this Agreement, and</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b/>
          <w:bCs/>
          <w:color w:val="333333"/>
          <w:sz w:val="21"/>
          <w:szCs w:val="21"/>
          <w:lang w:val="en-CA" w:eastAsia="en-US"/>
        </w:rPr>
        <w:t>b)</w:t>
      </w:r>
      <w:r w:rsidRPr="008C39B7">
        <w:rPr>
          <w:rFonts w:ascii="Calibri" w:eastAsia="Times New Roman" w:hAnsi="Calibri" w:cs="Calibri"/>
          <w:color w:val="333333"/>
          <w:sz w:val="21"/>
          <w:szCs w:val="21"/>
          <w:lang w:val="en-CA" w:eastAsia="en-US"/>
        </w:rPr>
        <w:t> in the case of each subsequent Contributor: </w:t>
      </w:r>
      <w:proofErr w:type="spellStart"/>
      <w:r w:rsidRPr="008C39B7">
        <w:rPr>
          <w:rFonts w:ascii="Calibri" w:eastAsia="Times New Roman" w:hAnsi="Calibri" w:cs="Calibri"/>
          <w:b/>
          <w:bCs/>
          <w:color w:val="333333"/>
          <w:sz w:val="21"/>
          <w:szCs w:val="21"/>
          <w:lang w:val="en-CA" w:eastAsia="en-US"/>
        </w:rPr>
        <w:t>i</w:t>
      </w:r>
      <w:proofErr w:type="spellEnd"/>
      <w:r w:rsidRPr="008C39B7">
        <w:rPr>
          <w:rFonts w:ascii="Calibri" w:eastAsia="Times New Roman" w:hAnsi="Calibri" w:cs="Calibri"/>
          <w:b/>
          <w:bCs/>
          <w:color w:val="333333"/>
          <w:sz w:val="21"/>
          <w:szCs w:val="21"/>
          <w:lang w:val="en-CA" w:eastAsia="en-US"/>
        </w:rPr>
        <w:t>)</w:t>
      </w:r>
      <w:r w:rsidRPr="008C39B7">
        <w:rPr>
          <w:rFonts w:ascii="Calibri" w:eastAsia="Times New Roman" w:hAnsi="Calibri" w:cs="Calibri"/>
          <w:color w:val="333333"/>
          <w:sz w:val="21"/>
          <w:szCs w:val="21"/>
          <w:lang w:val="en-CA" w:eastAsia="en-US"/>
        </w:rPr>
        <w:t> changes to the Program, and </w:t>
      </w:r>
      <w:r w:rsidRPr="008C39B7">
        <w:rPr>
          <w:rFonts w:ascii="Calibri" w:eastAsia="Times New Roman" w:hAnsi="Calibri" w:cs="Calibri"/>
          <w:b/>
          <w:bCs/>
          <w:color w:val="333333"/>
          <w:sz w:val="21"/>
          <w:szCs w:val="21"/>
          <w:lang w:val="en-CA" w:eastAsia="en-US"/>
        </w:rPr>
        <w:t>ii)</w:t>
      </w:r>
      <w:r w:rsidRPr="008C39B7">
        <w:rPr>
          <w:rFonts w:ascii="Calibri" w:eastAsia="Times New Roman" w:hAnsi="Calibri" w:cs="Calibri"/>
          <w:color w:val="333333"/>
          <w:sz w:val="21"/>
          <w:szCs w:val="21"/>
          <w:lang w:val="en-CA" w:eastAsia="en-US"/>
        </w:rPr>
        <w:t> additions to the Program; 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changes or additions to the Program that are not Modified Works.</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color w:val="333333"/>
          <w:sz w:val="21"/>
          <w:szCs w:val="21"/>
          <w:lang w:val="en-CA" w:eastAsia="en-US"/>
        </w:rPr>
        <w:t>“Contributor” means any person or entity that Distributes the Program.</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color w:val="333333"/>
          <w:sz w:val="21"/>
          <w:szCs w:val="21"/>
          <w:lang w:val="en-CA" w:eastAsia="en-US"/>
        </w:rPr>
        <w:t>“Licensed Patents” mean patent claims licensable by a Contributor which are necessarily infringed by the use or sale of its Contribution alone or when combined with the Program.</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color w:val="333333"/>
          <w:sz w:val="21"/>
          <w:szCs w:val="21"/>
          <w:lang w:val="en-CA" w:eastAsia="en-US"/>
        </w:rPr>
        <w:t>“Program” means the Contributions Distributed in accordance with this Agreement.</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color w:val="333333"/>
          <w:sz w:val="21"/>
          <w:szCs w:val="21"/>
          <w:lang w:val="en-CA" w:eastAsia="en-US"/>
        </w:rPr>
        <w:t>“Recipient” means anyone who receives the Program under this Agreement or any Secondary License (as applicable), including Contributors.</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color w:val="333333"/>
          <w:sz w:val="21"/>
          <w:szCs w:val="21"/>
          <w:lang w:val="en-CA" w:eastAsia="en-US"/>
        </w:rPr>
        <w:t>“Derivative Works” shall mean any work, whether in Source Code or other form, that is based on (or derived from) the Program and for which the editorial revisions, annotations, elaborations, or other modifications represent, as a whole, an original work of authorship.</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color w:val="333333"/>
          <w:sz w:val="21"/>
          <w:szCs w:val="21"/>
          <w:lang w:val="en-CA" w:eastAsia="en-US"/>
        </w:rPr>
        <w:t>“Modified Works” shall mean any work in Source Code or other form that results from an addition to, deletion from, or modification of the contents of the Program, including, for purposes of clarity any new file in Source Code form that contains any contents of the Program. Modified Works shall not include works that contain only declarations, interfaces, types, classes, structures, or files of the Program solely in each case in order to link to, bind by name, or subclass the Program or Modified Works thereof.</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color w:val="333333"/>
          <w:sz w:val="21"/>
          <w:szCs w:val="21"/>
          <w:lang w:val="en-CA" w:eastAsia="en-US"/>
        </w:rPr>
        <w:t>“Distribute” means the acts of a) distributing or b) making available in any manner that enables the transfer of a copy.</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color w:val="333333"/>
          <w:sz w:val="21"/>
          <w:szCs w:val="21"/>
          <w:lang w:val="en-CA" w:eastAsia="en-US"/>
        </w:rPr>
        <w:t>“Source Code” means the form of a Program preferred for making modifications, including but not limited to software source code, documentation source, and configuration files.</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color w:val="333333"/>
          <w:sz w:val="21"/>
          <w:szCs w:val="21"/>
          <w:lang w:val="en-CA" w:eastAsia="en-US"/>
        </w:rPr>
        <w:t>“Secondary License” means either the GNU General Public License, Version 2.0, or any later versions of that license, including any exceptions or additional permissions as identified by the initial Contributor.</w:t>
      </w:r>
    </w:p>
    <w:p w:rsidR="008C39B7" w:rsidRPr="008C39B7" w:rsidRDefault="008C39B7" w:rsidP="008C39B7">
      <w:pPr>
        <w:shd w:val="clear" w:color="auto" w:fill="FFFFFF"/>
        <w:spacing w:before="150" w:after="150" w:line="600" w:lineRule="atLeast"/>
        <w:jc w:val="both"/>
        <w:outlineLvl w:val="2"/>
        <w:rPr>
          <w:rFonts w:ascii="inherit" w:eastAsia="Times New Roman" w:hAnsi="inherit" w:cs="Calibri"/>
          <w:b/>
          <w:bCs/>
          <w:color w:val="7F7F7F"/>
          <w:sz w:val="37"/>
          <w:szCs w:val="37"/>
          <w:lang w:val="en-CA" w:eastAsia="en-US"/>
        </w:rPr>
      </w:pPr>
      <w:r w:rsidRPr="008C39B7">
        <w:rPr>
          <w:rFonts w:ascii="inherit" w:eastAsia="Times New Roman" w:hAnsi="inherit" w:cs="Calibri"/>
          <w:b/>
          <w:bCs/>
          <w:color w:val="7F7F7F"/>
          <w:sz w:val="37"/>
          <w:szCs w:val="37"/>
          <w:lang w:val="en-CA" w:eastAsia="en-US"/>
        </w:rPr>
        <w:t>2. GRANT OF RIGHTS</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b/>
          <w:bCs/>
          <w:color w:val="333333"/>
          <w:sz w:val="21"/>
          <w:szCs w:val="21"/>
          <w:lang w:val="en-CA" w:eastAsia="en-US"/>
        </w:rPr>
        <w:t>a)</w:t>
      </w:r>
      <w:r w:rsidRPr="008C39B7">
        <w:rPr>
          <w:rFonts w:ascii="Calibri" w:eastAsia="Times New Roman" w:hAnsi="Calibri" w:cs="Calibri"/>
          <w:color w:val="333333"/>
          <w:sz w:val="21"/>
          <w:szCs w:val="21"/>
          <w:lang w:val="en-CA" w:eastAsia="en-US"/>
        </w:rPr>
        <w:t>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b/>
          <w:bCs/>
          <w:color w:val="333333"/>
          <w:sz w:val="21"/>
          <w:szCs w:val="21"/>
          <w:lang w:val="en-CA" w:eastAsia="en-US"/>
        </w:rPr>
        <w:t>b)</w:t>
      </w:r>
      <w:r w:rsidRPr="008C39B7">
        <w:rPr>
          <w:rFonts w:ascii="Calibri" w:eastAsia="Times New Roman" w:hAnsi="Calibri" w:cs="Calibri"/>
          <w:color w:val="333333"/>
          <w:sz w:val="21"/>
          <w:szCs w:val="21"/>
          <w:lang w:val="en-CA" w:eastAsia="en-US"/>
        </w:rPr>
        <w:t> Subject to the terms of this Agreement, each Contributor hereby grants Recipient a non-exclusive, worldwide, royalty-free patent license under Licensed Patents to make, use, sell, offer to sell, import and otherwise transfer the Contribution of such Contributor, if any, in Source Code or other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b/>
          <w:bCs/>
          <w:color w:val="333333"/>
          <w:sz w:val="21"/>
          <w:szCs w:val="21"/>
          <w:lang w:val="en-CA" w:eastAsia="en-US"/>
        </w:rPr>
        <w:t>c)</w:t>
      </w:r>
      <w:r w:rsidRPr="008C39B7">
        <w:rPr>
          <w:rFonts w:ascii="Calibri" w:eastAsia="Times New Roman" w:hAnsi="Calibri" w:cs="Calibri"/>
          <w:color w:val="333333"/>
          <w:sz w:val="21"/>
          <w:szCs w:val="21"/>
          <w:lang w:val="en-CA" w:eastAsia="en-US"/>
        </w:rPr>
        <w:t xml:space="preserve">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w:t>
      </w:r>
      <w:r w:rsidRPr="008C39B7">
        <w:rPr>
          <w:rFonts w:ascii="Calibri" w:eastAsia="Times New Roman" w:hAnsi="Calibri" w:cs="Calibri"/>
          <w:color w:val="333333"/>
          <w:sz w:val="21"/>
          <w:szCs w:val="21"/>
          <w:lang w:val="en-CA" w:eastAsia="en-US"/>
        </w:rPr>
        <w:lastRenderedPageBreak/>
        <w:t>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b/>
          <w:bCs/>
          <w:color w:val="333333"/>
          <w:sz w:val="21"/>
          <w:szCs w:val="21"/>
          <w:lang w:val="en-CA" w:eastAsia="en-US"/>
        </w:rPr>
        <w:t>d)</w:t>
      </w:r>
      <w:r w:rsidRPr="008C39B7">
        <w:rPr>
          <w:rFonts w:ascii="Calibri" w:eastAsia="Times New Roman" w:hAnsi="Calibri" w:cs="Calibri"/>
          <w:color w:val="333333"/>
          <w:sz w:val="21"/>
          <w:szCs w:val="21"/>
          <w:lang w:val="en-CA" w:eastAsia="en-US"/>
        </w:rPr>
        <w:t> Each Contributor represents that to its knowledge it has sufficient copyright rights in its Contribution, if any, to grant the copyright license set forth in this Agreement.</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b/>
          <w:bCs/>
          <w:color w:val="333333"/>
          <w:sz w:val="21"/>
          <w:szCs w:val="21"/>
          <w:lang w:val="en-CA" w:eastAsia="en-US"/>
        </w:rPr>
        <w:t>e)</w:t>
      </w:r>
      <w:r w:rsidRPr="008C39B7">
        <w:rPr>
          <w:rFonts w:ascii="Calibri" w:eastAsia="Times New Roman" w:hAnsi="Calibri" w:cs="Calibri"/>
          <w:color w:val="333333"/>
          <w:sz w:val="21"/>
          <w:szCs w:val="21"/>
          <w:lang w:val="en-CA" w:eastAsia="en-US"/>
        </w:rPr>
        <w:t> Notwithstanding the terms of any Secondary License, no Contributor makes additional grants to any Recipient (other than those set forth in this Agreement) as a result of such Recipient’s receipt of the Program under the terms of a Secondary License (if permitted under the terms of Section 3).</w:t>
      </w:r>
    </w:p>
    <w:p w:rsidR="008C39B7" w:rsidRPr="008C39B7" w:rsidRDefault="008C39B7" w:rsidP="008C39B7">
      <w:pPr>
        <w:shd w:val="clear" w:color="auto" w:fill="FFFFFF"/>
        <w:spacing w:before="150" w:after="150" w:line="600" w:lineRule="atLeast"/>
        <w:jc w:val="both"/>
        <w:outlineLvl w:val="2"/>
        <w:rPr>
          <w:rFonts w:ascii="inherit" w:eastAsia="Times New Roman" w:hAnsi="inherit" w:cs="Calibri"/>
          <w:b/>
          <w:bCs/>
          <w:color w:val="7F7F7F"/>
          <w:sz w:val="37"/>
          <w:szCs w:val="37"/>
          <w:lang w:val="en-CA" w:eastAsia="en-US"/>
        </w:rPr>
      </w:pPr>
      <w:r w:rsidRPr="008C39B7">
        <w:rPr>
          <w:rFonts w:ascii="inherit" w:eastAsia="Times New Roman" w:hAnsi="inherit" w:cs="Calibri"/>
          <w:b/>
          <w:bCs/>
          <w:color w:val="7F7F7F"/>
          <w:sz w:val="37"/>
          <w:szCs w:val="37"/>
          <w:lang w:val="en-CA" w:eastAsia="en-US"/>
        </w:rPr>
        <w:t>3. REQUIREMENTS</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b/>
          <w:bCs/>
          <w:color w:val="333333"/>
          <w:sz w:val="21"/>
          <w:szCs w:val="21"/>
          <w:lang w:val="en-CA" w:eastAsia="en-US"/>
        </w:rPr>
        <w:t>3.1</w:t>
      </w:r>
      <w:r w:rsidRPr="008C39B7">
        <w:rPr>
          <w:rFonts w:ascii="Calibri" w:eastAsia="Times New Roman" w:hAnsi="Calibri" w:cs="Calibri"/>
          <w:color w:val="333333"/>
          <w:sz w:val="21"/>
          <w:szCs w:val="21"/>
          <w:lang w:val="en-CA" w:eastAsia="en-US"/>
        </w:rPr>
        <w:t> If a Contributor Distributes the Program in any form, then:</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b/>
          <w:bCs/>
          <w:color w:val="333333"/>
          <w:sz w:val="21"/>
          <w:szCs w:val="21"/>
          <w:lang w:val="en-CA" w:eastAsia="en-US"/>
        </w:rPr>
        <w:t>a)</w:t>
      </w:r>
      <w:r w:rsidRPr="008C39B7">
        <w:rPr>
          <w:rFonts w:ascii="Calibri" w:eastAsia="Times New Roman" w:hAnsi="Calibri" w:cs="Calibri"/>
          <w:color w:val="333333"/>
          <w:sz w:val="21"/>
          <w:szCs w:val="21"/>
          <w:lang w:val="en-CA" w:eastAsia="en-US"/>
        </w:rPr>
        <w:t> the Program must also be made available as Source Code, in accordance with section 3.2, and the Contributor must accompany the Program with a statement that the Source Code for the Program is available under this Agreement, and informs Recipients how to obtain it in a reasonable manner on or through a medium customarily used for software exchange; and</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b/>
          <w:bCs/>
          <w:color w:val="333333"/>
          <w:sz w:val="21"/>
          <w:szCs w:val="21"/>
          <w:lang w:val="en-CA" w:eastAsia="en-US"/>
        </w:rPr>
        <w:t>b)</w:t>
      </w:r>
      <w:r w:rsidRPr="008C39B7">
        <w:rPr>
          <w:rFonts w:ascii="Calibri" w:eastAsia="Times New Roman" w:hAnsi="Calibri" w:cs="Calibri"/>
          <w:color w:val="333333"/>
          <w:sz w:val="21"/>
          <w:szCs w:val="21"/>
          <w:lang w:val="en-CA" w:eastAsia="en-US"/>
        </w:rPr>
        <w:t xml:space="preserve"> the Contributor may Distribute the Program under a license different than this Agreement, provided that such license: </w:t>
      </w:r>
      <w:proofErr w:type="spellStart"/>
      <w:r w:rsidRPr="008C39B7">
        <w:rPr>
          <w:rFonts w:ascii="Calibri" w:eastAsia="Times New Roman" w:hAnsi="Calibri" w:cs="Calibri"/>
          <w:color w:val="333333"/>
          <w:sz w:val="21"/>
          <w:szCs w:val="21"/>
          <w:lang w:val="en-CA" w:eastAsia="en-US"/>
        </w:rPr>
        <w:t>i</w:t>
      </w:r>
      <w:proofErr w:type="spellEnd"/>
      <w:r w:rsidRPr="008C39B7">
        <w:rPr>
          <w:rFonts w:ascii="Calibri" w:eastAsia="Times New Roman" w:hAnsi="Calibri" w:cs="Calibri"/>
          <w:color w:val="333333"/>
          <w:sz w:val="21"/>
          <w:szCs w:val="21"/>
          <w:lang w:val="en-CA" w:eastAsia="en-US"/>
        </w:rPr>
        <w:t>) effectively disclaims on behalf of all other Contributors all warranties and conditions, express and implied, including warranties or conditions of title and non-infringement, and implied warranties or conditions of merchantability and fitness for a particular purpose;</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b/>
          <w:bCs/>
          <w:color w:val="333333"/>
          <w:sz w:val="21"/>
          <w:szCs w:val="21"/>
          <w:lang w:val="en-CA" w:eastAsia="en-US"/>
        </w:rPr>
        <w:t>ii)</w:t>
      </w:r>
      <w:r w:rsidRPr="008C39B7">
        <w:rPr>
          <w:rFonts w:ascii="Calibri" w:eastAsia="Times New Roman" w:hAnsi="Calibri" w:cs="Calibri"/>
          <w:color w:val="333333"/>
          <w:sz w:val="21"/>
          <w:szCs w:val="21"/>
          <w:lang w:val="en-CA" w:eastAsia="en-US"/>
        </w:rPr>
        <w:t> effectively excludes on behalf of all other Contributors all liability for damages, including direct, indirect, special, incidental and consequential damages, such as lost profits;</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b/>
          <w:bCs/>
          <w:color w:val="333333"/>
          <w:sz w:val="21"/>
          <w:szCs w:val="21"/>
          <w:lang w:val="en-CA" w:eastAsia="en-US"/>
        </w:rPr>
        <w:t>iii)</w:t>
      </w:r>
      <w:r w:rsidRPr="008C39B7">
        <w:rPr>
          <w:rFonts w:ascii="Calibri" w:eastAsia="Times New Roman" w:hAnsi="Calibri" w:cs="Calibri"/>
          <w:color w:val="333333"/>
          <w:sz w:val="21"/>
          <w:szCs w:val="21"/>
          <w:lang w:val="en-CA" w:eastAsia="en-US"/>
        </w:rPr>
        <w:t> does not attempt to limit or alter the recipients’ rights in the Source Code under section 3.2; and</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b/>
          <w:bCs/>
          <w:color w:val="333333"/>
          <w:sz w:val="21"/>
          <w:szCs w:val="21"/>
          <w:lang w:val="en-CA" w:eastAsia="en-US"/>
        </w:rPr>
        <w:t>iv)</w:t>
      </w:r>
      <w:r w:rsidRPr="008C39B7">
        <w:rPr>
          <w:rFonts w:ascii="Calibri" w:eastAsia="Times New Roman" w:hAnsi="Calibri" w:cs="Calibri"/>
          <w:color w:val="333333"/>
          <w:sz w:val="21"/>
          <w:szCs w:val="21"/>
          <w:lang w:val="en-CA" w:eastAsia="en-US"/>
        </w:rPr>
        <w:t> requires any subsequent distribution of the Program by any party to be under a license that satisfies the requirements of this section 3.</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b/>
          <w:bCs/>
          <w:color w:val="333333"/>
          <w:sz w:val="21"/>
          <w:szCs w:val="21"/>
          <w:lang w:val="en-CA" w:eastAsia="en-US"/>
        </w:rPr>
        <w:t>3.2</w:t>
      </w:r>
      <w:r w:rsidRPr="008C39B7">
        <w:rPr>
          <w:rFonts w:ascii="Calibri" w:eastAsia="Times New Roman" w:hAnsi="Calibri" w:cs="Calibri"/>
          <w:color w:val="333333"/>
          <w:sz w:val="21"/>
          <w:szCs w:val="21"/>
          <w:lang w:val="en-CA" w:eastAsia="en-US"/>
        </w:rPr>
        <w:t> When the Program is Distributed as Source Code:</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b/>
          <w:bCs/>
          <w:color w:val="333333"/>
          <w:sz w:val="21"/>
          <w:szCs w:val="21"/>
          <w:lang w:val="en-CA" w:eastAsia="en-US"/>
        </w:rPr>
        <w:t>a)</w:t>
      </w:r>
      <w:r w:rsidRPr="008C39B7">
        <w:rPr>
          <w:rFonts w:ascii="Calibri" w:eastAsia="Times New Roman" w:hAnsi="Calibri" w:cs="Calibri"/>
          <w:color w:val="333333"/>
          <w:sz w:val="21"/>
          <w:szCs w:val="21"/>
          <w:lang w:val="en-CA" w:eastAsia="en-US"/>
        </w:rPr>
        <w:t> it must be made available under this Agreement, or if the Program (</w:t>
      </w:r>
      <w:proofErr w:type="spellStart"/>
      <w:r w:rsidRPr="008C39B7">
        <w:rPr>
          <w:rFonts w:ascii="Calibri" w:eastAsia="Times New Roman" w:hAnsi="Calibri" w:cs="Calibri"/>
          <w:color w:val="333333"/>
          <w:sz w:val="21"/>
          <w:szCs w:val="21"/>
          <w:lang w:val="en-CA" w:eastAsia="en-US"/>
        </w:rPr>
        <w:t>i</w:t>
      </w:r>
      <w:proofErr w:type="spellEnd"/>
      <w:r w:rsidRPr="008C39B7">
        <w:rPr>
          <w:rFonts w:ascii="Calibri" w:eastAsia="Times New Roman" w:hAnsi="Calibri" w:cs="Calibri"/>
          <w:color w:val="333333"/>
          <w:sz w:val="21"/>
          <w:szCs w:val="21"/>
          <w:lang w:val="en-CA" w:eastAsia="en-US"/>
        </w:rPr>
        <w:t>) is combined with other material in a separate file or files made available under a Secondary License, and (ii) the initial Contributor attached to the Source Code the notice described in Exhibit A of this Agreement, then the Program may be made available under the terms of such Secondary Licenses, and</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b/>
          <w:bCs/>
          <w:color w:val="333333"/>
          <w:sz w:val="21"/>
          <w:szCs w:val="21"/>
          <w:lang w:val="en-CA" w:eastAsia="en-US"/>
        </w:rPr>
        <w:t>b)</w:t>
      </w:r>
      <w:r w:rsidRPr="008C39B7">
        <w:rPr>
          <w:rFonts w:ascii="Calibri" w:eastAsia="Times New Roman" w:hAnsi="Calibri" w:cs="Calibri"/>
          <w:color w:val="333333"/>
          <w:sz w:val="21"/>
          <w:szCs w:val="21"/>
          <w:lang w:val="en-CA" w:eastAsia="en-US"/>
        </w:rPr>
        <w:t> a copy of this Agreement must be included with each copy of the Program.</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b/>
          <w:bCs/>
          <w:color w:val="333333"/>
          <w:sz w:val="21"/>
          <w:szCs w:val="21"/>
          <w:lang w:val="en-CA" w:eastAsia="en-US"/>
        </w:rPr>
        <w:t>3.3</w:t>
      </w:r>
      <w:r w:rsidRPr="008C39B7">
        <w:rPr>
          <w:rFonts w:ascii="Calibri" w:eastAsia="Times New Roman" w:hAnsi="Calibri" w:cs="Calibri"/>
          <w:color w:val="333333"/>
          <w:sz w:val="21"/>
          <w:szCs w:val="21"/>
          <w:lang w:val="en-CA" w:eastAsia="en-US"/>
        </w:rPr>
        <w:t> Contributors may not remove or alter any copyright, patent, trademark, attribution notices, disclaimers of warranty, or limitations of liability (“notices”) contained within the Program from any copy of the Program which they Distribute, provided that Contributors may add their own appropriate notices.</w:t>
      </w:r>
    </w:p>
    <w:p w:rsidR="008C39B7" w:rsidRPr="008C39B7" w:rsidRDefault="008C39B7" w:rsidP="008C39B7">
      <w:pPr>
        <w:shd w:val="clear" w:color="auto" w:fill="FFFFFF"/>
        <w:spacing w:before="150" w:after="150" w:line="600" w:lineRule="atLeast"/>
        <w:jc w:val="both"/>
        <w:outlineLvl w:val="2"/>
        <w:rPr>
          <w:rFonts w:ascii="inherit" w:eastAsia="Times New Roman" w:hAnsi="inherit" w:cs="Calibri"/>
          <w:b/>
          <w:bCs/>
          <w:color w:val="7F7F7F"/>
          <w:sz w:val="37"/>
          <w:szCs w:val="37"/>
          <w:lang w:val="en-CA" w:eastAsia="en-US"/>
        </w:rPr>
      </w:pPr>
      <w:r w:rsidRPr="008C39B7">
        <w:rPr>
          <w:rFonts w:ascii="inherit" w:eastAsia="Times New Roman" w:hAnsi="inherit" w:cs="Calibri"/>
          <w:b/>
          <w:bCs/>
          <w:color w:val="7F7F7F"/>
          <w:sz w:val="37"/>
          <w:szCs w:val="37"/>
          <w:lang w:val="en-CA" w:eastAsia="en-US"/>
        </w:rPr>
        <w:t>4. COMMERCIAL DISTRIBUTION</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color w:val="333333"/>
          <w:sz w:val="21"/>
          <w:szCs w:val="21"/>
          <w:lang w:val="en-CA" w:eastAsia="en-US"/>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w:t>
      </w:r>
      <w:r w:rsidRPr="008C39B7">
        <w:rPr>
          <w:rFonts w:ascii="Calibri" w:eastAsia="Times New Roman" w:hAnsi="Calibri" w:cs="Calibri"/>
          <w:color w:val="333333"/>
          <w:sz w:val="21"/>
          <w:szCs w:val="21"/>
          <w:lang w:val="en-CA" w:eastAsia="en-US"/>
        </w:rPr>
        <w:lastRenderedPageBreak/>
        <w:t>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color w:val="333333"/>
          <w:sz w:val="21"/>
          <w:szCs w:val="21"/>
          <w:lang w:val="en-CA" w:eastAsia="en-US"/>
        </w:rPr>
        <w:t>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rsidR="008C39B7" w:rsidRPr="008C39B7" w:rsidRDefault="008C39B7" w:rsidP="008C39B7">
      <w:pPr>
        <w:shd w:val="clear" w:color="auto" w:fill="FFFFFF"/>
        <w:spacing w:before="150" w:after="150" w:line="600" w:lineRule="atLeast"/>
        <w:jc w:val="both"/>
        <w:outlineLvl w:val="2"/>
        <w:rPr>
          <w:rFonts w:ascii="inherit" w:eastAsia="Times New Roman" w:hAnsi="inherit" w:cs="Calibri"/>
          <w:b/>
          <w:bCs/>
          <w:color w:val="7F7F7F"/>
          <w:sz w:val="37"/>
          <w:szCs w:val="37"/>
          <w:lang w:val="en-CA" w:eastAsia="en-US"/>
        </w:rPr>
      </w:pPr>
      <w:r w:rsidRPr="008C39B7">
        <w:rPr>
          <w:rFonts w:ascii="inherit" w:eastAsia="Times New Roman" w:hAnsi="inherit" w:cs="Calibri"/>
          <w:b/>
          <w:bCs/>
          <w:color w:val="7F7F7F"/>
          <w:sz w:val="37"/>
          <w:szCs w:val="37"/>
          <w:lang w:val="en-CA" w:eastAsia="en-US"/>
        </w:rPr>
        <w:t>5. NO WARRANTY</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color w:val="333333"/>
          <w:sz w:val="21"/>
          <w:szCs w:val="21"/>
          <w:lang w:val="en-CA" w:eastAsia="en-US"/>
        </w:rPr>
        <w:t>EXCEPT AS EXPRESSLY SET FORTH IN THIS AGREEMENT, AND TO THE EXTENT PERMITTED BY APPLICABLE LAW,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including but not limited to the risks and costs of program errors, compliance with applicable laws, damage to or loss of data, programs or equipment, and unavailability or interruption of operations.</w:t>
      </w:r>
    </w:p>
    <w:p w:rsidR="008C39B7" w:rsidRPr="008C39B7" w:rsidRDefault="008C39B7" w:rsidP="008C39B7">
      <w:pPr>
        <w:shd w:val="clear" w:color="auto" w:fill="FFFFFF"/>
        <w:spacing w:before="150" w:after="150" w:line="600" w:lineRule="atLeast"/>
        <w:jc w:val="both"/>
        <w:outlineLvl w:val="2"/>
        <w:rPr>
          <w:rFonts w:ascii="inherit" w:eastAsia="Times New Roman" w:hAnsi="inherit" w:cs="Calibri"/>
          <w:b/>
          <w:bCs/>
          <w:color w:val="7F7F7F"/>
          <w:sz w:val="37"/>
          <w:szCs w:val="37"/>
          <w:lang w:val="en-CA" w:eastAsia="en-US"/>
        </w:rPr>
      </w:pPr>
      <w:r w:rsidRPr="008C39B7">
        <w:rPr>
          <w:rFonts w:ascii="inherit" w:eastAsia="Times New Roman" w:hAnsi="inherit" w:cs="Calibri"/>
          <w:b/>
          <w:bCs/>
          <w:color w:val="7F7F7F"/>
          <w:sz w:val="37"/>
          <w:szCs w:val="37"/>
          <w:lang w:val="en-CA" w:eastAsia="en-US"/>
        </w:rPr>
        <w:t>6. DISCLAIMER OF LIABILITY</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color w:val="333333"/>
          <w:sz w:val="21"/>
          <w:szCs w:val="21"/>
          <w:lang w:val="en-CA" w:eastAsia="en-US"/>
        </w:rPr>
        <w:t>EXCEPT AS EXPRESSLY SET FORTH IN THIS AGREEMENT, AND TO THE EXTENT PERMITTED BY APPLICABLE LAW,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rsidR="008C39B7" w:rsidRPr="008C39B7" w:rsidRDefault="008C39B7" w:rsidP="008C39B7">
      <w:pPr>
        <w:shd w:val="clear" w:color="auto" w:fill="FFFFFF"/>
        <w:spacing w:before="150" w:after="150" w:line="600" w:lineRule="atLeast"/>
        <w:jc w:val="both"/>
        <w:outlineLvl w:val="2"/>
        <w:rPr>
          <w:rFonts w:ascii="inherit" w:eastAsia="Times New Roman" w:hAnsi="inherit" w:cs="Calibri"/>
          <w:b/>
          <w:bCs/>
          <w:color w:val="7F7F7F"/>
          <w:sz w:val="37"/>
          <w:szCs w:val="37"/>
          <w:lang w:val="en-CA" w:eastAsia="en-US"/>
        </w:rPr>
      </w:pPr>
      <w:r w:rsidRPr="008C39B7">
        <w:rPr>
          <w:rFonts w:ascii="inherit" w:eastAsia="Times New Roman" w:hAnsi="inherit" w:cs="Calibri"/>
          <w:b/>
          <w:bCs/>
          <w:color w:val="7F7F7F"/>
          <w:sz w:val="37"/>
          <w:szCs w:val="37"/>
          <w:lang w:val="en-CA" w:eastAsia="en-US"/>
        </w:rPr>
        <w:t>7. GENERAL</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color w:val="333333"/>
          <w:sz w:val="21"/>
          <w:szCs w:val="21"/>
          <w:lang w:val="en-CA" w:eastAsia="en-US"/>
        </w:rPr>
        <w:t>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color w:val="333333"/>
          <w:sz w:val="21"/>
          <w:szCs w:val="21"/>
          <w:lang w:val="en-CA" w:eastAsia="en-US"/>
        </w:rPr>
        <w:t xml:space="preserve">If Recipient institutes patent litigation against any entity (including a cross-claim or counterclaim in a lawsuit) alleging that the Program itself (excluding combinations of the Program with other software or hardware) </w:t>
      </w:r>
      <w:r w:rsidRPr="008C39B7">
        <w:rPr>
          <w:rFonts w:ascii="Calibri" w:eastAsia="Times New Roman" w:hAnsi="Calibri" w:cs="Calibri"/>
          <w:color w:val="333333"/>
          <w:sz w:val="21"/>
          <w:szCs w:val="21"/>
          <w:lang w:val="en-CA" w:eastAsia="en-US"/>
        </w:rPr>
        <w:lastRenderedPageBreak/>
        <w:t>infringes such Recipient’s patent(s), then such Recipient’s rights granted under Section 2(b) shall terminate as of the date such litigation is filed.</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color w:val="333333"/>
          <w:sz w:val="21"/>
          <w:szCs w:val="21"/>
          <w:lang w:val="en-CA" w:eastAsia="en-US"/>
        </w:rPr>
        <w:t>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color w:val="333333"/>
          <w:sz w:val="21"/>
          <w:szCs w:val="21"/>
          <w:lang w:val="en-CA" w:eastAsia="en-US"/>
        </w:rPr>
        <w:t>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color w:val="333333"/>
          <w:sz w:val="21"/>
          <w:szCs w:val="21"/>
          <w:lang w:val="en-CA" w:eastAsia="en-US"/>
        </w:rPr>
        <w:t>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 Nothing in this Agreement is intended to be enforceable by any entity that is not a Contributor or Recipient. No third-party beneficiary rights are created under this Agreement.</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color w:val="333333"/>
          <w:sz w:val="21"/>
          <w:szCs w:val="21"/>
          <w:lang w:val="en-CA" w:eastAsia="en-US"/>
        </w:rPr>
        <w:t>Exhibit A - Form of Secondary Licenses Notice</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color w:val="333333"/>
          <w:sz w:val="21"/>
          <w:szCs w:val="21"/>
          <w:lang w:val="en-CA" w:eastAsia="en-US"/>
        </w:rPr>
        <w:t>“This Source Code may also be made available under the following Secondary Licenses when the conditions for such availability set forth in the Eclipse Public License, v. 2.0 are satisfied: {name license(s), version(s), and exceptions or additional permissions here}.”</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color w:val="333333"/>
          <w:sz w:val="21"/>
          <w:szCs w:val="21"/>
          <w:lang w:val="en-CA" w:eastAsia="en-US"/>
        </w:rPr>
        <w:t>Simply including a copy of this Agreement, including this Exhibit A is not sufficient to license the Source Code under Secondary Licenses.</w:t>
      </w: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color w:val="333333"/>
          <w:sz w:val="21"/>
          <w:szCs w:val="21"/>
          <w:lang w:val="en-CA" w:eastAsia="en-US"/>
        </w:rPr>
        <w:t>If it is not possible or desirable to put the notice in a particular file, then You may include the notice in a location (such as a LICENSE file in a relevant directory) where a recipient would be likely to look for such a notice.</w:t>
      </w:r>
    </w:p>
    <w:p w:rsid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rsidRPr="008C39B7">
        <w:rPr>
          <w:rFonts w:ascii="Calibri" w:eastAsia="Times New Roman" w:hAnsi="Calibri" w:cs="Calibri"/>
          <w:color w:val="333333"/>
          <w:sz w:val="21"/>
          <w:szCs w:val="21"/>
          <w:lang w:val="en-CA" w:eastAsia="en-US"/>
        </w:rPr>
        <w:t>You may add additional accurate notices of copyright ownership.</w:t>
      </w:r>
    </w:p>
    <w:p w:rsid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p>
    <w:p w:rsidR="008C39B7" w:rsidRPr="008C39B7" w:rsidRDefault="008C39B7" w:rsidP="008C39B7">
      <w:pPr>
        <w:shd w:val="clear" w:color="auto" w:fill="FFFFFF"/>
        <w:spacing w:after="150" w:line="240" w:lineRule="auto"/>
        <w:jc w:val="both"/>
        <w:rPr>
          <w:rFonts w:ascii="Calibri" w:eastAsia="Times New Roman" w:hAnsi="Calibri" w:cs="Calibri"/>
          <w:color w:val="333333"/>
          <w:sz w:val="21"/>
          <w:szCs w:val="21"/>
          <w:lang w:val="en-CA" w:eastAsia="en-US"/>
        </w:rPr>
      </w:pPr>
      <w:r>
        <w:t xml:space="preserve">====== End of </w:t>
      </w:r>
      <w:r>
        <w:t>EPL 2.0</w:t>
      </w:r>
      <w:bookmarkStart w:id="1" w:name="_GoBack"/>
      <w:bookmarkEnd w:id="1"/>
      <w:r>
        <w:t xml:space="preserve"> license =========================================</w:t>
      </w:r>
    </w:p>
    <w:p w:rsidR="008C39B7" w:rsidRPr="008C39B7" w:rsidRDefault="008C39B7" w:rsidP="008C39B7">
      <w:pPr>
        <w:shd w:val="clear" w:color="auto" w:fill="FFFFFF"/>
        <w:spacing w:after="150" w:line="240" w:lineRule="auto"/>
        <w:jc w:val="center"/>
        <w:rPr>
          <w:rFonts w:ascii="Calibri" w:eastAsia="Times New Roman" w:hAnsi="Calibri" w:cs="Calibri"/>
          <w:color w:val="333333"/>
          <w:sz w:val="21"/>
          <w:szCs w:val="21"/>
          <w:lang w:val="en-CA" w:eastAsia="en-US"/>
        </w:rPr>
      </w:pPr>
      <w:r w:rsidRPr="008C39B7">
        <w:rPr>
          <w:rFonts w:ascii="Calibri" w:eastAsia="Times New Roman" w:hAnsi="Calibri" w:cs="Calibri"/>
          <w:color w:val="333333"/>
          <w:sz w:val="21"/>
          <w:szCs w:val="21"/>
          <w:lang w:val="en-CA" w:eastAsia="en-US"/>
        </w:rPr>
        <w:t>~</w:t>
      </w:r>
    </w:p>
    <w:p w:rsidR="008C39B7" w:rsidRPr="008C39B7" w:rsidRDefault="008C39B7" w:rsidP="008C39B7">
      <w:pPr>
        <w:shd w:val="clear" w:color="auto" w:fill="FFFFFF"/>
        <w:spacing w:after="0" w:line="240" w:lineRule="auto"/>
        <w:jc w:val="both"/>
        <w:rPr>
          <w:rFonts w:ascii="Calibri" w:eastAsia="Times New Roman" w:hAnsi="Calibri" w:cs="Calibri"/>
          <w:color w:val="333333"/>
          <w:sz w:val="21"/>
          <w:szCs w:val="21"/>
          <w:lang w:val="en-CA" w:eastAsia="en-US"/>
        </w:rPr>
      </w:pPr>
    </w:p>
    <w:p w:rsidR="008C39B7" w:rsidRPr="004A0A66" w:rsidRDefault="008C39B7"/>
    <w:sectPr w:rsidR="008C39B7" w:rsidRPr="004A0A66" w:rsidSect="00C17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100041E"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2331BE"/>
    <w:multiLevelType w:val="hybridMultilevel"/>
    <w:tmpl w:val="89BC7116"/>
    <w:lvl w:ilvl="0" w:tplc="4EEE5A16">
      <w:numFmt w:val="bullet"/>
      <w:lvlText w:val="-"/>
      <w:lvlJc w:val="left"/>
      <w:pPr>
        <w:ind w:left="720" w:hanging="360"/>
      </w:pPr>
      <w:rPr>
        <w:rFonts w:ascii="Helv" w:eastAsiaTheme="minorEastAsia" w:hAnsi="Helv" w:cs="Helv"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A0A66"/>
    <w:rsid w:val="000F613D"/>
    <w:rsid w:val="00276A72"/>
    <w:rsid w:val="00382524"/>
    <w:rsid w:val="004A0A66"/>
    <w:rsid w:val="005D5E15"/>
    <w:rsid w:val="005E6CC8"/>
    <w:rsid w:val="00762CD9"/>
    <w:rsid w:val="007E5AEF"/>
    <w:rsid w:val="008C39B7"/>
    <w:rsid w:val="00BC2EB0"/>
    <w:rsid w:val="00C1797B"/>
    <w:rsid w:val="00DC0D08"/>
    <w:rsid w:val="00EF6E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C8E2"/>
  <w15:docId w15:val="{6FB60E62-1A8B-334A-959E-501C31A7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A66"/>
  </w:style>
  <w:style w:type="paragraph" w:styleId="Heading2">
    <w:name w:val="heading 2"/>
    <w:basedOn w:val="Normal"/>
    <w:link w:val="Heading2Char"/>
    <w:uiPriority w:val="9"/>
    <w:qFormat/>
    <w:rsid w:val="008C39B7"/>
    <w:pPr>
      <w:spacing w:before="100" w:beforeAutospacing="1" w:after="100" w:afterAutospacing="1" w:line="240" w:lineRule="auto"/>
      <w:outlineLvl w:val="1"/>
    </w:pPr>
    <w:rPr>
      <w:rFonts w:ascii="Times New Roman" w:eastAsia="Times New Roman" w:hAnsi="Times New Roman" w:cs="Times New Roman"/>
      <w:b/>
      <w:bCs/>
      <w:sz w:val="36"/>
      <w:szCs w:val="36"/>
      <w:lang w:val="en-CA" w:eastAsia="en-US"/>
    </w:rPr>
  </w:style>
  <w:style w:type="paragraph" w:styleId="Heading3">
    <w:name w:val="heading 3"/>
    <w:basedOn w:val="Normal"/>
    <w:link w:val="Heading3Char"/>
    <w:uiPriority w:val="9"/>
    <w:qFormat/>
    <w:rsid w:val="008C39B7"/>
    <w:pPr>
      <w:spacing w:before="100" w:beforeAutospacing="1" w:after="100" w:afterAutospacing="1" w:line="240" w:lineRule="auto"/>
      <w:outlineLvl w:val="2"/>
    </w:pPr>
    <w:rPr>
      <w:rFonts w:ascii="Times New Roman" w:eastAsia="Times New Roman" w:hAnsi="Times New Roman" w:cs="Times New Roman"/>
      <w:b/>
      <w:bCs/>
      <w:sz w:val="27"/>
      <w:szCs w:val="27"/>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AEF"/>
    <w:pPr>
      <w:ind w:left="720"/>
      <w:contextualSpacing/>
    </w:pPr>
  </w:style>
  <w:style w:type="character" w:styleId="Hyperlink">
    <w:name w:val="Hyperlink"/>
    <w:basedOn w:val="DefaultParagraphFont"/>
    <w:uiPriority w:val="99"/>
    <w:unhideWhenUsed/>
    <w:rsid w:val="000F613D"/>
    <w:rPr>
      <w:color w:val="0000FF" w:themeColor="hyperlink"/>
      <w:u w:val="single"/>
    </w:rPr>
  </w:style>
  <w:style w:type="character" w:customStyle="1" w:styleId="Heading2Char">
    <w:name w:val="Heading 2 Char"/>
    <w:basedOn w:val="DefaultParagraphFont"/>
    <w:link w:val="Heading2"/>
    <w:uiPriority w:val="9"/>
    <w:rsid w:val="008C39B7"/>
    <w:rPr>
      <w:rFonts w:ascii="Times New Roman" w:eastAsia="Times New Roman" w:hAnsi="Times New Roman" w:cs="Times New Roman"/>
      <w:b/>
      <w:bCs/>
      <w:sz w:val="36"/>
      <w:szCs w:val="36"/>
      <w:lang w:val="en-CA" w:eastAsia="en-US"/>
    </w:rPr>
  </w:style>
  <w:style w:type="character" w:customStyle="1" w:styleId="Heading3Char">
    <w:name w:val="Heading 3 Char"/>
    <w:basedOn w:val="DefaultParagraphFont"/>
    <w:link w:val="Heading3"/>
    <w:uiPriority w:val="9"/>
    <w:rsid w:val="008C39B7"/>
    <w:rPr>
      <w:rFonts w:ascii="Times New Roman" w:eastAsia="Times New Roman" w:hAnsi="Times New Roman" w:cs="Times New Roman"/>
      <w:b/>
      <w:bCs/>
      <w:sz w:val="27"/>
      <w:szCs w:val="27"/>
      <w:lang w:val="en-CA" w:eastAsia="en-US"/>
    </w:rPr>
  </w:style>
  <w:style w:type="paragraph" w:styleId="NormalWeb">
    <w:name w:val="Normal (Web)"/>
    <w:basedOn w:val="Normal"/>
    <w:uiPriority w:val="99"/>
    <w:semiHidden/>
    <w:unhideWhenUsed/>
    <w:rsid w:val="008C39B7"/>
    <w:pPr>
      <w:spacing w:before="100" w:beforeAutospacing="1" w:after="100" w:afterAutospacing="1" w:line="240" w:lineRule="auto"/>
    </w:pPr>
    <w:rPr>
      <w:rFonts w:ascii="Times New Roman" w:eastAsia="Times New Roman" w:hAnsi="Times New Roman" w:cs="Times New Roman"/>
      <w:sz w:val="24"/>
      <w:szCs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281813">
      <w:bodyDiv w:val="1"/>
      <w:marLeft w:val="0"/>
      <w:marRight w:val="0"/>
      <w:marTop w:val="0"/>
      <w:marBottom w:val="0"/>
      <w:divBdr>
        <w:top w:val="none" w:sz="0" w:space="0" w:color="auto"/>
        <w:left w:val="none" w:sz="0" w:space="0" w:color="auto"/>
        <w:bottom w:val="none" w:sz="0" w:space="0" w:color="auto"/>
        <w:right w:val="none" w:sz="0" w:space="0" w:color="auto"/>
      </w:divBdr>
      <w:divsChild>
        <w:div w:id="1999921533">
          <w:marLeft w:val="0"/>
          <w:marRight w:val="0"/>
          <w:marTop w:val="0"/>
          <w:marBottom w:val="0"/>
          <w:divBdr>
            <w:top w:val="none" w:sz="0" w:space="0" w:color="auto"/>
            <w:left w:val="none" w:sz="0" w:space="0" w:color="auto"/>
            <w:bottom w:val="none" w:sz="0" w:space="0" w:color="auto"/>
            <w:right w:val="none" w:sz="0" w:space="0" w:color="auto"/>
          </w:divBdr>
        </w:div>
        <w:div w:id="245767957">
          <w:marLeft w:val="0"/>
          <w:marRight w:val="0"/>
          <w:marTop w:val="0"/>
          <w:marBottom w:val="0"/>
          <w:divBdr>
            <w:top w:val="none" w:sz="0" w:space="0" w:color="auto"/>
            <w:left w:val="none" w:sz="0" w:space="0" w:color="auto"/>
            <w:bottom w:val="none" w:sz="0" w:space="0" w:color="auto"/>
            <w:right w:val="none" w:sz="0" w:space="0" w:color="auto"/>
          </w:divBdr>
        </w:div>
        <w:div w:id="1836915001">
          <w:marLeft w:val="0"/>
          <w:marRight w:val="0"/>
          <w:marTop w:val="0"/>
          <w:marBottom w:val="0"/>
          <w:divBdr>
            <w:top w:val="none" w:sz="0" w:space="0" w:color="auto"/>
            <w:left w:val="none" w:sz="0" w:space="0" w:color="auto"/>
            <w:bottom w:val="none" w:sz="0" w:space="0" w:color="auto"/>
            <w:right w:val="none" w:sz="0" w:space="0" w:color="auto"/>
          </w:divBdr>
        </w:div>
        <w:div w:id="897858385">
          <w:marLeft w:val="0"/>
          <w:marRight w:val="0"/>
          <w:marTop w:val="0"/>
          <w:marBottom w:val="0"/>
          <w:divBdr>
            <w:top w:val="none" w:sz="0" w:space="0" w:color="auto"/>
            <w:left w:val="none" w:sz="0" w:space="0" w:color="auto"/>
            <w:bottom w:val="none" w:sz="0" w:space="0" w:color="auto"/>
            <w:right w:val="none" w:sz="0" w:space="0" w:color="auto"/>
          </w:divBdr>
        </w:div>
        <w:div w:id="987981569">
          <w:marLeft w:val="0"/>
          <w:marRight w:val="0"/>
          <w:marTop w:val="0"/>
          <w:marBottom w:val="0"/>
          <w:divBdr>
            <w:top w:val="none" w:sz="0" w:space="0" w:color="auto"/>
            <w:left w:val="none" w:sz="0" w:space="0" w:color="auto"/>
            <w:bottom w:val="none" w:sz="0" w:space="0" w:color="auto"/>
            <w:right w:val="none" w:sz="0" w:space="0" w:color="auto"/>
          </w:divBdr>
        </w:div>
        <w:div w:id="818770677">
          <w:marLeft w:val="0"/>
          <w:marRight w:val="0"/>
          <w:marTop w:val="0"/>
          <w:marBottom w:val="0"/>
          <w:divBdr>
            <w:top w:val="none" w:sz="0" w:space="0" w:color="auto"/>
            <w:left w:val="none" w:sz="0" w:space="0" w:color="auto"/>
            <w:bottom w:val="none" w:sz="0" w:space="0" w:color="auto"/>
            <w:right w:val="none" w:sz="0" w:space="0" w:color="auto"/>
          </w:divBdr>
        </w:div>
        <w:div w:id="1127239635">
          <w:marLeft w:val="0"/>
          <w:marRight w:val="0"/>
          <w:marTop w:val="0"/>
          <w:marBottom w:val="0"/>
          <w:divBdr>
            <w:top w:val="none" w:sz="0" w:space="0" w:color="auto"/>
            <w:left w:val="none" w:sz="0" w:space="0" w:color="auto"/>
            <w:bottom w:val="none" w:sz="0" w:space="0" w:color="auto"/>
            <w:right w:val="none" w:sz="0" w:space="0" w:color="auto"/>
          </w:divBdr>
        </w:div>
      </w:divsChild>
    </w:div>
    <w:div w:id="1733893258">
      <w:bodyDiv w:val="1"/>
      <w:marLeft w:val="0"/>
      <w:marRight w:val="0"/>
      <w:marTop w:val="0"/>
      <w:marBottom w:val="0"/>
      <w:divBdr>
        <w:top w:val="none" w:sz="0" w:space="0" w:color="auto"/>
        <w:left w:val="none" w:sz="0" w:space="0" w:color="auto"/>
        <w:bottom w:val="none" w:sz="0" w:space="0" w:color="auto"/>
        <w:right w:val="none" w:sz="0" w:space="0" w:color="auto"/>
      </w:divBdr>
    </w:div>
    <w:div w:id="176973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10</Pages>
  <Words>3778</Words>
  <Characters>21536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25264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c:creator>
  <cp:lastModifiedBy>Alexei Pivkine</cp:lastModifiedBy>
  <cp:revision>9</cp:revision>
  <dcterms:created xsi:type="dcterms:W3CDTF">2013-05-14T20:32:00Z</dcterms:created>
  <dcterms:modified xsi:type="dcterms:W3CDTF">2019-03-19T14:51:00Z</dcterms:modified>
</cp:coreProperties>
</file>