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D22" w:rsidRDefault="000B5D22" w:rsidP="000B5D22">
      <w:pPr>
        <w:jc w:val="center"/>
        <w:rPr>
          <w:rFonts w:asciiTheme="minorHAnsi" w:hAnsiTheme="minorHAnsi" w:cstheme="minorHAnsi"/>
          <w:b/>
          <w:bCs/>
          <w:color w:val="FF6600"/>
          <w:sz w:val="72"/>
          <w:szCs w:val="72"/>
          <w:lang w:val="en-US"/>
        </w:rPr>
      </w:pPr>
      <w:r w:rsidRPr="00F41813">
        <w:rPr>
          <w:rFonts w:asciiTheme="minorHAnsi" w:hAnsiTheme="minorHAnsi" w:cstheme="minorHAnsi"/>
          <w:b/>
          <w:bCs/>
          <w:color w:val="FF6600"/>
          <w:sz w:val="72"/>
          <w:szCs w:val="72"/>
          <w:lang w:val="en-US"/>
        </w:rPr>
        <w:t xml:space="preserve">Assessment </w:t>
      </w:r>
      <w:r>
        <w:rPr>
          <w:rFonts w:asciiTheme="minorHAnsi" w:hAnsiTheme="minorHAnsi" w:cstheme="minorHAnsi"/>
          <w:b/>
          <w:bCs/>
          <w:color w:val="FF6600"/>
          <w:sz w:val="72"/>
          <w:szCs w:val="72"/>
          <w:lang w:val="en-US"/>
        </w:rPr>
        <w:t>2</w:t>
      </w:r>
    </w:p>
    <w:p w:rsidR="000B5D22" w:rsidRPr="00F41813" w:rsidRDefault="000B5D22" w:rsidP="000B5D22">
      <w:pPr>
        <w:jc w:val="center"/>
        <w:rPr>
          <w:rFonts w:asciiTheme="minorHAnsi" w:hAnsiTheme="minorHAnsi" w:cstheme="minorHAnsi"/>
          <w:b/>
          <w:bCs/>
          <w:color w:val="FF6600"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color w:val="FF6600"/>
          <w:sz w:val="72"/>
          <w:szCs w:val="72"/>
          <w:lang w:val="en-US"/>
        </w:rPr>
        <w:t>Certificate IV in IT-Programming</w:t>
      </w:r>
    </w:p>
    <w:p w:rsidR="000B5D22" w:rsidRPr="006E05AC" w:rsidRDefault="000B5D22" w:rsidP="000B5D22">
      <w:pPr>
        <w:pStyle w:val="AIICT-CoverDocumentTitle"/>
        <w:jc w:val="center"/>
        <w:rPr>
          <w:rFonts w:asciiTheme="minorHAnsi" w:hAnsiTheme="minorHAnsi" w:cstheme="minorHAnsi"/>
          <w:b/>
          <w:bCs/>
          <w:color w:val="001D5B"/>
          <w:szCs w:val="32"/>
          <w:lang w:val="en-US"/>
        </w:rPr>
      </w:pPr>
      <w:r w:rsidRPr="006E05AC">
        <w:rPr>
          <w:rFonts w:asciiTheme="minorHAnsi" w:hAnsiTheme="minorHAnsi" w:cstheme="minorHAnsi"/>
          <w:b/>
          <w:bCs/>
          <w:color w:val="001D5B"/>
          <w:szCs w:val="32"/>
          <w:lang w:val="en-US"/>
        </w:rPr>
        <w:t>ICTWEB452 Create a markup</w:t>
      </w:r>
      <w:r w:rsidRPr="006E05AC">
        <w:rPr>
          <w:rFonts w:asciiTheme="minorHAnsi" w:hAnsiTheme="minorHAnsi" w:cstheme="minorHAnsi"/>
          <w:b/>
          <w:bCs/>
          <w:color w:val="001D5B"/>
          <w:szCs w:val="32"/>
          <w:lang w:val="en-US"/>
        </w:rPr>
        <w:br/>
        <w:t>language document</w:t>
      </w:r>
    </w:p>
    <w:p w:rsidR="000B5D22" w:rsidRDefault="000B5D22" w:rsidP="000B5D22">
      <w:pPr>
        <w:pStyle w:val="Heading2"/>
        <w:keepNext/>
        <w:spacing w:before="40" w:after="240"/>
        <w:rPr>
          <w:rFonts w:asciiTheme="minorHAnsi" w:eastAsia="Cambria" w:hAnsiTheme="minorHAnsi"/>
          <w:bCs w:val="0"/>
          <w:iCs w:val="0"/>
          <w:caps w:val="0"/>
          <w:color w:val="FF6600"/>
          <w:sz w:val="36"/>
          <w:szCs w:val="36"/>
        </w:rPr>
      </w:pPr>
      <w:r>
        <w:rPr>
          <w:noProof/>
          <w:sz w:val="36"/>
          <w:szCs w:val="36"/>
          <w:lang w:eastAsia="en-AU"/>
        </w:rPr>
        <w:t xml:space="preserve">                  </w:t>
      </w:r>
      <w:r w:rsidRPr="000B5D22">
        <w:rPr>
          <w:noProof/>
          <w:sz w:val="36"/>
          <w:szCs w:val="36"/>
          <w:lang w:eastAsia="en-AU"/>
        </w:rPr>
        <w:t>Task1-</w:t>
      </w:r>
      <w:r w:rsidRPr="000B5D22">
        <w:rPr>
          <w:rFonts w:asciiTheme="minorHAnsi" w:eastAsia="Cambria" w:hAnsiTheme="minorHAnsi"/>
          <w:bCs w:val="0"/>
          <w:color w:val="FF6600"/>
          <w:sz w:val="36"/>
          <w:szCs w:val="36"/>
        </w:rPr>
        <w:t xml:space="preserve"> </w:t>
      </w:r>
      <w:r w:rsidRPr="000B5D22">
        <w:rPr>
          <w:rFonts w:asciiTheme="minorHAnsi" w:eastAsia="Cambria" w:hAnsiTheme="minorHAnsi"/>
          <w:bCs w:val="0"/>
          <w:iCs w:val="0"/>
          <w:caps w:val="0"/>
          <w:color w:val="FF6600"/>
          <w:sz w:val="36"/>
          <w:szCs w:val="36"/>
        </w:rPr>
        <w:t>Define page structure</w:t>
      </w:r>
    </w:p>
    <w:p w:rsidR="000B5D22" w:rsidRPr="000B5D22" w:rsidRDefault="000B5D22" w:rsidP="000B5D22">
      <w:pPr>
        <w:pStyle w:val="Heading2"/>
        <w:keepNext/>
        <w:spacing w:before="40" w:after="240"/>
        <w:rPr>
          <w:rFonts w:asciiTheme="minorHAnsi" w:eastAsia="Cambria" w:hAnsiTheme="minorHAnsi"/>
          <w:bCs w:val="0"/>
          <w:iCs w:val="0"/>
          <w:caps w:val="0"/>
          <w:color w:val="FF6600"/>
          <w:sz w:val="36"/>
          <w:szCs w:val="36"/>
        </w:rPr>
      </w:pPr>
      <w:r>
        <w:rPr>
          <w:rFonts w:asciiTheme="minorHAnsi" w:eastAsia="Cambria" w:hAnsiTheme="minorHAnsi"/>
          <w:bCs w:val="0"/>
          <w:iCs w:val="0"/>
          <w:caps w:val="0"/>
          <w:color w:val="FF6600"/>
          <w:sz w:val="36"/>
          <w:szCs w:val="36"/>
        </w:rPr>
        <w:t xml:space="preserve">                            </w:t>
      </w:r>
      <w:r w:rsidRPr="000B5D22">
        <w:rPr>
          <w:rFonts w:asciiTheme="minorHAnsi" w:eastAsia="Cambria" w:hAnsiTheme="minorHAnsi"/>
          <w:bCs w:val="0"/>
          <w:iCs w:val="0"/>
          <w:caps w:val="0"/>
          <w:color w:val="FF6600"/>
          <w:sz w:val="36"/>
          <w:szCs w:val="36"/>
        </w:rPr>
        <w:t>Ramandeep Kaur-</w:t>
      </w:r>
      <w:r w:rsidRPr="000B5D22">
        <w:rPr>
          <w:rFonts w:ascii="body" w:hAnsi="body"/>
          <w:sz w:val="36"/>
          <w:szCs w:val="36"/>
        </w:rPr>
        <w:t xml:space="preserve"> s14339800</w:t>
      </w:r>
    </w:p>
    <w:p w:rsidR="000B5D22" w:rsidRDefault="000B5D22">
      <w:pPr>
        <w:rPr>
          <w:noProof/>
          <w:lang w:eastAsia="en-AU"/>
        </w:rPr>
      </w:pPr>
    </w:p>
    <w:p w:rsidR="000F3212" w:rsidRDefault="00EC1BB7">
      <w:r>
        <w:rPr>
          <w:noProof/>
          <w:lang w:eastAsia="en-AU"/>
        </w:rPr>
        <w:lastRenderedPageBreak/>
        <w:drawing>
          <wp:inline distT="0" distB="0" distL="0" distR="0" wp14:anchorId="537D039B" wp14:editId="7E003D6D">
            <wp:extent cx="5731510" cy="7860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2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A8" w:rsidRDefault="00322BA8"/>
    <w:p w:rsidR="00322BA8" w:rsidRDefault="00322BA8"/>
    <w:p w:rsidR="00322BA8" w:rsidRPr="00322BA8" w:rsidRDefault="00322BA8" w:rsidP="00322BA8">
      <w:pPr>
        <w:rPr>
          <w:sz w:val="32"/>
          <w:szCs w:val="32"/>
          <w:u w:val="single"/>
        </w:rPr>
      </w:pPr>
      <w:r w:rsidRPr="00322BA8">
        <w:rPr>
          <w:sz w:val="32"/>
          <w:szCs w:val="32"/>
          <w:u w:val="single"/>
        </w:rPr>
        <w:t>Page Structure Overview</w:t>
      </w:r>
    </w:p>
    <w:p w:rsidR="00322BA8" w:rsidRDefault="00322BA8" w:rsidP="00322BA8"/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Header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Logo (Left-aligned): "ACB" displayed within an orange square.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Navigation Menu (Positioned to the Right of the Logo):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Home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About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Services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Contact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Hero Section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A significant area designated for an introductory message, call-to-action, or banner image.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About Section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proofErr w:type="gramStart"/>
      <w:r w:rsidRPr="00322BA8">
        <w:rPr>
          <w:sz w:val="24"/>
        </w:rPr>
        <w:t>A concise summary or description outlining the purpose of the company or website.</w:t>
      </w:r>
      <w:proofErr w:type="gramEnd"/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Services Section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Features three horizontally aligned orange service boxes or icons.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proofErr w:type="spellStart"/>
      <w:proofErr w:type="gramStart"/>
      <w:r w:rsidRPr="00322BA8">
        <w:rPr>
          <w:sz w:val="24"/>
        </w:rPr>
        <w:t>Labeled</w:t>
      </w:r>
      <w:proofErr w:type="spellEnd"/>
      <w:r w:rsidRPr="00322BA8">
        <w:rPr>
          <w:sz w:val="24"/>
        </w:rPr>
        <w:t xml:space="preserve"> as "SERVICES SECTION" in bold blue text.</w:t>
      </w:r>
      <w:proofErr w:type="gramEnd"/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Client Testimonials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proofErr w:type="gramStart"/>
      <w:r w:rsidRPr="00322BA8">
        <w:rPr>
          <w:sz w:val="24"/>
        </w:rPr>
        <w:t>A full-width section with an orange background, showcasing client feedback.</w:t>
      </w:r>
      <w:proofErr w:type="gramEnd"/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Footer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r w:rsidRPr="00322BA8">
        <w:rPr>
          <w:sz w:val="24"/>
        </w:rPr>
        <w:t>Includes: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rPr>
          <w:sz w:val="24"/>
        </w:rPr>
      </w:pPr>
      <w:proofErr w:type="gramStart"/>
      <w:r w:rsidRPr="00322BA8">
        <w:rPr>
          <w:sz w:val="24"/>
        </w:rPr>
        <w:t>Standard footer content (on the left side).</w:t>
      </w:r>
      <w:proofErr w:type="gramEnd"/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r w:rsidRPr="00322BA8">
        <w:rPr>
          <w:sz w:val="24"/>
        </w:rPr>
        <w:t>A Map box on the right side, indicating location or contact address.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Pr="00322BA8" w:rsidRDefault="00322BA8" w:rsidP="00322BA8">
      <w:pPr>
        <w:pStyle w:val="NoSpacing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322BA8">
        <w:rPr>
          <w:sz w:val="24"/>
        </w:rPr>
        <w:t>Bottom Bar</w:t>
      </w:r>
    </w:p>
    <w:p w:rsidR="00322BA8" w:rsidRPr="00322BA8" w:rsidRDefault="00322BA8" w:rsidP="00322BA8">
      <w:pPr>
        <w:pStyle w:val="NoSpacing"/>
        <w:rPr>
          <w:sz w:val="24"/>
        </w:rPr>
      </w:pPr>
    </w:p>
    <w:p w:rsidR="00322BA8" w:rsidRDefault="00322BA8" w:rsidP="00322BA8">
      <w:pPr>
        <w:pStyle w:val="NoSpacing"/>
      </w:pPr>
      <w:proofErr w:type="gramStart"/>
      <w:r w:rsidRPr="00322BA8">
        <w:rPr>
          <w:sz w:val="24"/>
        </w:rPr>
        <w:t>A solid blue section, presumably</w:t>
      </w:r>
      <w:r>
        <w:t xml:space="preserve"> for copyright, legal links, or branding.</w:t>
      </w:r>
      <w:proofErr w:type="gramEnd"/>
    </w:p>
    <w:sectPr w:rsidR="0032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66B1E"/>
    <w:multiLevelType w:val="hybridMultilevel"/>
    <w:tmpl w:val="A9B63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8C"/>
    <w:rsid w:val="00040746"/>
    <w:rsid w:val="000B5D22"/>
    <w:rsid w:val="000F3212"/>
    <w:rsid w:val="001B60AB"/>
    <w:rsid w:val="00322BA8"/>
    <w:rsid w:val="007F758C"/>
    <w:rsid w:val="0095065E"/>
    <w:rsid w:val="00A17D2F"/>
    <w:rsid w:val="00E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22"/>
    <w:pPr>
      <w:suppressAutoHyphens/>
      <w:spacing w:after="120" w:line="288" w:lineRule="auto"/>
    </w:pPr>
    <w:rPr>
      <w:rFonts w:ascii="Arial" w:eastAsia="Times New Roman" w:hAnsi="Arial" w:cs="Times New Roman"/>
      <w:szCs w:val="24"/>
    </w:rPr>
  </w:style>
  <w:style w:type="paragraph" w:styleId="Heading2">
    <w:name w:val="heading 2"/>
    <w:aliases w:val="Major subheading,2 STS Heading 2"/>
    <w:link w:val="Heading2Char"/>
    <w:uiPriority w:val="9"/>
    <w:unhideWhenUsed/>
    <w:qFormat/>
    <w:rsid w:val="000B5D22"/>
    <w:pPr>
      <w:keepLines/>
      <w:spacing w:after="60" w:line="240" w:lineRule="auto"/>
      <w:outlineLvl w:val="1"/>
    </w:pPr>
    <w:rPr>
      <w:rFonts w:ascii="Gill Sans MT" w:eastAsiaTheme="majorEastAsia" w:hAnsi="Gill Sans MT" w:cstheme="majorBidi"/>
      <w:b/>
      <w:bCs/>
      <w:iCs/>
      <w:caps/>
      <w:color w:val="304C7B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F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F"/>
    <w:rPr>
      <w:rFonts w:ascii="Tahoma" w:hAnsi="Tahoma" w:cs="Tahoma"/>
      <w:sz w:val="16"/>
      <w:szCs w:val="16"/>
    </w:rPr>
  </w:style>
  <w:style w:type="paragraph" w:customStyle="1" w:styleId="AIICT-CoverDocumentTitle">
    <w:name w:val="AIICT - Cover Document Title"/>
    <w:autoRedefine/>
    <w:qFormat/>
    <w:rsid w:val="000B5D22"/>
    <w:pPr>
      <w:spacing w:after="0" w:line="240" w:lineRule="auto"/>
    </w:pPr>
    <w:rPr>
      <w:rFonts w:ascii="Arial" w:eastAsiaTheme="majorEastAsia" w:hAnsi="Arial" w:cstheme="majorBidi"/>
      <w:color w:val="6DCBD5"/>
      <w:sz w:val="52"/>
      <w:szCs w:val="52"/>
    </w:rPr>
  </w:style>
  <w:style w:type="character" w:customStyle="1" w:styleId="Heading2Char">
    <w:name w:val="Heading 2 Char"/>
    <w:aliases w:val="Major subheading Char,2 STS Heading 2 Char"/>
    <w:basedOn w:val="DefaultParagraphFont"/>
    <w:link w:val="Heading2"/>
    <w:uiPriority w:val="9"/>
    <w:rsid w:val="000B5D22"/>
    <w:rPr>
      <w:rFonts w:ascii="Gill Sans MT" w:eastAsiaTheme="majorEastAsia" w:hAnsi="Gill Sans MT" w:cstheme="majorBidi"/>
      <w:b/>
      <w:bCs/>
      <w:iCs/>
      <w:caps/>
      <w:color w:val="304C7B"/>
      <w:sz w:val="24"/>
      <w:szCs w:val="26"/>
    </w:rPr>
  </w:style>
  <w:style w:type="paragraph" w:styleId="NoSpacing">
    <w:name w:val="No Spacing"/>
    <w:uiPriority w:val="1"/>
    <w:qFormat/>
    <w:rsid w:val="00322BA8"/>
    <w:pPr>
      <w:suppressAutoHyphens/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22"/>
    <w:pPr>
      <w:suppressAutoHyphens/>
      <w:spacing w:after="120" w:line="288" w:lineRule="auto"/>
    </w:pPr>
    <w:rPr>
      <w:rFonts w:ascii="Arial" w:eastAsia="Times New Roman" w:hAnsi="Arial" w:cs="Times New Roman"/>
      <w:szCs w:val="24"/>
    </w:rPr>
  </w:style>
  <w:style w:type="paragraph" w:styleId="Heading2">
    <w:name w:val="heading 2"/>
    <w:aliases w:val="Major subheading,2 STS Heading 2"/>
    <w:link w:val="Heading2Char"/>
    <w:uiPriority w:val="9"/>
    <w:unhideWhenUsed/>
    <w:qFormat/>
    <w:rsid w:val="000B5D22"/>
    <w:pPr>
      <w:keepLines/>
      <w:spacing w:after="60" w:line="240" w:lineRule="auto"/>
      <w:outlineLvl w:val="1"/>
    </w:pPr>
    <w:rPr>
      <w:rFonts w:ascii="Gill Sans MT" w:eastAsiaTheme="majorEastAsia" w:hAnsi="Gill Sans MT" w:cstheme="majorBidi"/>
      <w:b/>
      <w:bCs/>
      <w:iCs/>
      <w:caps/>
      <w:color w:val="304C7B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F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F"/>
    <w:rPr>
      <w:rFonts w:ascii="Tahoma" w:hAnsi="Tahoma" w:cs="Tahoma"/>
      <w:sz w:val="16"/>
      <w:szCs w:val="16"/>
    </w:rPr>
  </w:style>
  <w:style w:type="paragraph" w:customStyle="1" w:styleId="AIICT-CoverDocumentTitle">
    <w:name w:val="AIICT - Cover Document Title"/>
    <w:autoRedefine/>
    <w:qFormat/>
    <w:rsid w:val="000B5D22"/>
    <w:pPr>
      <w:spacing w:after="0" w:line="240" w:lineRule="auto"/>
    </w:pPr>
    <w:rPr>
      <w:rFonts w:ascii="Arial" w:eastAsiaTheme="majorEastAsia" w:hAnsi="Arial" w:cstheme="majorBidi"/>
      <w:color w:val="6DCBD5"/>
      <w:sz w:val="52"/>
      <w:szCs w:val="52"/>
    </w:rPr>
  </w:style>
  <w:style w:type="character" w:customStyle="1" w:styleId="Heading2Char">
    <w:name w:val="Heading 2 Char"/>
    <w:aliases w:val="Major subheading Char,2 STS Heading 2 Char"/>
    <w:basedOn w:val="DefaultParagraphFont"/>
    <w:link w:val="Heading2"/>
    <w:uiPriority w:val="9"/>
    <w:rsid w:val="000B5D22"/>
    <w:rPr>
      <w:rFonts w:ascii="Gill Sans MT" w:eastAsiaTheme="majorEastAsia" w:hAnsi="Gill Sans MT" w:cstheme="majorBidi"/>
      <w:b/>
      <w:bCs/>
      <w:iCs/>
      <w:caps/>
      <w:color w:val="304C7B"/>
      <w:sz w:val="24"/>
      <w:szCs w:val="26"/>
    </w:rPr>
  </w:style>
  <w:style w:type="paragraph" w:styleId="NoSpacing">
    <w:name w:val="No Spacing"/>
    <w:uiPriority w:val="1"/>
    <w:qFormat/>
    <w:rsid w:val="00322BA8"/>
    <w:pPr>
      <w:suppressAutoHyphens/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Raman</cp:lastModifiedBy>
  <cp:revision>3</cp:revision>
  <dcterms:created xsi:type="dcterms:W3CDTF">2025-08-07T04:51:00Z</dcterms:created>
  <dcterms:modified xsi:type="dcterms:W3CDTF">2025-08-07T04:57:00Z</dcterms:modified>
</cp:coreProperties>
</file>