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E773F0" w14:textId="77777777" w:rsidR="00DF5CF2" w:rsidRDefault="00DF5CF2" w:rsidP="00DF5CF2">
      <w:pPr>
        <w:pStyle w:val="AbstractHead"/>
        <w:spacing w:line="14" w:lineRule="exact"/>
      </w:pPr>
    </w:p>
    <w:tbl>
      <w:tblPr>
        <w:tblStyle w:val="TableGrid"/>
        <w:tblW w:w="0" w:type="auto"/>
        <w:tblBorders>
          <w:top w:val="single" w:sz="24" w:space="0" w:color="auto"/>
          <w:left w:val="none" w:sz="0" w:space="0" w:color="auto"/>
          <w:bottom w:val="single" w:sz="24" w:space="0" w:color="auto"/>
          <w:right w:val="none" w:sz="0" w:space="0" w:color="auto"/>
          <w:insideH w:val="none" w:sz="0" w:space="0" w:color="auto"/>
          <w:insideV w:val="none" w:sz="0" w:space="0" w:color="auto"/>
        </w:tblBorders>
        <w:tblCellMar>
          <w:left w:w="115" w:type="dxa"/>
          <w:bottom w:w="216" w:type="dxa"/>
          <w:right w:w="115" w:type="dxa"/>
        </w:tblCellMar>
        <w:tblLook w:val="04A0" w:firstRow="1" w:lastRow="0" w:firstColumn="1" w:lastColumn="0" w:noHBand="0" w:noVBand="1"/>
      </w:tblPr>
      <w:tblGrid>
        <w:gridCol w:w="8320"/>
      </w:tblGrid>
      <w:tr w:rsidR="00DF5CF2" w14:paraId="72C71675" w14:textId="77777777" w:rsidTr="001358AF">
        <w:tc>
          <w:tcPr>
            <w:tcW w:w="8320" w:type="dxa"/>
          </w:tcPr>
          <w:p w14:paraId="7B57BA31" w14:textId="77777777" w:rsidR="00DF5CF2" w:rsidRDefault="00DF5CF2" w:rsidP="001358AF">
            <w:pPr>
              <w:pStyle w:val="Title"/>
              <w:rPr>
                <w:b w:val="0"/>
                <w:i/>
                <w:sz w:val="28"/>
                <w:szCs w:val="28"/>
              </w:rPr>
            </w:pPr>
            <w:r w:rsidRPr="00EB6417">
              <w:rPr>
                <w:b w:val="0"/>
                <w:i/>
                <w:sz w:val="28"/>
                <w:szCs w:val="28"/>
              </w:rPr>
              <w:t>CSC8309:</w:t>
            </w:r>
            <w:r>
              <w:rPr>
                <w:b w:val="0"/>
                <w:i/>
                <w:sz w:val="28"/>
                <w:szCs w:val="28"/>
              </w:rPr>
              <w:t xml:space="preserve"> </w:t>
            </w:r>
            <w:r w:rsidRPr="00EB6417">
              <w:rPr>
                <w:b w:val="0"/>
                <w:i/>
                <w:sz w:val="28"/>
                <w:szCs w:val="28"/>
              </w:rPr>
              <w:t xml:space="preserve">High-Throughput Technologies in Bioinformatics </w:t>
            </w:r>
          </w:p>
          <w:p w14:paraId="6F8EE6B4" w14:textId="77777777" w:rsidR="00DF5CF2" w:rsidRPr="00EB6417" w:rsidRDefault="00DF5CF2" w:rsidP="001358AF">
            <w:pPr>
              <w:pStyle w:val="Title"/>
            </w:pPr>
            <w:r>
              <w:t>Assessment</w:t>
            </w:r>
          </w:p>
          <w:p w14:paraId="58357FCD" w14:textId="77777777" w:rsidR="00DF5CF2" w:rsidRPr="00EB6417" w:rsidRDefault="00DF5CF2" w:rsidP="001358AF">
            <w:pPr>
              <w:rPr>
                <w:sz w:val="18"/>
                <w:szCs w:val="22"/>
              </w:rPr>
            </w:pPr>
          </w:p>
          <w:p w14:paraId="1774B16B" w14:textId="77777777" w:rsidR="00DF5CF2" w:rsidRDefault="00DF5CF2" w:rsidP="001358AF">
            <w:pPr>
              <w:pStyle w:val="Abstract-Text"/>
              <w:rPr>
                <w:sz w:val="28"/>
                <w:szCs w:val="28"/>
              </w:rPr>
            </w:pPr>
            <w:r w:rsidRPr="00EB6417">
              <w:rPr>
                <w:sz w:val="24"/>
                <w:szCs w:val="24"/>
              </w:rPr>
              <w:t>160067554</w:t>
            </w:r>
          </w:p>
        </w:tc>
      </w:tr>
    </w:tbl>
    <w:p w14:paraId="5AB5765F" w14:textId="77777777" w:rsidR="00DF5CF2" w:rsidRDefault="00DF5CF2" w:rsidP="00DF5CF2">
      <w:pPr>
        <w:pStyle w:val="AbstractHead"/>
        <w:spacing w:line="14" w:lineRule="exact"/>
      </w:pPr>
    </w:p>
    <w:p w14:paraId="7E8AFBB1" w14:textId="5486B4CC" w:rsidR="00DF5CF2" w:rsidRDefault="00B6385C" w:rsidP="00DF5CF2">
      <w:pPr>
        <w:pStyle w:val="AbstractHead"/>
        <w:spacing w:line="14" w:lineRule="exact"/>
      </w:pPr>
      <w:r>
        <w:rPr>
          <w:noProof/>
        </w:rPr>
        <mc:AlternateContent>
          <mc:Choice Requires="wps">
            <w:drawing>
              <wp:anchor distT="0" distB="0" distL="114300" distR="114300" simplePos="0" relativeHeight="251667456" behindDoc="1" locked="0" layoutInCell="1" allowOverlap="1" wp14:anchorId="03B7BC4A" wp14:editId="13029EC4">
                <wp:simplePos x="0" y="0"/>
                <wp:positionH relativeFrom="column">
                  <wp:posOffset>4382123</wp:posOffset>
                </wp:positionH>
                <wp:positionV relativeFrom="paragraph">
                  <wp:posOffset>586409</wp:posOffset>
                </wp:positionV>
                <wp:extent cx="682388" cy="267419"/>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82388" cy="267419"/>
                        </a:xfrm>
                        <a:prstGeom prst="rect">
                          <a:avLst/>
                        </a:prstGeom>
                        <a:noFill/>
                        <a:ln w="6350">
                          <a:noFill/>
                        </a:ln>
                      </wps:spPr>
                      <wps:txbx>
                        <w:txbxContent>
                          <w:p w14:paraId="4DF5F515" w14:textId="77777777" w:rsidR="00DF5CF2" w:rsidRPr="00C63D39" w:rsidRDefault="00DF5CF2" w:rsidP="00DF5CF2">
                            <w:pPr>
                              <w:rPr>
                                <w:b/>
                                <w:bCs/>
                                <w:sz w:val="14"/>
                                <w:szCs w:val="18"/>
                              </w:rPr>
                            </w:pPr>
                            <w:r>
                              <w:rPr>
                                <w:b/>
                                <w:bCs/>
                                <w:sz w:val="14"/>
                                <w:szCs w:val="18"/>
                              </w:rPr>
                              <w:t>Equation: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B7BC4A" id="_x0000_t202" coordsize="21600,21600" o:spt="202" path="m,l,21600r21600,l21600,xe">
                <v:stroke joinstyle="miter"/>
                <v:path gradientshapeok="t" o:connecttype="rect"/>
              </v:shapetype>
              <v:shape id="Text Box 21" o:spid="_x0000_s1026" type="#_x0000_t202" style="position:absolute;left:0;text-align:left;margin-left:345.05pt;margin-top:46.15pt;width:53.75pt;height:21.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" filled="f" stroked="f" strokeweight=".5pt">
                <v:textbox>
                  <w:txbxContent>
                    <w:p w14:paraId="4DF5F515" w14:textId="77777777" w:rsidR="00DF5CF2" w:rsidRPr="00C63D39" w:rsidRDefault="00DF5CF2" w:rsidP="00DF5CF2">
                      <w:pPr>
                        <w:rPr>
                          <w:b/>
                          <w:bCs/>
                          <w:sz w:val="14"/>
                          <w:szCs w:val="18"/>
                        </w:rPr>
                      </w:pPr>
                      <w:r>
                        <w:rPr>
                          <w:b/>
                          <w:bCs/>
                          <w:sz w:val="14"/>
                          <w:szCs w:val="18"/>
                        </w:rPr>
                        <w:t>Equation: 2</w:t>
                      </w:r>
                    </w:p>
                  </w:txbxContent>
                </v:textbox>
              </v:shape>
            </w:pict>
          </mc:Fallback>
        </mc:AlternateContent>
      </w:r>
    </w:p>
    <w:p w14:paraId="34E6A5B2" w14:textId="77777777" w:rsidR="00DF5CF2" w:rsidRDefault="00DF5CF2" w:rsidP="00DF5CF2">
      <w:pPr>
        <w:pStyle w:val="Heading1"/>
        <w:sectPr w:rsidR="00DF5CF2" w:rsidSect="0019362B">
          <w:headerReference w:type="even" r:id="rId7"/>
          <w:headerReference w:type="default" r:id="rId8"/>
          <w:pgSz w:w="12240" w:h="15826" w:code="1"/>
          <w:pgMar w:top="1267" w:right="1382" w:bottom="1267" w:left="1094" w:header="706" w:footer="835" w:gutter="0"/>
          <w:cols w:space="360"/>
          <w:titlePg/>
          <w:docGrid w:linePitch="360"/>
        </w:sectPr>
      </w:pPr>
    </w:p>
    <w:p w14:paraId="0F6F62D3" w14:textId="53896574" w:rsidR="00DF5CF2" w:rsidRDefault="00DF5CF2" w:rsidP="00DF5CF2">
      <w:pPr>
        <w:pStyle w:val="Heading1"/>
      </w:pPr>
      <w:r w:rsidRPr="00F4766C">
        <w:t xml:space="preserve">Introduction </w:t>
      </w:r>
    </w:p>
    <w:p w14:paraId="3F2F053B" w14:textId="5905E3C3" w:rsidR="00DF5CF2" w:rsidRPr="001A7221" w:rsidRDefault="00B6385C" w:rsidP="00DF5CF2">
      <w:pPr>
        <w:pStyle w:val="para"/>
      </w:pPr>
      <w:r>
        <w:rPr>
          <w:noProof/>
        </w:rPr>
        <mc:AlternateContent>
          <mc:Choice Requires="wps">
            <w:drawing>
              <wp:anchor distT="0" distB="0" distL="114300" distR="114300" simplePos="0" relativeHeight="251666432" behindDoc="1" locked="0" layoutInCell="1" allowOverlap="1" wp14:anchorId="0E910924" wp14:editId="20151B93">
                <wp:simplePos x="0" y="0"/>
                <wp:positionH relativeFrom="column">
                  <wp:posOffset>3164743</wp:posOffset>
                </wp:positionH>
                <wp:positionV relativeFrom="paragraph">
                  <wp:posOffset>68689</wp:posOffset>
                </wp:positionV>
                <wp:extent cx="682388" cy="267419"/>
                <wp:effectExtent l="0" t="0" r="0" b="0"/>
                <wp:wrapNone/>
                <wp:docPr id="20" name="Text Box 20"/>
                <wp:cNvGraphicFramePr/>
                <a:graphic xmlns:a="http://schemas.openxmlformats.org/drawingml/2006/main">
                  <a:graphicData uri="http://schemas.microsoft.com/office/word/2010/wordprocessingShape">
                    <wps:wsp>
                      <wps:cNvSpPr txBox="1"/>
                      <wps:spPr>
                        <a:xfrm>
                          <a:off x="0" y="0"/>
                          <a:ext cx="682388" cy="267419"/>
                        </a:xfrm>
                        <a:prstGeom prst="rect">
                          <a:avLst/>
                        </a:prstGeom>
                        <a:noFill/>
                        <a:ln w="6350">
                          <a:noFill/>
                        </a:ln>
                      </wps:spPr>
                      <wps:txbx>
                        <w:txbxContent>
                          <w:p w14:paraId="568415C2" w14:textId="77777777" w:rsidR="00DF5CF2" w:rsidRPr="00C63D39" w:rsidRDefault="00DF5CF2" w:rsidP="00DF5CF2">
                            <w:pPr>
                              <w:rPr>
                                <w:b/>
                                <w:bCs/>
                                <w:sz w:val="14"/>
                                <w:szCs w:val="18"/>
                              </w:rPr>
                            </w:pPr>
                            <w:r>
                              <w:rPr>
                                <w:b/>
                                <w:bCs/>
                                <w:sz w:val="14"/>
                                <w:szCs w:val="18"/>
                              </w:rPr>
                              <w:t>Equation: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910924" id="Text Box 20" o:spid="_x0000_s1027" type="#_x0000_t202" style="position:absolute;left:0;text-align:left;margin-left:249.2pt;margin-top:5.4pt;width:53.75pt;height:21.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" filled="f" stroked="f" strokeweight=".5pt">
                <v:textbox>
                  <w:txbxContent>
                    <w:p w14:paraId="568415C2" w14:textId="77777777" w:rsidR="00DF5CF2" w:rsidRPr="00C63D39" w:rsidRDefault="00DF5CF2" w:rsidP="00DF5CF2">
                      <w:pPr>
                        <w:rPr>
                          <w:b/>
                          <w:bCs/>
                          <w:sz w:val="14"/>
                          <w:szCs w:val="18"/>
                        </w:rPr>
                      </w:pPr>
                      <w:r>
                        <w:rPr>
                          <w:b/>
                          <w:bCs/>
                          <w:sz w:val="14"/>
                          <w:szCs w:val="18"/>
                        </w:rPr>
                        <w:t>Equation: 1</w:t>
                      </w:r>
                    </w:p>
                  </w:txbxContent>
                </v:textbox>
              </v:shape>
            </w:pict>
          </mc:Fallback>
        </mc:AlternateContent>
      </w:r>
      <w:r w:rsidR="00DF5CF2">
        <w:t xml:space="preserve">Whole genome sequencing is a useful tool for studying infectious bacteria for clinical applications. </w:t>
      </w:r>
      <w:r w:rsidR="00DF5CF2" w:rsidRPr="00EB2819">
        <w:rPr>
          <w:i/>
          <w:iCs/>
        </w:rPr>
        <w:t>Chlamydia trachomatis</w:t>
      </w:r>
      <w:r w:rsidR="00DF5CF2">
        <w:t xml:space="preserve"> is gram-negative bacterium, which is the cause for the most common sexually transmitted infection (STI</w:t>
      </w:r>
      <w:r w:rsidR="00DF5CF2" w:rsidRPr="001A7221">
        <w:t xml:space="preserve">) (Geneva: WHO 2011), resulting in 100 million cases a year. </w:t>
      </w:r>
    </w:p>
    <w:p w14:paraId="09E87457" w14:textId="77777777" w:rsidR="00DF5CF2" w:rsidRPr="004B7D2F" w:rsidRDefault="00DF5CF2" w:rsidP="00DF5CF2">
      <w:pPr>
        <w:pStyle w:val="para"/>
      </w:pPr>
      <w:r w:rsidRPr="001A7221">
        <w:rPr>
          <w:i/>
          <w:iCs/>
        </w:rPr>
        <w:t>Chlamydia trachomatis</w:t>
      </w:r>
      <w:r w:rsidRPr="001A7221">
        <w:t xml:space="preserve"> has been extensively shown to alter host gene expression. In a 2007 study by Schrader (Schrader, </w:t>
      </w:r>
      <w:r w:rsidRPr="001A7221">
        <w:rPr>
          <w:i/>
          <w:iCs/>
        </w:rPr>
        <w:t>et al</w:t>
      </w:r>
      <w:r w:rsidRPr="001A7221">
        <w:t xml:space="preserve">., 2007) </w:t>
      </w:r>
      <w:r w:rsidRPr="001A7221">
        <w:rPr>
          <w:i/>
          <w:iCs/>
        </w:rPr>
        <w:t>Chlamydia trachomatis</w:t>
      </w:r>
      <w:r w:rsidRPr="001A7221">
        <w:t xml:space="preserve"> was shown to temporally regulate genes in </w:t>
      </w:r>
      <w:r w:rsidRPr="004B7D2F">
        <w:t xml:space="preserve">infected human monocytes. </w:t>
      </w:r>
    </w:p>
    <w:p w14:paraId="35C3E128" w14:textId="77777777" w:rsidR="00DF5CF2" w:rsidRDefault="00DF5CF2" w:rsidP="00DF5CF2">
      <w:pPr>
        <w:pStyle w:val="para"/>
      </w:pPr>
      <w:r>
        <w:t xml:space="preserve">Recombination is prevalent throughout Chlamydia trachomatis’s genome, therefore whole-genome sequencing is crucial for understanding the epidemiology of this bacteria. Monitoring Up and down-regulation of genes during an infection period can be identified through whole-genome sequencing, allowing functional analysis of the genes involved in disease.   </w:t>
      </w:r>
    </w:p>
    <w:p w14:paraId="36A1942C" w14:textId="77777777" w:rsidR="00DF5CF2" w:rsidRDefault="00DF5CF2" w:rsidP="00DF5CF2">
      <w:pPr>
        <w:pStyle w:val="para"/>
      </w:pPr>
      <w:r>
        <w:t xml:space="preserve">Genome assembly refers to the method of merging, by alignment, numerous short DNA sequence fragments into a larger DNA consensus sequence. De novo genome is a computer intensive approach to assembly, assembling a genome without a reference sequence to guide the alignment. </w:t>
      </w:r>
    </w:p>
    <w:p w14:paraId="6FBE3140" w14:textId="77777777" w:rsidR="00DF5CF2" w:rsidRDefault="00DF5CF2" w:rsidP="00DF5CF2">
      <w:pPr>
        <w:pStyle w:val="para"/>
      </w:pPr>
      <w:r>
        <w:t xml:space="preserve">Graph-based genome alignment algorithms handle sequencing data to produce a graph structure which represents pairwise overlaps of contigs. Optimal alignments can be calculated by traversing through the graph structure. Using a de </w:t>
      </w:r>
      <w:proofErr w:type="spellStart"/>
      <w:r>
        <w:t>Brujin</w:t>
      </w:r>
      <w:proofErr w:type="spellEnd"/>
      <w:r>
        <w:t xml:space="preserve"> graphical alignment, each edge in the system </w:t>
      </w:r>
      <w:proofErr w:type="spellStart"/>
      <w:r>
        <w:t>characterises</w:t>
      </w:r>
      <w:proofErr w:type="spellEnd"/>
      <w:r>
        <w:t xml:space="preserve"> a k-</w:t>
      </w:r>
      <w:proofErr w:type="spellStart"/>
      <w:r>
        <w:t>mer</w:t>
      </w:r>
      <w:proofErr w:type="spellEnd"/>
      <w:r>
        <w:t xml:space="preserve"> long sequence, the overlap between the k-1 prefix and k-1 suffix on the connected nodes. The overlap between two reads can be inferred from finding the Eulerian Path: the path connecting each edge only once. This, therefore, provides a consistent explanation for every consecutive k-</w:t>
      </w:r>
      <w:proofErr w:type="spellStart"/>
      <w:r>
        <w:t>mer</w:t>
      </w:r>
      <w:proofErr w:type="spellEnd"/>
      <w:r>
        <w:t xml:space="preserve"> for any sequence read.</w:t>
      </w:r>
    </w:p>
    <w:p w14:paraId="6E745936" w14:textId="77777777" w:rsidR="00DF5CF2" w:rsidRDefault="00DF5CF2" w:rsidP="00DF5CF2">
      <w:pPr>
        <w:pStyle w:val="Heading1"/>
      </w:pPr>
      <w:r w:rsidRPr="001A0125">
        <w:t>Methods</w:t>
      </w:r>
    </w:p>
    <w:p w14:paraId="008F5B4A" w14:textId="77777777" w:rsidR="00DF5CF2" w:rsidRDefault="00DF5CF2" w:rsidP="00DF5CF2">
      <w:pPr>
        <w:pStyle w:val="Heading2"/>
        <w:numPr>
          <w:ilvl w:val="1"/>
          <w:numId w:val="1"/>
        </w:numPr>
      </w:pPr>
      <w:r>
        <w:t>Genome Assembly</w:t>
      </w:r>
    </w:p>
    <w:p w14:paraId="16ADE44D" w14:textId="77777777" w:rsidR="00DF5CF2" w:rsidRPr="00500637" w:rsidRDefault="00DF5CF2" w:rsidP="00DF5CF2"/>
    <w:p w14:paraId="281C1D37" w14:textId="77777777" w:rsidR="00DF5CF2" w:rsidRDefault="00DF5CF2" w:rsidP="00DF5CF2">
      <w:pPr>
        <w:pStyle w:val="para-first"/>
        <w:ind w:firstLine="357"/>
      </w:pPr>
      <w:r>
        <w:t xml:space="preserve">FASTQ Chlamydia trachomatis forward and reverse DNA strands were obtained from the Sequence Read Archive (SRA), from experiment SRX1672495 by the University of Vienna, using Illumina </w:t>
      </w:r>
      <w:proofErr w:type="spellStart"/>
      <w:r>
        <w:t>HiSeq</w:t>
      </w:r>
      <w:proofErr w:type="spellEnd"/>
      <w:r>
        <w:t xml:space="preserve"> 2000. </w:t>
      </w:r>
    </w:p>
    <w:p w14:paraId="599991A5" w14:textId="77777777" w:rsidR="00DF5CF2" w:rsidRDefault="00DF5CF2" w:rsidP="00DF5CF2">
      <w:pPr>
        <w:pStyle w:val="para-first"/>
        <w:ind w:firstLine="357"/>
      </w:pPr>
      <w:r>
        <w:t xml:space="preserve">Quality control for these sequences was performed using </w:t>
      </w:r>
      <w:proofErr w:type="spellStart"/>
      <w:r>
        <w:t>FastQC</w:t>
      </w:r>
      <w:proofErr w:type="spellEnd"/>
      <w:r>
        <w:t>, a java program produced by the Babraham Institute in Cambridge. (</w:t>
      </w:r>
      <w:r w:rsidRPr="009E2D83">
        <w:t>Andrews S</w:t>
      </w:r>
      <w:r>
        <w:t xml:space="preserve">, </w:t>
      </w:r>
      <w:r w:rsidRPr="009E2D83">
        <w:t>2010</w:t>
      </w:r>
      <w:r>
        <w:t xml:space="preserve">) in the Linux command line. This was done to ensure there are no biases in the data. The </w:t>
      </w:r>
      <w:proofErr w:type="spellStart"/>
      <w:r>
        <w:t>FastQC</w:t>
      </w:r>
      <w:proofErr w:type="spellEnd"/>
      <w:r>
        <w:t xml:space="preserve"> reports were saved and examined to assess the quality of the Illumina reads. </w:t>
      </w:r>
    </w:p>
    <w:p w14:paraId="73755426" w14:textId="77777777" w:rsidR="00DF5CF2" w:rsidRDefault="00DF5CF2" w:rsidP="00DF5CF2">
      <w:pPr>
        <w:pStyle w:val="para-first"/>
        <w:ind w:firstLine="357"/>
      </w:pPr>
      <w:r>
        <w:t>Calculation of the k value, for a k-</w:t>
      </w:r>
      <w:proofErr w:type="spellStart"/>
      <w:r>
        <w:t>mer</w:t>
      </w:r>
      <w:proofErr w:type="spellEnd"/>
      <w:r>
        <w:t xml:space="preserve"> coverage of 30, required for de </w:t>
      </w:r>
      <w:proofErr w:type="spellStart"/>
      <w:r>
        <w:t>Bruijn</w:t>
      </w:r>
      <w:proofErr w:type="spellEnd"/>
      <w:r>
        <w:t xml:space="preserve"> assembly was performed using Velvet Advisor (</w:t>
      </w:r>
      <w:proofErr w:type="spellStart"/>
      <w:r w:rsidRPr="009E2D83">
        <w:t>Torsten</w:t>
      </w:r>
      <w:proofErr w:type="spellEnd"/>
      <w:r w:rsidRPr="009E2D83">
        <w:t xml:space="preserve"> S</w:t>
      </w:r>
      <w:r>
        <w:t xml:space="preserve">, 2014) based on equations 1 and 2, where C = genome coverage, N = number of reads (in millions), l = read length, G = genome size (in </w:t>
      </w:r>
      <w:proofErr w:type="spellStart"/>
      <w:r>
        <w:t>megabases</w:t>
      </w:r>
      <w:proofErr w:type="spellEnd"/>
      <w:r>
        <w:t>) and Ck = k-</w:t>
      </w:r>
      <w:proofErr w:type="spellStart"/>
      <w:r>
        <w:t>mer</w:t>
      </w:r>
      <w:proofErr w:type="spellEnd"/>
      <w:r>
        <w:t xml:space="preserve"> coverage. The number of paired-end reads was set to 260, by referring to the </w:t>
      </w:r>
      <w:proofErr w:type="spellStart"/>
      <w:r>
        <w:t>FastQC</w:t>
      </w:r>
      <w:proofErr w:type="spellEnd"/>
      <w:r>
        <w:t xml:space="preserve"> report. Chlamydia trachomatis has an approximate genome size of 1MB. The K-value was estimated at 111.</w:t>
      </w:r>
    </w:p>
    <w:p w14:paraId="772A18DB" w14:textId="6D0E3150" w:rsidR="00DF5CF2" w:rsidRDefault="00DF5CF2" w:rsidP="00DF5CF2">
      <w:pPr>
        <w:pStyle w:val="para-first"/>
        <w:ind w:firstLine="357"/>
      </w:pPr>
      <w:r w:rsidRPr="00EB6417">
        <w:rPr>
          <w:noProof/>
        </w:rPr>
        <w:drawing>
          <wp:anchor distT="0" distB="0" distL="114300" distR="114300" simplePos="0" relativeHeight="251650048" behindDoc="1" locked="0" layoutInCell="1" allowOverlap="1" wp14:anchorId="5B2B9DDC" wp14:editId="3353E7A6">
            <wp:simplePos x="0" y="0"/>
            <wp:positionH relativeFrom="margin">
              <wp:align>right</wp:align>
            </wp:positionH>
            <wp:positionV relativeFrom="page">
              <wp:posOffset>2861035</wp:posOffset>
            </wp:positionV>
            <wp:extent cx="1857375" cy="5524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57375" cy="552450"/>
                    </a:xfrm>
                    <a:prstGeom prst="rect">
                      <a:avLst/>
                    </a:prstGeom>
                  </pic:spPr>
                </pic:pic>
              </a:graphicData>
            </a:graphic>
          </wp:anchor>
        </w:drawing>
      </w:r>
      <w:r w:rsidRPr="00EB6417">
        <w:rPr>
          <w:noProof/>
        </w:rPr>
        <w:drawing>
          <wp:anchor distT="0" distB="0" distL="114300" distR="114300" simplePos="0" relativeHeight="251648000" behindDoc="1" locked="0" layoutInCell="1" allowOverlap="1" wp14:anchorId="34EAA645" wp14:editId="068044C2">
            <wp:simplePos x="0" y="0"/>
            <wp:positionH relativeFrom="margin">
              <wp:posOffset>3351672</wp:posOffset>
            </wp:positionH>
            <wp:positionV relativeFrom="page">
              <wp:posOffset>2853254</wp:posOffset>
            </wp:positionV>
            <wp:extent cx="923925" cy="5619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23925" cy="561975"/>
                    </a:xfrm>
                    <a:prstGeom prst="rect">
                      <a:avLst/>
                    </a:prstGeom>
                  </pic:spPr>
                </pic:pic>
              </a:graphicData>
            </a:graphic>
          </wp:anchor>
        </w:drawing>
      </w:r>
    </w:p>
    <w:p w14:paraId="25088EDC" w14:textId="77777777" w:rsidR="00DF5CF2" w:rsidRDefault="00DF5CF2" w:rsidP="00DF5CF2">
      <w:pPr>
        <w:pStyle w:val="para-first"/>
        <w:ind w:firstLine="357"/>
      </w:pPr>
    </w:p>
    <w:p w14:paraId="545D46CB" w14:textId="77777777" w:rsidR="00DF5CF2" w:rsidRDefault="00DF5CF2" w:rsidP="00DF5CF2">
      <w:pPr>
        <w:pStyle w:val="para-first"/>
        <w:ind w:firstLine="357"/>
      </w:pPr>
    </w:p>
    <w:p w14:paraId="1971AE6B" w14:textId="77777777" w:rsidR="00DF5CF2" w:rsidRPr="004E13A5" w:rsidRDefault="00DF5CF2" w:rsidP="00DF5CF2">
      <w:pPr>
        <w:pStyle w:val="para-first"/>
        <w:ind w:firstLine="357"/>
      </w:pPr>
    </w:p>
    <w:p w14:paraId="393CFC17" w14:textId="77777777" w:rsidR="00DF5CF2" w:rsidRDefault="00DF5CF2" w:rsidP="00DF5CF2">
      <w:pPr>
        <w:pStyle w:val="para-first"/>
        <w:ind w:firstLine="357"/>
      </w:pPr>
      <w:r>
        <w:t>Graph-based assem</w:t>
      </w:r>
      <w:bookmarkStart w:id="0" w:name="_GoBack"/>
      <w:bookmarkEnd w:id="0"/>
      <w:r>
        <w:t xml:space="preserve">bly was carried out in </w:t>
      </w:r>
      <w:proofErr w:type="spellStart"/>
      <w:r w:rsidRPr="009E2D83">
        <w:t>SPAdes</w:t>
      </w:r>
      <w:proofErr w:type="spellEnd"/>
      <w:r w:rsidRPr="009E2D83">
        <w:t xml:space="preserve"> (Anton </w:t>
      </w:r>
      <w:proofErr w:type="spellStart"/>
      <w:r w:rsidRPr="009E2D83">
        <w:t>Bankevich</w:t>
      </w:r>
      <w:proofErr w:type="spellEnd"/>
      <w:r w:rsidRPr="009E2D83">
        <w:t xml:space="preserve"> 2012) in the </w:t>
      </w:r>
      <w:proofErr w:type="spellStart"/>
      <w:r w:rsidRPr="009E2D83">
        <w:t>linux</w:t>
      </w:r>
      <w:proofErr w:type="spellEnd"/>
      <w:r w:rsidRPr="009E2D83">
        <w:t xml:space="preserve"> command line for both forward and reverse reads. k-</w:t>
      </w:r>
      <w:proofErr w:type="spellStart"/>
      <w:r w:rsidRPr="009E2D83">
        <w:t>mer</w:t>
      </w:r>
      <w:proofErr w:type="spellEnd"/>
      <w:r w:rsidRPr="009E2D83">
        <w:t xml:space="preserve"> length of 111, as calculated in Velvet, was specified using the -t option. </w:t>
      </w:r>
      <w:proofErr w:type="spellStart"/>
      <w:r w:rsidRPr="009E2D83">
        <w:t>SPAdes</w:t>
      </w:r>
      <w:proofErr w:type="spellEnd"/>
      <w:r w:rsidRPr="009E2D83">
        <w:t xml:space="preserve"> </w:t>
      </w:r>
      <w:proofErr w:type="gramStart"/>
      <w:r w:rsidRPr="009E2D83">
        <w:t>was</w:t>
      </w:r>
      <w:proofErr w:type="gramEnd"/>
      <w:r w:rsidRPr="009E2D83">
        <w:t xml:space="preserve"> ran with the –careful option to </w:t>
      </w:r>
      <w:proofErr w:type="spellStart"/>
      <w:r>
        <w:t>minimise</w:t>
      </w:r>
      <w:proofErr w:type="spellEnd"/>
      <w:r>
        <w:t xml:space="preserve"> the number of mismatches in the final contigs, and –</w:t>
      </w:r>
      <w:proofErr w:type="spellStart"/>
      <w:r>
        <w:t>cov</w:t>
      </w:r>
      <w:proofErr w:type="spellEnd"/>
      <w:r>
        <w:t xml:space="preserve">-cutoff was set to auto, allowing </w:t>
      </w:r>
      <w:proofErr w:type="spellStart"/>
      <w:r>
        <w:t>SPAdes</w:t>
      </w:r>
      <w:proofErr w:type="spellEnd"/>
      <w:r>
        <w:t xml:space="preserve"> to automatically compute coverage threshold. The resulting contigs were saved to be used for further analysis.</w:t>
      </w:r>
    </w:p>
    <w:p w14:paraId="739FC130" w14:textId="77777777" w:rsidR="00DF5CF2" w:rsidRPr="00524410" w:rsidRDefault="00DF5CF2" w:rsidP="00DF5CF2">
      <w:pPr>
        <w:pStyle w:val="Heading2"/>
        <w:numPr>
          <w:ilvl w:val="1"/>
          <w:numId w:val="1"/>
        </w:numPr>
      </w:pPr>
      <w:r>
        <w:t xml:space="preserve">Assessment of Assembly </w:t>
      </w:r>
    </w:p>
    <w:p w14:paraId="52C34F8A" w14:textId="77777777" w:rsidR="00DF5CF2" w:rsidRDefault="00DF5CF2" w:rsidP="00DF5CF2">
      <w:pPr>
        <w:pStyle w:val="para-first"/>
        <w:ind w:firstLine="357"/>
      </w:pPr>
    </w:p>
    <w:p w14:paraId="29CF39C6" w14:textId="77777777" w:rsidR="00DF5CF2" w:rsidRPr="009E2D83" w:rsidRDefault="00DF5CF2" w:rsidP="00DF5CF2">
      <w:pPr>
        <w:pStyle w:val="para-first"/>
        <w:ind w:firstLine="357"/>
      </w:pPr>
      <w:r>
        <w:t xml:space="preserve">The N25, N50 and N75 statistics were used to assess the quality of the genome assembly, by using the </w:t>
      </w:r>
      <w:proofErr w:type="spellStart"/>
      <w:r>
        <w:t>gnx</w:t>
      </w:r>
      <w:proofErr w:type="spellEnd"/>
      <w:r>
        <w:t xml:space="preserve"> tool at the </w:t>
      </w:r>
      <w:proofErr w:type="spellStart"/>
      <w:r>
        <w:t>linux</w:t>
      </w:r>
      <w:proofErr w:type="spellEnd"/>
      <w:r>
        <w:t xml:space="preserve"> command line. The N statistic for a given assembly is the length of a contig where at least 25%, 50% or 75%, respectively, of the whole assembly is made up of contigs of equal or greater length. </w:t>
      </w:r>
    </w:p>
    <w:p w14:paraId="0DE83634" w14:textId="77777777" w:rsidR="00DF5CF2" w:rsidRDefault="00DF5CF2" w:rsidP="00DF5CF2">
      <w:pPr>
        <w:pStyle w:val="para-first"/>
        <w:ind w:firstLine="357"/>
      </w:pPr>
      <w:r w:rsidRPr="009E2D83">
        <w:t xml:space="preserve">QUAST, a genome assembly assessment tool (Alexey </w:t>
      </w:r>
      <w:proofErr w:type="spellStart"/>
      <w:r w:rsidRPr="009E2D83">
        <w:t>Gurevich</w:t>
      </w:r>
      <w:proofErr w:type="spellEnd"/>
      <w:r w:rsidRPr="009E2D83">
        <w:t xml:space="preserve"> 2013), was also used to assess the quality of the assembled genome. QUAST allows comparison of multiple assemblies of </w:t>
      </w:r>
      <w:r>
        <w:t xml:space="preserve">the same genome, with a provided reference genome, to compute a range of useful metrics, including </w:t>
      </w:r>
      <w:proofErr w:type="spellStart"/>
      <w:r>
        <w:t>misassemblies</w:t>
      </w:r>
      <w:proofErr w:type="spellEnd"/>
      <w:r>
        <w:t xml:space="preserve"> and mismatches. </w:t>
      </w:r>
    </w:p>
    <w:p w14:paraId="20741121" w14:textId="77777777" w:rsidR="00DF5CF2" w:rsidRDefault="00DF5CF2" w:rsidP="00DF5CF2">
      <w:pPr>
        <w:pStyle w:val="Heading2"/>
        <w:numPr>
          <w:ilvl w:val="1"/>
          <w:numId w:val="3"/>
        </w:numPr>
      </w:pPr>
      <w:r>
        <w:t>Assembly Annotation and Alignment</w:t>
      </w:r>
    </w:p>
    <w:p w14:paraId="1FC1E739" w14:textId="77777777" w:rsidR="00DF5CF2" w:rsidRDefault="00DF5CF2" w:rsidP="00DF5CF2">
      <w:pPr>
        <w:pStyle w:val="para-first"/>
        <w:ind w:firstLine="357"/>
      </w:pPr>
    </w:p>
    <w:p w14:paraId="6CD02D14" w14:textId="77777777" w:rsidR="00DF5CF2" w:rsidRDefault="00DF5CF2" w:rsidP="00DF5CF2">
      <w:pPr>
        <w:pStyle w:val="para-first"/>
        <w:ind w:firstLine="357"/>
      </w:pPr>
      <w:r>
        <w:t xml:space="preserve">Rapid annotation for our assembled genome was performed using </w:t>
      </w:r>
      <w:proofErr w:type="spellStart"/>
      <w:r>
        <w:t>Prokka</w:t>
      </w:r>
      <w:proofErr w:type="spellEnd"/>
      <w:r>
        <w:t xml:space="preserve"> (</w:t>
      </w:r>
      <w:r w:rsidRPr="00776D87">
        <w:t>T Seemann</w:t>
      </w:r>
      <w:r>
        <w:t xml:space="preserve">, </w:t>
      </w:r>
      <w:r>
        <w:rPr>
          <w:i/>
          <w:iCs/>
        </w:rPr>
        <w:t>et al</w:t>
      </w:r>
      <w:r>
        <w:t xml:space="preserve">., 2014), generating standard output files in </w:t>
      </w:r>
      <w:proofErr w:type="spellStart"/>
      <w:r>
        <w:t>gff</w:t>
      </w:r>
      <w:proofErr w:type="spellEnd"/>
      <w:r>
        <w:t xml:space="preserve"> formats. The contigs produced by </w:t>
      </w:r>
      <w:proofErr w:type="spellStart"/>
      <w:r>
        <w:t>SPAdes</w:t>
      </w:r>
      <w:proofErr w:type="spellEnd"/>
      <w:r>
        <w:t xml:space="preserve"> were required to be reformatted, reducing the contig ID’s of the FASTA files to be &lt;20 characters, before running </w:t>
      </w:r>
      <w:proofErr w:type="spellStart"/>
      <w:r>
        <w:t>Prokka</w:t>
      </w:r>
      <w:proofErr w:type="spellEnd"/>
      <w:r>
        <w:t xml:space="preserve">. </w:t>
      </w:r>
    </w:p>
    <w:p w14:paraId="095E3B06" w14:textId="77777777" w:rsidR="00DF5CF2" w:rsidRDefault="00DF5CF2" w:rsidP="00DF5CF2">
      <w:pPr>
        <w:pStyle w:val="para-first"/>
      </w:pPr>
      <w:r>
        <w:t xml:space="preserve">Genome alignment was carried out with </w:t>
      </w:r>
      <w:r w:rsidRPr="009E2D83">
        <w:t xml:space="preserve">Bowtie (Langmead and </w:t>
      </w:r>
      <w:proofErr w:type="spellStart"/>
      <w:r w:rsidRPr="009E2D83">
        <w:t>Salzberg</w:t>
      </w:r>
      <w:proofErr w:type="spellEnd"/>
      <w:r w:rsidRPr="009E2D83">
        <w:t xml:space="preserve"> 2012) in the </w:t>
      </w:r>
      <w:proofErr w:type="spellStart"/>
      <w:r w:rsidRPr="009E2D83">
        <w:t>linux</w:t>
      </w:r>
      <w:proofErr w:type="spellEnd"/>
      <w:r w:rsidRPr="009E2D83">
        <w:t xml:space="preserve"> command line. Bowtie uses </w:t>
      </w:r>
      <w:r>
        <w:t>Burrows-Wheeler Transform implementation methods for seeding the alignment before extending the seeds using the gapped Smith-Waterman algorithm. The assembled Chlamydia trachomatis genome was aligned to RNA-Seq reads retrieved from Gene Expression Omnibus experiment GSE44253 (</w:t>
      </w:r>
      <w:proofErr w:type="spellStart"/>
      <w:r w:rsidRPr="00556731">
        <w:t>Humphrys</w:t>
      </w:r>
      <w:proofErr w:type="spellEnd"/>
      <w:r w:rsidRPr="00556731">
        <w:t xml:space="preserve"> MS,</w:t>
      </w:r>
      <w:r>
        <w:t xml:space="preserve"> </w:t>
      </w:r>
      <w:r>
        <w:rPr>
          <w:i/>
          <w:iCs/>
        </w:rPr>
        <w:t>et al</w:t>
      </w:r>
      <w:r>
        <w:t xml:space="preserve">., 2013). </w:t>
      </w:r>
    </w:p>
    <w:p w14:paraId="7F0B183D" w14:textId="77777777" w:rsidR="00DF5CF2" w:rsidRDefault="00DF5CF2" w:rsidP="00DF5CF2">
      <w:pPr>
        <w:pStyle w:val="para-first"/>
      </w:pPr>
      <w:r>
        <w:t xml:space="preserve">Before aligning with Bowtie, the target genome was first indexed using the Burrows-Wheeler Transform in the </w:t>
      </w:r>
      <w:proofErr w:type="spellStart"/>
      <w:r>
        <w:t>linux</w:t>
      </w:r>
      <w:proofErr w:type="spellEnd"/>
      <w:r>
        <w:t xml:space="preserve"> command line. Bowtie was then </w:t>
      </w:r>
      <w:proofErr w:type="gramStart"/>
      <w:r>
        <w:t>ran</w:t>
      </w:r>
      <w:proofErr w:type="gramEnd"/>
      <w:r>
        <w:t xml:space="preserve"> on each of the four pairs of FASTQ RNA-Seq files provided by experiment GSE44253. The resulting SAM (Sequence Alignment Map) </w:t>
      </w:r>
      <w:r>
        <w:lastRenderedPageBreak/>
        <w:t xml:space="preserve">files were compressed to BAM files, using </w:t>
      </w:r>
      <w:proofErr w:type="spellStart"/>
      <w:r>
        <w:t>Samtools</w:t>
      </w:r>
      <w:proofErr w:type="spellEnd"/>
      <w:r>
        <w:t xml:space="preserve"> in the </w:t>
      </w:r>
      <w:proofErr w:type="spellStart"/>
      <w:r>
        <w:t>linux</w:t>
      </w:r>
      <w:proofErr w:type="spellEnd"/>
      <w:r>
        <w:t xml:space="preserve"> command line, to reduce file size.</w:t>
      </w:r>
    </w:p>
    <w:p w14:paraId="67ADCBCD" w14:textId="77777777" w:rsidR="00DF5CF2" w:rsidRDefault="00DF5CF2" w:rsidP="00DF5CF2">
      <w:pPr>
        <w:pStyle w:val="para-first"/>
        <w:ind w:firstLine="720"/>
      </w:pPr>
      <w:r>
        <w:t xml:space="preserve">The number of aligned reads which can be assigned to features in the annotated genome produced by </w:t>
      </w:r>
      <w:proofErr w:type="spellStart"/>
      <w:r>
        <w:t>Prokka</w:t>
      </w:r>
      <w:proofErr w:type="spellEnd"/>
      <w:r>
        <w:t xml:space="preserve"> were quantified using </w:t>
      </w:r>
      <w:proofErr w:type="spellStart"/>
      <w:r w:rsidRPr="00556731">
        <w:t>HTSeq</w:t>
      </w:r>
      <w:proofErr w:type="spellEnd"/>
      <w:r w:rsidRPr="00556731">
        <w:t xml:space="preserve"> (Simon Anders 2014), </w:t>
      </w:r>
      <w:r>
        <w:t xml:space="preserve">a Python package for processing high-throughput sequencing data. The </w:t>
      </w:r>
      <w:proofErr w:type="spellStart"/>
      <w:r>
        <w:t>Prokka</w:t>
      </w:r>
      <w:proofErr w:type="spellEnd"/>
      <w:r>
        <w:t xml:space="preserve"> annotated genome was first reformatted using an executable script, before using the “</w:t>
      </w:r>
      <w:proofErr w:type="spellStart"/>
      <w:r>
        <w:t>htseq</w:t>
      </w:r>
      <w:proofErr w:type="spellEnd"/>
      <w:r>
        <w:t xml:space="preserve">-count” method in the </w:t>
      </w:r>
      <w:proofErr w:type="spellStart"/>
      <w:r>
        <w:t>linux</w:t>
      </w:r>
      <w:proofErr w:type="spellEnd"/>
      <w:r>
        <w:t xml:space="preserve"> command line, on each of the BAM files, for counting the overlapping reads with annotation features. </w:t>
      </w:r>
    </w:p>
    <w:p w14:paraId="11706A31" w14:textId="77777777" w:rsidR="00DF5CF2" w:rsidRDefault="00DF5CF2" w:rsidP="00DF5CF2">
      <w:pPr>
        <w:pStyle w:val="Heading2"/>
        <w:numPr>
          <w:ilvl w:val="1"/>
          <w:numId w:val="3"/>
        </w:numPr>
      </w:pPr>
      <w:r>
        <w:t>Data-Analysis of Expression</w:t>
      </w:r>
    </w:p>
    <w:p w14:paraId="20A690CD" w14:textId="77777777" w:rsidR="00DF5CF2" w:rsidRDefault="00DF5CF2" w:rsidP="00DF5CF2">
      <w:pPr>
        <w:pStyle w:val="para-first"/>
        <w:ind w:firstLine="720"/>
      </w:pPr>
    </w:p>
    <w:p w14:paraId="310DC863" w14:textId="77777777" w:rsidR="00DF5CF2" w:rsidRDefault="00DF5CF2" w:rsidP="00DF5CF2">
      <w:pPr>
        <w:pStyle w:val="para-first"/>
        <w:ind w:firstLine="720"/>
      </w:pPr>
      <w:r>
        <w:t>Since the GEO experiment GSE44253 contains incomplete sample data, data analysis was carried out in R Studio (</w:t>
      </w:r>
      <w:r w:rsidRPr="00556731">
        <w:t>RStudio Team</w:t>
      </w:r>
      <w:r>
        <w:t xml:space="preserve"> </w:t>
      </w:r>
      <w:r w:rsidRPr="00556731">
        <w:t>2015</w:t>
      </w:r>
      <w:r>
        <w:t xml:space="preserve">) with simulated data based on available literature. Analysis was carried out using Bioconductor packages. </w:t>
      </w:r>
      <w:r w:rsidRPr="00556731">
        <w:t xml:space="preserve">DESeq2 (M.I. Love 2014) is a </w:t>
      </w:r>
      <w:proofErr w:type="spellStart"/>
      <w:r w:rsidRPr="00556731">
        <w:t>specialised</w:t>
      </w:r>
      <w:proofErr w:type="spellEnd"/>
      <w:r w:rsidRPr="00556731">
        <w:t xml:space="preserve"> RNA-Seq count data analysis package, using a negative </w:t>
      </w:r>
      <w:r>
        <w:t xml:space="preserve">binomial distribution model for testing differential expression. Due to the nature of negative binomial distributions, variance can be adjusted independently from the mean, allowing for suitable modelling of RNA-Seq count data over a large dynamic range. </w:t>
      </w:r>
      <w:proofErr w:type="spellStart"/>
      <w:r>
        <w:t>Normalisation</w:t>
      </w:r>
      <w:proofErr w:type="spellEnd"/>
      <w:r>
        <w:t xml:space="preserve"> and </w:t>
      </w:r>
      <w:proofErr w:type="spellStart"/>
      <w:r>
        <w:t>stabilisation</w:t>
      </w:r>
      <w:proofErr w:type="spellEnd"/>
      <w:r>
        <w:t xml:space="preserve"> steps for handling the raw count output was carried out in DESeq2. </w:t>
      </w:r>
    </w:p>
    <w:p w14:paraId="78CD557A" w14:textId="77777777" w:rsidR="00DF5CF2" w:rsidRDefault="00DF5CF2" w:rsidP="00DF5CF2">
      <w:pPr>
        <w:pStyle w:val="para-first"/>
        <w:ind w:firstLine="720"/>
      </w:pPr>
      <w:r>
        <w:t xml:space="preserve">DESeq2 was also used to measure the dispersion of the count data, a measurement of the variance of the count data, modelling the “biological noise” within the system. The variance was calculated as the sum of the measure of biological variance and the measure of uncertainty of read counting as a quantitative metric (shot noise). When genes are highly expressed the biological noise dominates, whereas the shot noise dominates for lowly expressed genes. </w:t>
      </w:r>
    </w:p>
    <w:p w14:paraId="78552F84" w14:textId="77777777" w:rsidR="00DF5CF2" w:rsidRDefault="00DF5CF2" w:rsidP="00DF5CF2">
      <w:pPr>
        <w:pStyle w:val="para-first"/>
        <w:ind w:firstLine="720"/>
      </w:pPr>
      <w:r>
        <w:t xml:space="preserve">Determination of which genes were differentially expressed was also performed by DESeq2, using Wald’s Negative Bionomical test, on the RNA-Seq data. </w:t>
      </w:r>
      <w:proofErr w:type="spellStart"/>
      <w:r>
        <w:t>Benjamini</w:t>
      </w:r>
      <w:proofErr w:type="spellEnd"/>
      <w:r>
        <w:t xml:space="preserve">-Hochberg correction methods implemented in DESeq2 were used to control the false discover-rate. </w:t>
      </w:r>
    </w:p>
    <w:p w14:paraId="770CC114" w14:textId="77777777" w:rsidR="00DF5CF2" w:rsidRDefault="00DF5CF2" w:rsidP="00DF5CF2">
      <w:pPr>
        <w:pStyle w:val="para-first"/>
      </w:pPr>
      <w:r>
        <w:t>The differential expression = the contrast is 24 hours post-infection against 1-hour post-infection, with T24 as the numerator for the fold change, and T1 as the denominator for the fold change. This means that a fold change greater than 1 (i.e. a positive log fold change) means expression is greater (upregulated) in T24 compared to T1, and a fold change between 0 and 1 (i.e. a negative log fold change) means expression is lower (downregulated) in T24 compared to T1.</w:t>
      </w:r>
    </w:p>
    <w:p w14:paraId="3F580C49" w14:textId="77777777" w:rsidR="00DF5CF2" w:rsidRDefault="00DF5CF2" w:rsidP="00DF5CF2">
      <w:pPr>
        <w:pStyle w:val="para-first"/>
        <w:ind w:firstLine="720"/>
      </w:pPr>
      <w:r>
        <w:t xml:space="preserve">A MA-Plot was created in R by DESeq2, resulting in a scatter plot of the log2 fold changes against the mean on the normalised counts. Datapoints with a P-value lower than the </w:t>
      </w:r>
      <w:proofErr w:type="spellStart"/>
      <w:r>
        <w:t>passed</w:t>
      </w:r>
      <w:proofErr w:type="spellEnd"/>
      <w:r>
        <w:t xml:space="preserve"> alpha argument (0.01) are </w:t>
      </w:r>
      <w:proofErr w:type="spellStart"/>
      <w:r>
        <w:t>coloured</w:t>
      </w:r>
      <w:proofErr w:type="spellEnd"/>
      <w:r>
        <w:t xml:space="preserve"> red. </w:t>
      </w:r>
    </w:p>
    <w:p w14:paraId="2FDC1547" w14:textId="77777777" w:rsidR="00DF5CF2" w:rsidRDefault="00DF5CF2" w:rsidP="00DF5CF2">
      <w:pPr>
        <w:pStyle w:val="para-first"/>
        <w:ind w:firstLine="720"/>
      </w:pPr>
      <w:r>
        <w:t xml:space="preserve">Principal Components Analysis (PCA) was also carried out by DESeq2, allowing for simple outlier detection and to determine whether relationships between samples are as expected. </w:t>
      </w:r>
    </w:p>
    <w:p w14:paraId="29290695" w14:textId="77777777" w:rsidR="00DF5CF2" w:rsidRDefault="00DF5CF2" w:rsidP="00DF5CF2">
      <w:pPr>
        <w:pStyle w:val="para-first"/>
      </w:pPr>
      <w:r>
        <w:t xml:space="preserve">To </w:t>
      </w:r>
      <w:proofErr w:type="spellStart"/>
      <w:r>
        <w:t>visualise</w:t>
      </w:r>
      <w:proofErr w:type="spellEnd"/>
      <w:r>
        <w:t xml:space="preserve"> the Euclidean distance between the samples, a sample distance Heatmap was produced using </w:t>
      </w:r>
      <w:proofErr w:type="spellStart"/>
      <w:r>
        <w:t>gplots</w:t>
      </w:r>
      <w:proofErr w:type="spellEnd"/>
      <w:r>
        <w:t xml:space="preserve"> in R. </w:t>
      </w:r>
    </w:p>
    <w:p w14:paraId="25EE480A" w14:textId="77777777" w:rsidR="00DF5CF2" w:rsidRPr="00EB6417" w:rsidRDefault="00DF5CF2" w:rsidP="00DF5CF2">
      <w:pPr>
        <w:pStyle w:val="para-first"/>
        <w:ind w:firstLine="720"/>
      </w:pPr>
      <w:r w:rsidRPr="00EB6417">
        <w:t>PLSDB – a plasmid database (</w:t>
      </w:r>
      <w:r w:rsidRPr="00180A18">
        <w:t>Valentina Galata</w:t>
      </w:r>
      <w:r>
        <w:t>,</w:t>
      </w:r>
      <w:r>
        <w:rPr>
          <w:i/>
          <w:iCs/>
        </w:rPr>
        <w:t xml:space="preserve"> et al</w:t>
      </w:r>
      <w:r>
        <w:t>., 2018</w:t>
      </w:r>
      <w:r w:rsidRPr="00EB6417">
        <w:t xml:space="preserve">) was used to initially suggest the plasmid identity in the assembled genome from the </w:t>
      </w:r>
      <w:proofErr w:type="spellStart"/>
      <w:r w:rsidRPr="00EB6417">
        <w:t>SPAdes</w:t>
      </w:r>
      <w:proofErr w:type="spellEnd"/>
      <w:r w:rsidRPr="00EB6417">
        <w:t xml:space="preserve">-produced contigs FASTA file. </w:t>
      </w:r>
    </w:p>
    <w:p w14:paraId="414E6D2B" w14:textId="77777777" w:rsidR="00DF5CF2" w:rsidRPr="00EB6417" w:rsidRDefault="00DF5CF2" w:rsidP="00DF5CF2">
      <w:pPr>
        <w:pStyle w:val="para-first"/>
        <w:ind w:firstLine="170"/>
      </w:pPr>
      <w:r w:rsidRPr="00EB6417">
        <w:t>Individual BLAST (</w:t>
      </w:r>
      <w:proofErr w:type="spellStart"/>
      <w:r w:rsidRPr="00180A18">
        <w:t>Altschul</w:t>
      </w:r>
      <w:proofErr w:type="spellEnd"/>
      <w:r w:rsidRPr="00180A18">
        <w:t>, S.F</w:t>
      </w:r>
      <w:r>
        <w:t xml:space="preserve">, </w:t>
      </w:r>
      <w:r>
        <w:rPr>
          <w:i/>
          <w:iCs/>
        </w:rPr>
        <w:t>et al</w:t>
      </w:r>
      <w:r>
        <w:t>., 1990</w:t>
      </w:r>
      <w:r w:rsidRPr="00EB6417">
        <w:t xml:space="preserve">) searches were performed on each of the </w:t>
      </w:r>
      <w:proofErr w:type="spellStart"/>
      <w:r w:rsidRPr="00EB6417">
        <w:t>Prokka</w:t>
      </w:r>
      <w:proofErr w:type="spellEnd"/>
      <w:r w:rsidRPr="00EB6417">
        <w:t xml:space="preserve"> annotated nodes to locate which node the plasmid is situated, and to verify the accuracy of the plasmid identity as suggested by PLSDB. </w:t>
      </w:r>
    </w:p>
    <w:p w14:paraId="78BED3AC" w14:textId="77777777" w:rsidR="00DF5CF2" w:rsidRDefault="00DF5CF2" w:rsidP="00DF5CF2">
      <w:pPr>
        <w:pStyle w:val="para"/>
      </w:pPr>
      <w:r w:rsidRPr="00EB6417">
        <w:t xml:space="preserve">The protein sequences in from </w:t>
      </w:r>
      <w:proofErr w:type="spellStart"/>
      <w:r w:rsidRPr="00EB6417">
        <w:t>Prokka</w:t>
      </w:r>
      <w:proofErr w:type="spellEnd"/>
      <w:r w:rsidRPr="00EB6417">
        <w:t xml:space="preserve"> annotated NODE_3 were directly compared with the suggested plasmid (CtrE-103) to further assess similarity, and verify the genes present on the plasmid.</w:t>
      </w:r>
    </w:p>
    <w:p w14:paraId="4BCB7182" w14:textId="77777777" w:rsidR="00DF5CF2" w:rsidRPr="00052471" w:rsidRDefault="00DF5CF2" w:rsidP="00DF5CF2">
      <w:pPr>
        <w:pStyle w:val="para"/>
      </w:pPr>
      <w:r>
        <w:t xml:space="preserve">Assessment of differential expression between </w:t>
      </w:r>
      <w:r w:rsidRPr="00052471">
        <w:t xml:space="preserve">1-hour post-infection </w:t>
      </w:r>
      <w:r>
        <w:t xml:space="preserve">samples </w:t>
      </w:r>
      <w:r w:rsidRPr="00052471">
        <w:t>and 24 hours post-infection</w:t>
      </w:r>
      <w:r>
        <w:t xml:space="preserve"> samples</w:t>
      </w:r>
      <w:r w:rsidRPr="00052471">
        <w:t xml:space="preserve"> in the simulated data for the plasmid genes</w:t>
      </w:r>
      <w:r>
        <w:t xml:space="preserve"> was performed through comparison of the Log2FoldChange of expression for the previously identified genes on NODE_3. The results were recorded to be later </w:t>
      </w:r>
      <w:proofErr w:type="spellStart"/>
      <w:r>
        <w:t>analysed</w:t>
      </w:r>
      <w:proofErr w:type="spellEnd"/>
      <w:r>
        <w:t xml:space="preserve">. </w:t>
      </w:r>
    </w:p>
    <w:p w14:paraId="56CE642A" w14:textId="77777777" w:rsidR="00DF5CF2" w:rsidRDefault="00DF5CF2" w:rsidP="00DF5CF2">
      <w:pPr>
        <w:pStyle w:val="Heading1"/>
      </w:pPr>
      <w:r>
        <w:t>Results</w:t>
      </w:r>
    </w:p>
    <w:p w14:paraId="46E5743A" w14:textId="77777777" w:rsidR="00DF5CF2" w:rsidRDefault="00DF5CF2" w:rsidP="00DF5CF2">
      <w:pPr>
        <w:pStyle w:val="Heading2"/>
      </w:pPr>
      <w:r>
        <w:t>Genome Assembly</w:t>
      </w:r>
    </w:p>
    <w:p w14:paraId="6BA8AE28" w14:textId="77777777" w:rsidR="00DF5CF2" w:rsidRDefault="00DF5CF2" w:rsidP="00DF5CF2">
      <w:pPr>
        <w:ind w:firstLine="360"/>
        <w:rPr>
          <w:sz w:val="16"/>
          <w:szCs w:val="20"/>
        </w:rPr>
      </w:pPr>
      <w:r w:rsidRPr="00EB2819">
        <w:rPr>
          <w:sz w:val="16"/>
          <w:szCs w:val="20"/>
        </w:rPr>
        <w:t xml:space="preserve">In the </w:t>
      </w:r>
      <w:proofErr w:type="spellStart"/>
      <w:r w:rsidRPr="00EB2819">
        <w:rPr>
          <w:sz w:val="16"/>
          <w:szCs w:val="20"/>
        </w:rPr>
        <w:t>FastQC</w:t>
      </w:r>
      <w:proofErr w:type="spellEnd"/>
      <w:r w:rsidRPr="00EB2819">
        <w:rPr>
          <w:sz w:val="16"/>
          <w:szCs w:val="20"/>
        </w:rPr>
        <w:t xml:space="preserve"> report for both forward and reverse strands in the assembled genome, per base sequence content is highlighted red. The initial ~20 bases for each contig being are shown to be bias, but after the initial bases the per base sequence content are consistent. </w:t>
      </w:r>
    </w:p>
    <w:p w14:paraId="412E339C" w14:textId="77777777" w:rsidR="00DF5CF2" w:rsidRPr="00EB2819" w:rsidRDefault="00DF5CF2" w:rsidP="00DF5CF2">
      <w:pPr>
        <w:ind w:firstLine="360"/>
        <w:rPr>
          <w:sz w:val="16"/>
          <w:szCs w:val="20"/>
        </w:rPr>
      </w:pPr>
      <w:r w:rsidRPr="00EB2819">
        <w:rPr>
          <w:sz w:val="16"/>
          <w:szCs w:val="20"/>
        </w:rPr>
        <w:t>The N25, N50 and N75 statistics</w:t>
      </w:r>
      <w:r>
        <w:rPr>
          <w:sz w:val="16"/>
          <w:szCs w:val="20"/>
        </w:rPr>
        <w:t xml:space="preserve"> calculated in </w:t>
      </w:r>
      <w:proofErr w:type="spellStart"/>
      <w:r>
        <w:rPr>
          <w:sz w:val="16"/>
          <w:szCs w:val="20"/>
        </w:rPr>
        <w:t>SPAdes</w:t>
      </w:r>
      <w:proofErr w:type="spellEnd"/>
      <w:r>
        <w:rPr>
          <w:sz w:val="16"/>
          <w:szCs w:val="20"/>
        </w:rPr>
        <w:t xml:space="preserve">, for the contig FASTA files, were all shown to have the same number: 1043176. </w:t>
      </w:r>
    </w:p>
    <w:p w14:paraId="247EC3E9" w14:textId="77777777" w:rsidR="00DF5CF2" w:rsidRDefault="00DF5CF2" w:rsidP="00DF5CF2"/>
    <w:p w14:paraId="2E2E8C20" w14:textId="77777777" w:rsidR="00DF5CF2" w:rsidRDefault="00DF5CF2" w:rsidP="00DF5CF2">
      <w:pPr>
        <w:pStyle w:val="Heading2"/>
      </w:pPr>
      <w:r>
        <w:t>Identification of plasmid in assembled genome</w:t>
      </w:r>
    </w:p>
    <w:p w14:paraId="4AC2703B" w14:textId="77777777" w:rsidR="00DF5CF2" w:rsidRDefault="00DF5CF2" w:rsidP="00DF5CF2">
      <w:pPr>
        <w:ind w:firstLine="360"/>
        <w:rPr>
          <w:sz w:val="16"/>
          <w:szCs w:val="16"/>
        </w:rPr>
      </w:pPr>
      <w:r w:rsidRPr="006F1211">
        <w:rPr>
          <w:sz w:val="16"/>
          <w:szCs w:val="16"/>
        </w:rPr>
        <w:t xml:space="preserve">By submitting the </w:t>
      </w:r>
      <w:proofErr w:type="spellStart"/>
      <w:r w:rsidRPr="006F1211">
        <w:rPr>
          <w:sz w:val="16"/>
          <w:szCs w:val="16"/>
        </w:rPr>
        <w:t>SPAdes</w:t>
      </w:r>
      <w:proofErr w:type="spellEnd"/>
      <w:r w:rsidRPr="006F1211">
        <w:rPr>
          <w:sz w:val="16"/>
          <w:szCs w:val="16"/>
        </w:rPr>
        <w:t xml:space="preserve"> produced contig FASTA files to PLSDB</w:t>
      </w:r>
      <w:r>
        <w:rPr>
          <w:sz w:val="16"/>
          <w:szCs w:val="16"/>
        </w:rPr>
        <w:t xml:space="preserve">, </w:t>
      </w:r>
      <w:r w:rsidRPr="006F1211">
        <w:rPr>
          <w:sz w:val="16"/>
          <w:szCs w:val="16"/>
        </w:rPr>
        <w:t xml:space="preserve">the identity of the plasmid was suggested to be Plasmid NZ_CP015295.1. </w:t>
      </w:r>
      <w:r>
        <w:rPr>
          <w:sz w:val="16"/>
          <w:szCs w:val="16"/>
        </w:rPr>
        <w:t xml:space="preserve"> </w:t>
      </w:r>
    </w:p>
    <w:p w14:paraId="205861A6" w14:textId="77777777" w:rsidR="00DF5CF2" w:rsidRPr="006F1211" w:rsidRDefault="00DF5CF2" w:rsidP="00DF5CF2">
      <w:pPr>
        <w:ind w:firstLine="360"/>
        <w:rPr>
          <w:sz w:val="16"/>
          <w:szCs w:val="16"/>
        </w:rPr>
      </w:pPr>
      <w:r w:rsidRPr="006F1211">
        <w:rPr>
          <w:sz w:val="16"/>
          <w:szCs w:val="16"/>
        </w:rPr>
        <w:t xml:space="preserve">The BLAST result from NODE_3 FASTA sequence showed Chlamydia trachomatis strain E-103 plasmid CtrE-103 with 100% Per. Identity and highest Max score, with a sequence length of 7502; the length of </w:t>
      </w:r>
      <w:r>
        <w:rPr>
          <w:sz w:val="16"/>
          <w:szCs w:val="16"/>
        </w:rPr>
        <w:t>NODE_</w:t>
      </w:r>
      <w:r w:rsidRPr="006F1211">
        <w:rPr>
          <w:sz w:val="16"/>
          <w:szCs w:val="16"/>
        </w:rPr>
        <w:t>3 is 7613.</w:t>
      </w:r>
    </w:p>
    <w:p w14:paraId="79A6EB74" w14:textId="77777777" w:rsidR="00DF5CF2" w:rsidRDefault="00DF5CF2" w:rsidP="00DF5CF2">
      <w:pPr>
        <w:ind w:firstLine="360"/>
        <w:rPr>
          <w:sz w:val="16"/>
          <w:szCs w:val="16"/>
        </w:rPr>
      </w:pPr>
      <w:r>
        <w:rPr>
          <w:noProof/>
          <w:sz w:val="16"/>
          <w:szCs w:val="16"/>
        </w:rPr>
        <mc:AlternateContent>
          <mc:Choice Requires="wps">
            <w:drawing>
              <wp:anchor distT="0" distB="0" distL="114300" distR="114300" simplePos="0" relativeHeight="251654144" behindDoc="0" locked="0" layoutInCell="1" allowOverlap="1" wp14:anchorId="4EE3A370" wp14:editId="0E01EFDC">
                <wp:simplePos x="0" y="0"/>
                <wp:positionH relativeFrom="column">
                  <wp:posOffset>1494634</wp:posOffset>
                </wp:positionH>
                <wp:positionV relativeFrom="paragraph">
                  <wp:posOffset>570913</wp:posOffset>
                </wp:positionV>
                <wp:extent cx="405442" cy="267419"/>
                <wp:effectExtent l="0" t="0" r="0" b="0"/>
                <wp:wrapNone/>
                <wp:docPr id="8" name="Text Box 8"/>
                <wp:cNvGraphicFramePr/>
                <a:graphic xmlns:a="http://schemas.openxmlformats.org/drawingml/2006/main">
                  <a:graphicData uri="http://schemas.microsoft.com/office/word/2010/wordprocessingShape">
                    <wps:wsp>
                      <wps:cNvSpPr txBox="1"/>
                      <wps:spPr>
                        <a:xfrm>
                          <a:off x="0" y="0"/>
                          <a:ext cx="405442" cy="267419"/>
                        </a:xfrm>
                        <a:prstGeom prst="rect">
                          <a:avLst/>
                        </a:prstGeom>
                        <a:noFill/>
                        <a:ln w="6350">
                          <a:noFill/>
                        </a:ln>
                      </wps:spPr>
                      <wps:txbx>
                        <w:txbxContent>
                          <w:p w14:paraId="65905B3B" w14:textId="77777777" w:rsidR="00DF5CF2" w:rsidRPr="00C63D39" w:rsidRDefault="00DF5CF2" w:rsidP="00DF5CF2">
                            <w:pPr>
                              <w:rPr>
                                <w:b/>
                                <w:bCs/>
                                <w:sz w:val="14"/>
                                <w:szCs w:val="18"/>
                              </w:rPr>
                            </w:pPr>
                            <w:r w:rsidRPr="00C63D39">
                              <w:rPr>
                                <w:b/>
                                <w:bCs/>
                                <w:sz w:val="14"/>
                                <w:szCs w:val="18"/>
                              </w:rPr>
                              <w:t>(</w:t>
                            </w:r>
                            <w:r>
                              <w:rPr>
                                <w:b/>
                                <w:bCs/>
                                <w:sz w:val="14"/>
                                <w:szCs w:val="18"/>
                              </w:rPr>
                              <w:t>B</w:t>
                            </w:r>
                            <w:r w:rsidRPr="00C63D39">
                              <w:rPr>
                                <w:b/>
                                <w:bCs/>
                                <w:sz w:val="14"/>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3A370" id="Text Box 8" o:spid="_x0000_s1028" type="#_x0000_t202" style="position:absolute;left:0;text-align:left;margin-left:117.7pt;margin-top:44.95pt;width:31.9pt;height:21.0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" filled="f" stroked="f" strokeweight=".5pt">
                <v:textbox>
                  <w:txbxContent>
                    <w:p w14:paraId="65905B3B" w14:textId="77777777" w:rsidR="00DF5CF2" w:rsidRPr="00C63D39" w:rsidRDefault="00DF5CF2" w:rsidP="00DF5CF2">
                      <w:pPr>
                        <w:rPr>
                          <w:b/>
                          <w:bCs/>
                          <w:sz w:val="14"/>
                          <w:szCs w:val="18"/>
                        </w:rPr>
                      </w:pPr>
                      <w:r w:rsidRPr="00C63D39">
                        <w:rPr>
                          <w:b/>
                          <w:bCs/>
                          <w:sz w:val="14"/>
                          <w:szCs w:val="18"/>
                        </w:rPr>
                        <w:t>(</w:t>
                      </w:r>
                      <w:r>
                        <w:rPr>
                          <w:b/>
                          <w:bCs/>
                          <w:sz w:val="14"/>
                          <w:szCs w:val="18"/>
                        </w:rPr>
                        <w:t>B</w:t>
                      </w:r>
                      <w:r w:rsidRPr="00C63D39">
                        <w:rPr>
                          <w:b/>
                          <w:bCs/>
                          <w:sz w:val="14"/>
                          <w:szCs w:val="18"/>
                        </w:rPr>
                        <w:t>)</w:t>
                      </w:r>
                    </w:p>
                  </w:txbxContent>
                </v:textbox>
              </v:shape>
            </w:pict>
          </mc:Fallback>
        </mc:AlternateContent>
      </w:r>
      <w:r>
        <w:rPr>
          <w:noProof/>
          <w:sz w:val="16"/>
          <w:szCs w:val="16"/>
        </w:rPr>
        <mc:AlternateContent>
          <mc:Choice Requires="wps">
            <w:drawing>
              <wp:anchor distT="0" distB="0" distL="114300" distR="114300" simplePos="0" relativeHeight="251653120" behindDoc="0" locked="0" layoutInCell="1" allowOverlap="1" wp14:anchorId="7B5B7B2C" wp14:editId="7F914649">
                <wp:simplePos x="0" y="0"/>
                <wp:positionH relativeFrom="column">
                  <wp:posOffset>-129397</wp:posOffset>
                </wp:positionH>
                <wp:positionV relativeFrom="paragraph">
                  <wp:posOffset>573453</wp:posOffset>
                </wp:positionV>
                <wp:extent cx="405442" cy="267419"/>
                <wp:effectExtent l="0" t="0" r="0" b="0"/>
                <wp:wrapNone/>
                <wp:docPr id="7" name="Text Box 7"/>
                <wp:cNvGraphicFramePr/>
                <a:graphic xmlns:a="http://schemas.openxmlformats.org/drawingml/2006/main">
                  <a:graphicData uri="http://schemas.microsoft.com/office/word/2010/wordprocessingShape">
                    <wps:wsp>
                      <wps:cNvSpPr txBox="1"/>
                      <wps:spPr>
                        <a:xfrm>
                          <a:off x="0" y="0"/>
                          <a:ext cx="405442" cy="267419"/>
                        </a:xfrm>
                        <a:prstGeom prst="rect">
                          <a:avLst/>
                        </a:prstGeom>
                        <a:noFill/>
                        <a:ln w="6350">
                          <a:noFill/>
                        </a:ln>
                      </wps:spPr>
                      <wps:txbx>
                        <w:txbxContent>
                          <w:p w14:paraId="642EE7C9" w14:textId="77777777" w:rsidR="00DF5CF2" w:rsidRPr="00C63D39" w:rsidRDefault="00DF5CF2" w:rsidP="00DF5CF2">
                            <w:pPr>
                              <w:rPr>
                                <w:b/>
                                <w:bCs/>
                                <w:sz w:val="14"/>
                                <w:szCs w:val="18"/>
                              </w:rPr>
                            </w:pPr>
                            <w:r w:rsidRPr="00C63D39">
                              <w:rPr>
                                <w:b/>
                                <w:bCs/>
                                <w:sz w:val="14"/>
                                <w:szCs w:val="1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B7B2C" id="Text Box 7" o:spid="_x0000_s1029" type="#_x0000_t202" style="position:absolute;left:0;text-align:left;margin-left:-10.2pt;margin-top:45.15pt;width:31.9pt;height:21.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" filled="f" stroked="f" strokeweight=".5pt">
                <v:textbox>
                  <w:txbxContent>
                    <w:p w14:paraId="642EE7C9" w14:textId="77777777" w:rsidR="00DF5CF2" w:rsidRPr="00C63D39" w:rsidRDefault="00DF5CF2" w:rsidP="00DF5CF2">
                      <w:pPr>
                        <w:rPr>
                          <w:b/>
                          <w:bCs/>
                          <w:sz w:val="14"/>
                          <w:szCs w:val="18"/>
                        </w:rPr>
                      </w:pPr>
                      <w:r w:rsidRPr="00C63D39">
                        <w:rPr>
                          <w:b/>
                          <w:bCs/>
                          <w:sz w:val="14"/>
                          <w:szCs w:val="18"/>
                        </w:rPr>
                        <w:t>(A)</w:t>
                      </w:r>
                    </w:p>
                  </w:txbxContent>
                </v:textbox>
              </v:shape>
            </w:pict>
          </mc:Fallback>
        </mc:AlternateContent>
      </w:r>
      <w:r w:rsidRPr="006F1211">
        <w:rPr>
          <w:sz w:val="16"/>
          <w:szCs w:val="16"/>
        </w:rPr>
        <w:t xml:space="preserve">The genes present on plasmid CtrE-103 were viewed in the GenBank record of the sequence. The genes annotated in GenBank for plasmid CtrE-103 were compared with the </w:t>
      </w:r>
      <w:proofErr w:type="spellStart"/>
      <w:r w:rsidRPr="006F1211">
        <w:rPr>
          <w:sz w:val="16"/>
          <w:szCs w:val="16"/>
        </w:rPr>
        <w:t>Prokka</w:t>
      </w:r>
      <w:proofErr w:type="spellEnd"/>
      <w:r w:rsidRPr="006F1211">
        <w:rPr>
          <w:sz w:val="16"/>
          <w:szCs w:val="16"/>
        </w:rPr>
        <w:t xml:space="preserve"> annotated genes on NODE_3 to assess similarities as shown in </w:t>
      </w:r>
      <w:r w:rsidRPr="009E2D83">
        <w:rPr>
          <w:sz w:val="16"/>
          <w:szCs w:val="16"/>
        </w:rPr>
        <w:t xml:space="preserve">Table 1. </w:t>
      </w:r>
    </w:p>
    <w:p w14:paraId="13A3AC4B" w14:textId="77777777" w:rsidR="00DF5CF2" w:rsidRDefault="00DF5CF2" w:rsidP="00DF5CF2">
      <w:pPr>
        <w:ind w:firstLine="360"/>
        <w:rPr>
          <w:sz w:val="16"/>
          <w:szCs w:val="16"/>
        </w:rPr>
      </w:pPr>
      <w:r>
        <w:rPr>
          <w:noProof/>
        </w:rPr>
        <w:drawing>
          <wp:anchor distT="0" distB="0" distL="114300" distR="114300" simplePos="0" relativeHeight="251651072" behindDoc="1" locked="0" layoutInCell="1" allowOverlap="1" wp14:anchorId="03424FBD" wp14:editId="21F9CAD2">
            <wp:simplePos x="0" y="0"/>
            <wp:positionH relativeFrom="column">
              <wp:posOffset>-110670</wp:posOffset>
            </wp:positionH>
            <wp:positionV relativeFrom="paragraph">
              <wp:posOffset>162668</wp:posOffset>
            </wp:positionV>
            <wp:extent cx="1626691" cy="25189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26691" cy="2518914"/>
                    </a:xfrm>
                    <a:prstGeom prst="rect">
                      <a:avLst/>
                    </a:prstGeom>
                  </pic:spPr>
                </pic:pic>
              </a:graphicData>
            </a:graphic>
            <wp14:sizeRelH relativeFrom="margin">
              <wp14:pctWidth>0</wp14:pctWidth>
            </wp14:sizeRelH>
            <wp14:sizeRelV relativeFrom="margin">
              <wp14:pctHeight>0</wp14:pctHeight>
            </wp14:sizeRelV>
          </wp:anchor>
        </w:drawing>
      </w:r>
    </w:p>
    <w:p w14:paraId="09156322" w14:textId="77777777" w:rsidR="00DF5CF2" w:rsidRDefault="00DF5CF2" w:rsidP="00DF5CF2">
      <w:pPr>
        <w:ind w:firstLine="360"/>
        <w:rPr>
          <w:sz w:val="16"/>
          <w:szCs w:val="16"/>
        </w:rPr>
      </w:pPr>
      <w:r>
        <w:rPr>
          <w:noProof/>
        </w:rPr>
        <w:drawing>
          <wp:anchor distT="0" distB="0" distL="114300" distR="114300" simplePos="0" relativeHeight="251652096" behindDoc="1" locked="0" layoutInCell="1" allowOverlap="1" wp14:anchorId="06E6A6DF" wp14:editId="599C758D">
            <wp:simplePos x="0" y="0"/>
            <wp:positionH relativeFrom="column">
              <wp:posOffset>1518920</wp:posOffset>
            </wp:positionH>
            <wp:positionV relativeFrom="paragraph">
              <wp:posOffset>9561</wp:posOffset>
            </wp:positionV>
            <wp:extent cx="2129043" cy="2346385"/>
            <wp:effectExtent l="0" t="0" r="508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29043" cy="2346385"/>
                    </a:xfrm>
                    <a:prstGeom prst="rect">
                      <a:avLst/>
                    </a:prstGeom>
                  </pic:spPr>
                </pic:pic>
              </a:graphicData>
            </a:graphic>
            <wp14:sizeRelH relativeFrom="margin">
              <wp14:pctWidth>0</wp14:pctWidth>
            </wp14:sizeRelH>
            <wp14:sizeRelV relativeFrom="margin">
              <wp14:pctHeight>0</wp14:pctHeight>
            </wp14:sizeRelV>
          </wp:anchor>
        </w:drawing>
      </w:r>
    </w:p>
    <w:p w14:paraId="1488D770" w14:textId="77777777" w:rsidR="00DF5CF2" w:rsidRDefault="00DF5CF2" w:rsidP="00DF5CF2">
      <w:pPr>
        <w:ind w:firstLine="360"/>
        <w:rPr>
          <w:sz w:val="16"/>
          <w:szCs w:val="16"/>
        </w:rPr>
      </w:pPr>
    </w:p>
    <w:p w14:paraId="60BD8D1F" w14:textId="77777777" w:rsidR="00DF5CF2" w:rsidRDefault="00DF5CF2" w:rsidP="00DF5CF2">
      <w:pPr>
        <w:ind w:firstLine="360"/>
        <w:rPr>
          <w:sz w:val="16"/>
          <w:szCs w:val="16"/>
        </w:rPr>
      </w:pPr>
    </w:p>
    <w:p w14:paraId="62DBC942" w14:textId="77777777" w:rsidR="00DF5CF2" w:rsidRDefault="00DF5CF2" w:rsidP="00DF5CF2">
      <w:pPr>
        <w:ind w:firstLine="360"/>
        <w:rPr>
          <w:sz w:val="16"/>
          <w:szCs w:val="16"/>
        </w:rPr>
      </w:pPr>
    </w:p>
    <w:p w14:paraId="24C4D181" w14:textId="77777777" w:rsidR="00DF5CF2" w:rsidRDefault="00DF5CF2" w:rsidP="00DF5CF2">
      <w:pPr>
        <w:ind w:firstLine="360"/>
        <w:rPr>
          <w:sz w:val="16"/>
          <w:szCs w:val="16"/>
        </w:rPr>
      </w:pPr>
    </w:p>
    <w:p w14:paraId="2DA60440" w14:textId="77777777" w:rsidR="00DF5CF2" w:rsidRDefault="00DF5CF2" w:rsidP="00DF5CF2">
      <w:pPr>
        <w:ind w:firstLine="360"/>
        <w:rPr>
          <w:sz w:val="16"/>
          <w:szCs w:val="16"/>
        </w:rPr>
      </w:pPr>
    </w:p>
    <w:p w14:paraId="54FDE28A" w14:textId="77777777" w:rsidR="00DF5CF2" w:rsidRDefault="00DF5CF2" w:rsidP="00DF5CF2">
      <w:pPr>
        <w:ind w:firstLine="360"/>
        <w:rPr>
          <w:sz w:val="16"/>
          <w:szCs w:val="16"/>
        </w:rPr>
      </w:pPr>
    </w:p>
    <w:p w14:paraId="2AE8B96D" w14:textId="77777777" w:rsidR="00DF5CF2" w:rsidRDefault="00DF5CF2" w:rsidP="00DF5CF2">
      <w:pPr>
        <w:ind w:firstLine="360"/>
        <w:rPr>
          <w:sz w:val="16"/>
          <w:szCs w:val="16"/>
        </w:rPr>
      </w:pPr>
    </w:p>
    <w:p w14:paraId="3D1E56A6" w14:textId="77777777" w:rsidR="00DF5CF2" w:rsidRDefault="00DF5CF2" w:rsidP="00DF5CF2">
      <w:pPr>
        <w:ind w:firstLine="360"/>
        <w:rPr>
          <w:sz w:val="16"/>
          <w:szCs w:val="16"/>
        </w:rPr>
      </w:pPr>
    </w:p>
    <w:p w14:paraId="4FEF0628" w14:textId="77777777" w:rsidR="00DF5CF2" w:rsidRDefault="00DF5CF2" w:rsidP="00DF5CF2">
      <w:pPr>
        <w:ind w:firstLine="360"/>
        <w:rPr>
          <w:sz w:val="16"/>
          <w:szCs w:val="16"/>
        </w:rPr>
      </w:pPr>
    </w:p>
    <w:p w14:paraId="1FCBFCEE" w14:textId="77777777" w:rsidR="00DF5CF2" w:rsidRDefault="00DF5CF2" w:rsidP="00DF5CF2">
      <w:pPr>
        <w:ind w:firstLine="360"/>
        <w:rPr>
          <w:sz w:val="16"/>
          <w:szCs w:val="16"/>
        </w:rPr>
      </w:pPr>
    </w:p>
    <w:p w14:paraId="6FB30C7A" w14:textId="77777777" w:rsidR="00DF5CF2" w:rsidRDefault="00DF5CF2" w:rsidP="00DF5CF2">
      <w:pPr>
        <w:ind w:firstLine="360"/>
        <w:rPr>
          <w:sz w:val="16"/>
          <w:szCs w:val="16"/>
        </w:rPr>
      </w:pPr>
    </w:p>
    <w:p w14:paraId="42F2923E" w14:textId="77777777" w:rsidR="00DF5CF2" w:rsidRDefault="00DF5CF2" w:rsidP="00DF5CF2">
      <w:pPr>
        <w:ind w:firstLine="360"/>
        <w:rPr>
          <w:sz w:val="16"/>
          <w:szCs w:val="16"/>
        </w:rPr>
      </w:pPr>
    </w:p>
    <w:p w14:paraId="6EE119FB" w14:textId="77777777" w:rsidR="00DF5CF2" w:rsidRDefault="00DF5CF2" w:rsidP="00DF5CF2">
      <w:pPr>
        <w:ind w:firstLine="360"/>
        <w:rPr>
          <w:sz w:val="16"/>
          <w:szCs w:val="16"/>
        </w:rPr>
      </w:pPr>
    </w:p>
    <w:p w14:paraId="4CAE9AA2" w14:textId="77777777" w:rsidR="00DF5CF2" w:rsidRDefault="00DF5CF2" w:rsidP="00DF5CF2">
      <w:pPr>
        <w:ind w:firstLine="360"/>
        <w:rPr>
          <w:sz w:val="16"/>
          <w:szCs w:val="16"/>
        </w:rPr>
      </w:pPr>
    </w:p>
    <w:p w14:paraId="616F1AC8" w14:textId="77777777" w:rsidR="00DF5CF2" w:rsidRDefault="00DF5CF2" w:rsidP="00DF5CF2">
      <w:pPr>
        <w:ind w:firstLine="360"/>
        <w:rPr>
          <w:sz w:val="16"/>
          <w:szCs w:val="16"/>
        </w:rPr>
      </w:pPr>
    </w:p>
    <w:p w14:paraId="7E635400" w14:textId="77777777" w:rsidR="00DF5CF2" w:rsidRDefault="00DF5CF2" w:rsidP="00DF5CF2">
      <w:pPr>
        <w:ind w:firstLine="360"/>
        <w:rPr>
          <w:sz w:val="16"/>
          <w:szCs w:val="16"/>
        </w:rPr>
      </w:pPr>
    </w:p>
    <w:p w14:paraId="439A930A" w14:textId="77777777" w:rsidR="00DF5CF2" w:rsidRDefault="00DF5CF2" w:rsidP="00DF5CF2">
      <w:pPr>
        <w:ind w:firstLine="360"/>
        <w:rPr>
          <w:sz w:val="16"/>
          <w:szCs w:val="16"/>
        </w:rPr>
      </w:pPr>
      <w:r>
        <w:rPr>
          <w:noProof/>
          <w:sz w:val="16"/>
          <w:szCs w:val="16"/>
        </w:rPr>
        <mc:AlternateContent>
          <mc:Choice Requires="wps">
            <w:drawing>
              <wp:anchor distT="0" distB="0" distL="114300" distR="114300" simplePos="0" relativeHeight="251655168" behindDoc="0" locked="0" layoutInCell="1" allowOverlap="1" wp14:anchorId="6256996F" wp14:editId="2F4910CA">
                <wp:simplePos x="0" y="0"/>
                <wp:positionH relativeFrom="column">
                  <wp:posOffset>-11430</wp:posOffset>
                </wp:positionH>
                <wp:positionV relativeFrom="paragraph">
                  <wp:posOffset>24549</wp:posOffset>
                </wp:positionV>
                <wp:extent cx="3303917" cy="595223"/>
                <wp:effectExtent l="0" t="0" r="10795" b="14605"/>
                <wp:wrapNone/>
                <wp:docPr id="9" name="Text Box 9"/>
                <wp:cNvGraphicFramePr/>
                <a:graphic xmlns:a="http://schemas.openxmlformats.org/drawingml/2006/main">
                  <a:graphicData uri="http://schemas.microsoft.com/office/word/2010/wordprocessingShape">
                    <wps:wsp>
                      <wps:cNvSpPr txBox="1"/>
                      <wps:spPr>
                        <a:xfrm>
                          <a:off x="0" y="0"/>
                          <a:ext cx="3303917" cy="595223"/>
                        </a:xfrm>
                        <a:prstGeom prst="rect">
                          <a:avLst/>
                        </a:prstGeom>
                        <a:solidFill>
                          <a:schemeClr val="lt1"/>
                        </a:solidFill>
                        <a:ln w="6350">
                          <a:solidFill>
                            <a:prstClr val="black"/>
                          </a:solidFill>
                        </a:ln>
                      </wps:spPr>
                      <wps:txbx>
                        <w:txbxContent>
                          <w:p w14:paraId="7EE6AA59" w14:textId="77777777" w:rsidR="00DF5CF2" w:rsidRPr="00C63D39" w:rsidRDefault="00DF5CF2" w:rsidP="00DF5CF2">
                            <w:pPr>
                              <w:rPr>
                                <w:sz w:val="16"/>
                                <w:szCs w:val="20"/>
                                <w:lang w:val="en-GB"/>
                              </w:rPr>
                            </w:pPr>
                            <w:r>
                              <w:rPr>
                                <w:b/>
                                <w:bCs/>
                                <w:sz w:val="16"/>
                                <w:szCs w:val="20"/>
                                <w:lang w:val="en-GB"/>
                              </w:rPr>
                              <w:t>Table 1</w:t>
                            </w:r>
                            <w:r w:rsidRPr="00C63D39">
                              <w:rPr>
                                <w:b/>
                                <w:bCs/>
                                <w:sz w:val="16"/>
                                <w:szCs w:val="20"/>
                                <w:lang w:val="en-GB"/>
                              </w:rPr>
                              <w:t xml:space="preserve">. (A) </w:t>
                            </w:r>
                            <w:r w:rsidRPr="00C63D39">
                              <w:rPr>
                                <w:sz w:val="16"/>
                                <w:szCs w:val="20"/>
                                <w:lang w:val="en-GB"/>
                              </w:rPr>
                              <w:t xml:space="preserve">PROKKA_IDs of the genes present in NODE_3, with associated protein. </w:t>
                            </w:r>
                            <w:r w:rsidRPr="00C63D39">
                              <w:rPr>
                                <w:b/>
                                <w:bCs/>
                                <w:sz w:val="16"/>
                                <w:szCs w:val="20"/>
                                <w:lang w:val="en-GB"/>
                              </w:rPr>
                              <w:t>(B)</w:t>
                            </w:r>
                            <w:r w:rsidRPr="00C63D39">
                              <w:rPr>
                                <w:sz w:val="16"/>
                                <w:szCs w:val="20"/>
                                <w:lang w:val="en-GB"/>
                              </w:rPr>
                              <w:t xml:space="preserve"> Genes present in CtrE-103 plasmid, with associated PROKKA_ID with matching genes in NODE_3.                                                                                                                                                                                                                                                                                                                                                                                                                                                                                                                                                                                                                                                                                                                                                                                                                                                                                                                                                                                                                                                                                                                                                                                                                                                                                                                                                                                                                                                                                                                                                                                                                                                                                                                                                                                                                                                                                                                                                                                                                                                                                                                                                                                                                                                                                                                                                                                                                                                                                                                                                                                                                                                                                                                                                                                                                                                                                                                                                                                                                                                                                                                                                                                                                                                                                                                                                                                                                                                                                                                                                                                                                                                                                                                                                                                                                                                                                                                                                                                                                                                                                                                                                                                                                                                                                                                                                                                                                                                                                                                                                                                                                                                                                                                                                                                                                                                                                                                                                                                                                                                                                                                                                                                                                                                                                                                                                                                                                                                                                                                                                                                                                                                                                                                                                                                                                                                                                                                                                                                                                                                                                                                                                                                                                                                                                                                                                                                                                                                                                                                                                                                                                                                                                                                                                                                                                                                                                                                                                                                                                                                                                                                                                                                                                                                                                                                                                                                                                                                                                                                                                                                                                                                                                                                                                                                                                                                                                                                                                                                                                                                                                                                                                                                                                                                                                                                                                                                                                                                                                                                                                                                                                                                                                                                                                                                                                                                                                                                                                                                                                                                                                                                                                                                                                                                                                                                                                                                                                                                                                                                                                                                                                                                                                                                                                                                                                                                                                                                                                                                                                                                                                                                                                                                                                                                                                                                                                                                                                                                                                                                                                                                                                                                                                                                                                                                                                                                                                                                                                                                                                                                                                                                                                                                                                                                                                                                                                                                                                                                                                                                                                                                                                                                                                                                                                                                                                                                                                                                                                                                                                                                                                                                                                                                                                                                                                                                                                                                                                                                                                                                                                                                                                                                                                                                                                                                                                                                                                                                                                                                                                                                                                                                                                                                                                                                                                                                                                                                                                                                                                                                                                                                                                                                                                                                                                                                                                                                                                                                                                                                                                                                                                                                                                                                                                                                                                                                                                                                                                                                                                                                                                                                                                                                                                                                                                                                                                                                                                                                                                                                                                                                                                                                                                                                                                                                                                                                                                                                                                                                                                                                                                                                                                                                                                                                                                                                                                                                                                                                                                                                                                                                                                                                                                                                                                                                                                                                                                                                                                                                                                                                                                                                                                                                                                                                                                                                                                                                                                                                                                                                                                                                                                                                                                                                                                                                                                                                                                                                                                                                                                                                                                                                                                                                                                                                                                                                                                                                                                                                                                                                                                                                                                                                                                                                                                                                                                                                                                                                                                                                                                                                                                                                                                                                                                                                                                                                                                                                                                                                                                                                                                                                                                                                                                                                                                                                                                                                                                                                                                                                                                                                                                                                                                                                                                                                                                                                                                                                                                                                                                                                                                                                                                                                                                                                                                                                                                                                                                                                                                                                                                                                                                                                                                                                                                                                                                                                                                                                                                                                                                                                                                                                                                                                                                                                                                                                                                                                                                                                                                                                           </w:t>
                            </w:r>
                          </w:p>
                          <w:p w14:paraId="722205F3" w14:textId="77777777" w:rsidR="00DF5CF2" w:rsidRDefault="00DF5CF2" w:rsidP="00DF5C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56996F" id="Text Box 9" o:spid="_x0000_s1030" type="#_x0000_t202" style="position:absolute;left:0;text-align:left;margin-left:-.9pt;margin-top:1.95pt;width:260.15pt;height:46.8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" fillcolor="white [3201]" strokeweight=".5pt">
                <v:textbox>
                  <w:txbxContent>
                    <w:p w14:paraId="7EE6AA59" w14:textId="77777777" w:rsidR="00DF5CF2" w:rsidRPr="00C63D39" w:rsidRDefault="00DF5CF2" w:rsidP="00DF5CF2">
                      <w:pPr>
                        <w:rPr>
                          <w:sz w:val="16"/>
                          <w:szCs w:val="20"/>
                          <w:lang w:val="en-GB"/>
                        </w:rPr>
                      </w:pPr>
                      <w:r>
                        <w:rPr>
                          <w:b/>
                          <w:bCs/>
                          <w:sz w:val="16"/>
                          <w:szCs w:val="20"/>
                          <w:lang w:val="en-GB"/>
                        </w:rPr>
                        <w:t>Table 1</w:t>
                      </w:r>
                      <w:r w:rsidRPr="00C63D39">
                        <w:rPr>
                          <w:b/>
                          <w:bCs/>
                          <w:sz w:val="16"/>
                          <w:szCs w:val="20"/>
                          <w:lang w:val="en-GB"/>
                        </w:rPr>
                        <w:t xml:space="preserve">. (A) </w:t>
                      </w:r>
                      <w:r w:rsidRPr="00C63D39">
                        <w:rPr>
                          <w:sz w:val="16"/>
                          <w:szCs w:val="20"/>
                          <w:lang w:val="en-GB"/>
                        </w:rPr>
                        <w:t xml:space="preserve">PROKKA_IDs of the genes present in NODE_3, with associated protein. </w:t>
                      </w:r>
                      <w:r w:rsidRPr="00C63D39">
                        <w:rPr>
                          <w:b/>
                          <w:bCs/>
                          <w:sz w:val="16"/>
                          <w:szCs w:val="20"/>
                          <w:lang w:val="en-GB"/>
                        </w:rPr>
                        <w:t>(B)</w:t>
                      </w:r>
                      <w:r w:rsidRPr="00C63D39">
                        <w:rPr>
                          <w:sz w:val="16"/>
                          <w:szCs w:val="20"/>
                          <w:lang w:val="en-GB"/>
                        </w:rPr>
                        <w:t xml:space="preserve"> Genes present in CtrE-103 plasmid, with associated PROKKA_ID with matching genes in NODE_3.                                                                                                                                                                                                                                                                                                                                                                                                                                                                                                                                                                                                                                                                                                                                                                                                                                                                                                                                                                                                                                                                                                                                                                                                                                                                                                                                                                                                                                                                                                                                                                                                                                                                                                                                                                                                                                                                                                                                                                                                                                                                                                                                                                                                                                                                                                                                                                                                                                                                                                                                                                                                                                                                                                                                                                                                                                                                                                                                                                                                                                                                                                                                                                                                                                                                                                                                                                                                                                                                                                                                                                                                                                                                                                                                                                                                                                                                                                                                                                                                                                                                                                                                                                                                                                                                                                                                                                                                                                                                                                                                                                                                                                                                                                                                                                                                                                                                                                                                                                                                                                                                                                                                                                                                                                                                                                                                                                                                                                                                                                                                                                                                                                                                                                                                                                                                                                                                                                                                                                                                                                                                                                                                                                                                                                                                                                                                                                                                                                                                                                                                                                                                                                                                                                                                                                                                                                                                                                                                                                                                                                                                                                                                                                                                                                                                                                                                                                                                                                                                                                                                                                                                                                                                                                                                                                                                                                                                                                                                                                                                                                                                                                                                                                                                                                                                                                                                                                                                                                                                                                                                                                                                                                                                                                                                                                                                                                                                                                                                                                                                                                                                                                                                                                                                                                                                                                                                                                                                                                                                                                                                                                                                                                                                                                                                                                                                                                                                                                                                                                                                                                                                                                                                                                                                                                                                                                                                                                                                                                                                                                                                                                                                                                                                                                                                                                                                                                                                                                                                                                                                                                                                                                                                                                                                                                                                                                                                                                                                                                                                                                                                                                                                                                                                                                                                                                                                                                                                                                                                                                                                                                                                                                                                                                                                                                                                                                                                                                                                                                                                                                                                                                                                                                                                                                                                                                                                                                                                                                                                                                                                                                                                                                                                                                                                                                                                                                                                                                                                                                                                                                                                                                                                                                                                                                                                                                                                                                                                                                                                                                                                                                                                                                                                                                                                                                                                                                                                                                                                                                                                                                                                                                                                                                                                                                                                                                                                                                                                                                                                                                                                                                                                                                                                                                                                                                                                                                                                                                                                                                                                                                                                                                                                                                                                                                                                                                                                                                                                                                                                                                                                                                                                                                                                                                                                                                                                                                                                                                                                                                                                                                                                                                                                                                                                                                                                                                                                                                                                                                                                                                                                                                                                                                                                                                                                                                                                                                                                                                                                                                                                                                                                                                                                                                                                                                                                                                                                                                                                                                                                                                                                                                                                                                                                                                                                                                                                                                                                                                                                                                                                                                                                                                                                                                                                                                                                                                                                                                                                                                                                                                                                                                                                                                                                                                                                                                                                                                                                                                                                                                                                                                                                                                                                                                                                                                                                                                                                                                                                                                                                                                                                                                                                                                                                                                                                                                                                                                                                                                                                                                                                                                                                                                                                                                                                                                                                                                                                                                                                                                                                                                                                                                                                                                                                                                                                                                                                                                                                                                                                                                                           </w:t>
                      </w:r>
                    </w:p>
                    <w:p w14:paraId="722205F3" w14:textId="77777777" w:rsidR="00DF5CF2" w:rsidRDefault="00DF5CF2" w:rsidP="00DF5CF2"/>
                  </w:txbxContent>
                </v:textbox>
              </v:shape>
            </w:pict>
          </mc:Fallback>
        </mc:AlternateContent>
      </w:r>
    </w:p>
    <w:p w14:paraId="1C07B709" w14:textId="77777777" w:rsidR="00DF5CF2" w:rsidRPr="006F1211" w:rsidRDefault="00DF5CF2" w:rsidP="00DF5CF2">
      <w:pPr>
        <w:ind w:firstLine="360"/>
        <w:rPr>
          <w:sz w:val="16"/>
          <w:szCs w:val="16"/>
        </w:rPr>
      </w:pPr>
    </w:p>
    <w:p w14:paraId="6F0583EC" w14:textId="77777777" w:rsidR="00DF5CF2" w:rsidRDefault="00DF5CF2" w:rsidP="00DF5CF2">
      <w:pPr>
        <w:rPr>
          <w:sz w:val="16"/>
          <w:szCs w:val="16"/>
        </w:rPr>
      </w:pPr>
    </w:p>
    <w:p w14:paraId="41A2E2A8" w14:textId="77777777" w:rsidR="00DF5CF2" w:rsidRDefault="00DF5CF2" w:rsidP="00DF5CF2">
      <w:pPr>
        <w:ind w:firstLine="360"/>
        <w:rPr>
          <w:sz w:val="16"/>
          <w:szCs w:val="16"/>
        </w:rPr>
      </w:pPr>
    </w:p>
    <w:p w14:paraId="20DE0C7E" w14:textId="77777777" w:rsidR="00DF5CF2" w:rsidRDefault="00DF5CF2" w:rsidP="00DF5CF2">
      <w:pPr>
        <w:ind w:firstLine="360"/>
        <w:rPr>
          <w:sz w:val="16"/>
          <w:szCs w:val="16"/>
        </w:rPr>
      </w:pPr>
    </w:p>
    <w:p w14:paraId="0191FFDD" w14:textId="77777777" w:rsidR="00DF5CF2" w:rsidRPr="006F1211" w:rsidRDefault="00DF5CF2" w:rsidP="00DF5CF2">
      <w:pPr>
        <w:ind w:firstLine="360"/>
        <w:rPr>
          <w:sz w:val="16"/>
          <w:szCs w:val="16"/>
        </w:rPr>
      </w:pPr>
      <w:r w:rsidRPr="006F1211">
        <w:rPr>
          <w:sz w:val="16"/>
          <w:szCs w:val="16"/>
        </w:rPr>
        <w:t xml:space="preserve">Comparing translations of the suggested genes in NODE_3 of the </w:t>
      </w:r>
      <w:proofErr w:type="spellStart"/>
      <w:r w:rsidRPr="006F1211">
        <w:rPr>
          <w:sz w:val="16"/>
          <w:szCs w:val="16"/>
        </w:rPr>
        <w:t>prokka.results</w:t>
      </w:r>
      <w:proofErr w:type="spellEnd"/>
      <w:r w:rsidRPr="006F1211">
        <w:rPr>
          <w:sz w:val="16"/>
          <w:szCs w:val="16"/>
        </w:rPr>
        <w:t xml:space="preserve"> GenBank file, and the GenBank record for CtrE-103 showed tyrosine-type recombinase/integrase from CtrE-103 as having no matching protein sequence with node 3, however </w:t>
      </w:r>
      <w:proofErr w:type="spellStart"/>
      <w:r w:rsidRPr="006F1211">
        <w:rPr>
          <w:sz w:val="16"/>
          <w:szCs w:val="16"/>
        </w:rPr>
        <w:t>XerC</w:t>
      </w:r>
      <w:proofErr w:type="spellEnd"/>
      <w:r w:rsidRPr="006F1211">
        <w:rPr>
          <w:sz w:val="16"/>
          <w:szCs w:val="16"/>
        </w:rPr>
        <w:t xml:space="preserve"> tyrosine recombinases are seen in both DNA strands.</w:t>
      </w:r>
    </w:p>
    <w:p w14:paraId="59117CB4" w14:textId="77777777" w:rsidR="00DF5CF2" w:rsidRDefault="00DF5CF2" w:rsidP="00DF5CF2">
      <w:pPr>
        <w:ind w:firstLine="360"/>
        <w:rPr>
          <w:sz w:val="16"/>
          <w:szCs w:val="16"/>
        </w:rPr>
      </w:pPr>
      <w:r w:rsidRPr="006F1211">
        <w:rPr>
          <w:sz w:val="16"/>
          <w:szCs w:val="16"/>
        </w:rPr>
        <w:t xml:space="preserve">Site-specific integrase from ctrlE-103 has the same protein sequence as </w:t>
      </w:r>
      <w:proofErr w:type="spellStart"/>
      <w:r w:rsidRPr="006F1211">
        <w:rPr>
          <w:sz w:val="16"/>
          <w:szCs w:val="16"/>
        </w:rPr>
        <w:t>prokka</w:t>
      </w:r>
      <w:proofErr w:type="spellEnd"/>
      <w:r w:rsidRPr="006F1211">
        <w:rPr>
          <w:sz w:val="16"/>
          <w:szCs w:val="16"/>
        </w:rPr>
        <w:t xml:space="preserve"> annotated Tyrosine recombinase </w:t>
      </w:r>
      <w:proofErr w:type="spellStart"/>
      <w:r w:rsidRPr="006F1211">
        <w:rPr>
          <w:sz w:val="16"/>
          <w:szCs w:val="16"/>
        </w:rPr>
        <w:t>XerC</w:t>
      </w:r>
      <w:proofErr w:type="spellEnd"/>
      <w:r w:rsidRPr="006F1211">
        <w:rPr>
          <w:sz w:val="16"/>
          <w:szCs w:val="16"/>
        </w:rPr>
        <w:t xml:space="preserve"> (PROKKA_00950). Replicative DNA helicases in both DNA sequences have the same protein sequence (PROKKA_00951). DUF5597 domain containing protein from CtrE-103 has a matching protein sequence as hypothetical protein PROKKA_00952. Virulence plasmid protein pGP3-D (PROKKA_00953) in </w:t>
      </w:r>
      <w:proofErr w:type="spellStart"/>
      <w:r w:rsidRPr="006F1211">
        <w:rPr>
          <w:sz w:val="16"/>
          <w:szCs w:val="16"/>
        </w:rPr>
        <w:t>Prokka</w:t>
      </w:r>
      <w:proofErr w:type="spellEnd"/>
      <w:r w:rsidRPr="006F1211">
        <w:rPr>
          <w:sz w:val="16"/>
          <w:szCs w:val="16"/>
        </w:rPr>
        <w:t xml:space="preserve"> results has same protein sequence as hypothetical protein in CtrE-103. Hypothetical protein PROKKA_00954 sequence matches hypothetical CtrE-103 protein sequence. The </w:t>
      </w:r>
      <w:proofErr w:type="spellStart"/>
      <w:r w:rsidRPr="006F1211">
        <w:rPr>
          <w:sz w:val="16"/>
          <w:szCs w:val="16"/>
        </w:rPr>
        <w:t>ParA</w:t>
      </w:r>
      <w:proofErr w:type="spellEnd"/>
      <w:r w:rsidRPr="006F1211">
        <w:rPr>
          <w:sz w:val="16"/>
          <w:szCs w:val="16"/>
        </w:rPr>
        <w:t xml:space="preserve"> family protein in CtrE-103 does not match any protein sequence seen in the </w:t>
      </w:r>
      <w:proofErr w:type="spellStart"/>
      <w:r w:rsidRPr="006F1211">
        <w:rPr>
          <w:sz w:val="16"/>
          <w:szCs w:val="16"/>
        </w:rPr>
        <w:t>Prokka</w:t>
      </w:r>
      <w:proofErr w:type="spellEnd"/>
      <w:r w:rsidRPr="006F1211">
        <w:rPr>
          <w:sz w:val="16"/>
          <w:szCs w:val="16"/>
        </w:rPr>
        <w:t xml:space="preserve"> annotated sequence. Hypothetical protein PROKKA_00948 sequence matches the CtrE-103 Virulence plasmid protein pGP6-D sequence. PROKKA_00947 hypothetical protein is not seen in CtrE-103 plasmid.</w:t>
      </w:r>
    </w:p>
    <w:p w14:paraId="0EE9E0CF" w14:textId="77777777" w:rsidR="00DF5CF2" w:rsidRPr="00232672" w:rsidRDefault="00DF5CF2" w:rsidP="00DF5CF2">
      <w:pPr>
        <w:ind w:firstLine="360"/>
        <w:rPr>
          <w:sz w:val="16"/>
          <w:szCs w:val="16"/>
        </w:rPr>
      </w:pPr>
      <w:r>
        <w:rPr>
          <w:sz w:val="16"/>
          <w:szCs w:val="16"/>
        </w:rPr>
        <w:t xml:space="preserve">Searching for “plasmid” in the </w:t>
      </w:r>
      <w:proofErr w:type="spellStart"/>
      <w:r>
        <w:rPr>
          <w:sz w:val="16"/>
          <w:szCs w:val="16"/>
        </w:rPr>
        <w:t>Prokka</w:t>
      </w:r>
      <w:proofErr w:type="spellEnd"/>
      <w:r>
        <w:rPr>
          <w:sz w:val="16"/>
          <w:szCs w:val="16"/>
        </w:rPr>
        <w:t xml:space="preserve"> annotated table highlighted a plasmid gene, pepF1, present in NODE_1. Subsequent BLAST searches of the NODE_1 DNA FASTA sequence were performed to assess where the sequence was derived. </w:t>
      </w:r>
    </w:p>
    <w:p w14:paraId="3D6214DB" w14:textId="77777777" w:rsidR="00DF5CF2" w:rsidRDefault="00DF5CF2" w:rsidP="00DF5CF2">
      <w:pPr>
        <w:pStyle w:val="Heading2"/>
      </w:pPr>
      <w:r>
        <w:t xml:space="preserve">Expression data analysis </w:t>
      </w:r>
    </w:p>
    <w:p w14:paraId="76C6DD1D" w14:textId="77777777" w:rsidR="00DF5CF2" w:rsidRPr="00297922" w:rsidRDefault="00DF5CF2" w:rsidP="00DF5CF2">
      <w:pPr>
        <w:rPr>
          <w:sz w:val="16"/>
          <w:szCs w:val="20"/>
        </w:rPr>
      </w:pPr>
      <w:r w:rsidRPr="000A5667">
        <w:rPr>
          <w:b/>
          <w:bCs/>
          <w:noProof/>
        </w:rPr>
        <w:drawing>
          <wp:anchor distT="0" distB="0" distL="114300" distR="114300" simplePos="0" relativeHeight="251656192" behindDoc="1" locked="0" layoutInCell="1" allowOverlap="1" wp14:anchorId="2115EA94" wp14:editId="60D4F765">
            <wp:simplePos x="0" y="0"/>
            <wp:positionH relativeFrom="margin">
              <wp:posOffset>185714</wp:posOffset>
            </wp:positionH>
            <wp:positionV relativeFrom="paragraph">
              <wp:posOffset>711219</wp:posOffset>
            </wp:positionV>
            <wp:extent cx="2451779" cy="2939151"/>
            <wp:effectExtent l="0" t="0" r="571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51779" cy="2939151"/>
                    </a:xfrm>
                    <a:prstGeom prst="rect">
                      <a:avLst/>
                    </a:prstGeom>
                  </pic:spPr>
                </pic:pic>
              </a:graphicData>
            </a:graphic>
            <wp14:sizeRelH relativeFrom="margin">
              <wp14:pctWidth>0</wp14:pctWidth>
            </wp14:sizeRelH>
            <wp14:sizeRelV relativeFrom="margin">
              <wp14:pctHeight>0</wp14:pctHeight>
            </wp14:sizeRelV>
          </wp:anchor>
        </w:drawing>
      </w:r>
      <w:r>
        <w:rPr>
          <w:sz w:val="16"/>
          <w:szCs w:val="20"/>
        </w:rPr>
        <w:t xml:space="preserve">The DESeq2 produced MA-Plot for the simulated data in R is shown in </w:t>
      </w:r>
      <w:r w:rsidRPr="009E2D83">
        <w:rPr>
          <w:sz w:val="16"/>
          <w:szCs w:val="20"/>
        </w:rPr>
        <w:t xml:space="preserve">Figure 1. </w:t>
      </w:r>
      <w:r>
        <w:rPr>
          <w:sz w:val="16"/>
          <w:szCs w:val="20"/>
        </w:rPr>
        <w:t xml:space="preserve">Numerous red-data points are shown indicating significant changes in expression when compared to their expected expression. Black datapoints shown near the threshold line represent genes with expected expression. </w:t>
      </w:r>
    </w:p>
    <w:p w14:paraId="461D8D48" w14:textId="77777777" w:rsidR="00DF5CF2" w:rsidRDefault="00DF5CF2" w:rsidP="00DF5CF2"/>
    <w:p w14:paraId="76C1E4C9" w14:textId="77777777" w:rsidR="00DF5CF2" w:rsidRDefault="00DF5CF2" w:rsidP="00DF5CF2"/>
    <w:p w14:paraId="0772E6DD" w14:textId="77777777" w:rsidR="00DF5CF2" w:rsidRDefault="00DF5CF2" w:rsidP="00DF5CF2"/>
    <w:p w14:paraId="5E0F58DE" w14:textId="77777777" w:rsidR="00DF5CF2" w:rsidRDefault="00DF5CF2" w:rsidP="00DF5CF2"/>
    <w:p w14:paraId="0DD1196A" w14:textId="77777777" w:rsidR="00DF5CF2" w:rsidRDefault="00DF5CF2" w:rsidP="00DF5CF2"/>
    <w:p w14:paraId="29C8A60A" w14:textId="77777777" w:rsidR="00DF5CF2" w:rsidRDefault="00DF5CF2" w:rsidP="00DF5CF2"/>
    <w:p w14:paraId="11969FC2" w14:textId="77777777" w:rsidR="00DF5CF2" w:rsidRDefault="00DF5CF2" w:rsidP="00DF5CF2"/>
    <w:p w14:paraId="5A7B8BF3" w14:textId="77777777" w:rsidR="00DF5CF2" w:rsidRDefault="00DF5CF2" w:rsidP="00DF5CF2"/>
    <w:p w14:paraId="50B4C524" w14:textId="77777777" w:rsidR="00DF5CF2" w:rsidRDefault="00DF5CF2" w:rsidP="00DF5CF2"/>
    <w:p w14:paraId="41FBC414" w14:textId="77777777" w:rsidR="00DF5CF2" w:rsidRDefault="00DF5CF2" w:rsidP="00DF5CF2"/>
    <w:p w14:paraId="729E1079" w14:textId="77777777" w:rsidR="00DF5CF2" w:rsidRDefault="00DF5CF2" w:rsidP="00DF5CF2"/>
    <w:p w14:paraId="34EAF0A9" w14:textId="77777777" w:rsidR="00DF5CF2" w:rsidRDefault="00DF5CF2" w:rsidP="00DF5CF2"/>
    <w:p w14:paraId="341F633B" w14:textId="77777777" w:rsidR="00DF5CF2" w:rsidRDefault="00DF5CF2" w:rsidP="00DF5CF2"/>
    <w:p w14:paraId="332E8E20" w14:textId="77777777" w:rsidR="00DF5CF2" w:rsidRDefault="00DF5CF2" w:rsidP="00DF5CF2"/>
    <w:p w14:paraId="1C0F243D" w14:textId="77777777" w:rsidR="00DF5CF2" w:rsidRDefault="00DF5CF2" w:rsidP="00DF5CF2"/>
    <w:p w14:paraId="0BEDFDFF" w14:textId="77777777" w:rsidR="00DF5CF2" w:rsidRDefault="00DF5CF2" w:rsidP="00DF5CF2"/>
    <w:p w14:paraId="4435DE34" w14:textId="77777777" w:rsidR="00DF5CF2" w:rsidRDefault="00DF5CF2" w:rsidP="00DF5CF2"/>
    <w:p w14:paraId="619A3E11" w14:textId="77777777" w:rsidR="00DF5CF2" w:rsidRDefault="00DF5CF2" w:rsidP="00DF5CF2"/>
    <w:p w14:paraId="754BEF75" w14:textId="77777777" w:rsidR="00DF5CF2" w:rsidRDefault="00DF5CF2" w:rsidP="00DF5CF2"/>
    <w:p w14:paraId="7D2E612C" w14:textId="77777777" w:rsidR="00DF5CF2" w:rsidRDefault="00DF5CF2" w:rsidP="00DF5CF2">
      <w:r>
        <w:rPr>
          <w:noProof/>
        </w:rPr>
        <mc:AlternateContent>
          <mc:Choice Requires="wps">
            <w:drawing>
              <wp:anchor distT="0" distB="0" distL="114300" distR="114300" simplePos="0" relativeHeight="251657216" behindDoc="0" locked="0" layoutInCell="1" allowOverlap="1" wp14:anchorId="6523D068" wp14:editId="29FF0325">
                <wp:simplePos x="0" y="0"/>
                <wp:positionH relativeFrom="column">
                  <wp:posOffset>-50516</wp:posOffset>
                </wp:positionH>
                <wp:positionV relativeFrom="paragraph">
                  <wp:posOffset>119295</wp:posOffset>
                </wp:positionV>
                <wp:extent cx="3093058" cy="1025718"/>
                <wp:effectExtent l="0" t="0" r="12700" b="22225"/>
                <wp:wrapNone/>
                <wp:docPr id="11" name="Text Box 11"/>
                <wp:cNvGraphicFramePr/>
                <a:graphic xmlns:a="http://schemas.openxmlformats.org/drawingml/2006/main">
                  <a:graphicData uri="http://schemas.microsoft.com/office/word/2010/wordprocessingShape">
                    <wps:wsp>
                      <wps:cNvSpPr txBox="1"/>
                      <wps:spPr>
                        <a:xfrm>
                          <a:off x="0" y="0"/>
                          <a:ext cx="3093058" cy="1025718"/>
                        </a:xfrm>
                        <a:prstGeom prst="rect">
                          <a:avLst/>
                        </a:prstGeom>
                        <a:solidFill>
                          <a:schemeClr val="lt1"/>
                        </a:solidFill>
                        <a:ln w="6350">
                          <a:solidFill>
                            <a:prstClr val="black"/>
                          </a:solidFill>
                        </a:ln>
                      </wps:spPr>
                      <wps:txbx>
                        <w:txbxContent>
                          <w:p w14:paraId="45BA4080" w14:textId="77777777" w:rsidR="00DF5CF2" w:rsidRPr="005A4794" w:rsidRDefault="00DF5CF2" w:rsidP="00DF5CF2">
                            <w:pPr>
                              <w:rPr>
                                <w:sz w:val="16"/>
                                <w:szCs w:val="20"/>
                              </w:rPr>
                            </w:pPr>
                            <w:r w:rsidRPr="005A4794">
                              <w:rPr>
                                <w:b/>
                                <w:bCs/>
                                <w:sz w:val="16"/>
                                <w:szCs w:val="20"/>
                              </w:rPr>
                              <w:t>Figure</w:t>
                            </w:r>
                            <w:r>
                              <w:rPr>
                                <w:b/>
                                <w:bCs/>
                                <w:sz w:val="16"/>
                                <w:szCs w:val="20"/>
                              </w:rPr>
                              <w:t xml:space="preserve"> 1</w:t>
                            </w:r>
                            <w:r w:rsidRPr="005A4794">
                              <w:rPr>
                                <w:b/>
                                <w:bCs/>
                                <w:sz w:val="16"/>
                                <w:szCs w:val="20"/>
                              </w:rPr>
                              <w:t xml:space="preserve">. </w:t>
                            </w:r>
                            <w:r w:rsidRPr="005A4794">
                              <w:rPr>
                                <w:sz w:val="16"/>
                                <w:szCs w:val="20"/>
                              </w:rPr>
                              <w:t xml:space="preserve">MA-Plot representing Log fold change vs mean of normalised counts for the simulated data in R. The threshold line is shown at log fold change of 0, representing the expected value of gene expression. Black datapoints are genes with expected expression, whereas datapoints are </w:t>
                            </w:r>
                            <w:proofErr w:type="spellStart"/>
                            <w:r w:rsidRPr="005A4794">
                              <w:rPr>
                                <w:sz w:val="16"/>
                                <w:szCs w:val="20"/>
                              </w:rPr>
                              <w:t>coloured</w:t>
                            </w:r>
                            <w:proofErr w:type="spellEnd"/>
                            <w:r w:rsidRPr="005A4794">
                              <w:rPr>
                                <w:sz w:val="16"/>
                                <w:szCs w:val="20"/>
                              </w:rPr>
                              <w:t xml:space="preserve"> red if their expression is not as expected in healthy cells.  </w:t>
                            </w:r>
                          </w:p>
                          <w:p w14:paraId="154955C1" w14:textId="77777777" w:rsidR="00DF5CF2" w:rsidRPr="005A4794" w:rsidRDefault="00DF5CF2" w:rsidP="00DF5CF2">
                            <w:pPr>
                              <w:rPr>
                                <w:sz w:val="18"/>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3D068" id="Text Box 11" o:spid="_x0000_s1031" type="#_x0000_t202" style="position:absolute;margin-left:-4pt;margin-top:9.4pt;width:243.55pt;height:8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" fillcolor="white [3201]" strokeweight=".5pt">
                <v:textbox>
                  <w:txbxContent>
                    <w:p w14:paraId="45BA4080" w14:textId="77777777" w:rsidR="00DF5CF2" w:rsidRPr="005A4794" w:rsidRDefault="00DF5CF2" w:rsidP="00DF5CF2">
                      <w:pPr>
                        <w:rPr>
                          <w:sz w:val="16"/>
                          <w:szCs w:val="20"/>
                        </w:rPr>
                      </w:pPr>
                      <w:r w:rsidRPr="005A4794">
                        <w:rPr>
                          <w:b/>
                          <w:bCs/>
                          <w:sz w:val="16"/>
                          <w:szCs w:val="20"/>
                        </w:rPr>
                        <w:t>Figure</w:t>
                      </w:r>
                      <w:r>
                        <w:rPr>
                          <w:b/>
                          <w:bCs/>
                          <w:sz w:val="16"/>
                          <w:szCs w:val="20"/>
                        </w:rPr>
                        <w:t xml:space="preserve"> 1</w:t>
                      </w:r>
                      <w:r w:rsidRPr="005A4794">
                        <w:rPr>
                          <w:b/>
                          <w:bCs/>
                          <w:sz w:val="16"/>
                          <w:szCs w:val="20"/>
                        </w:rPr>
                        <w:t xml:space="preserve">. </w:t>
                      </w:r>
                      <w:r w:rsidRPr="005A4794">
                        <w:rPr>
                          <w:sz w:val="16"/>
                          <w:szCs w:val="20"/>
                        </w:rPr>
                        <w:t xml:space="preserve">MA-Plot representing Log fold change vs mean of normalised counts for the simulated data in R. The threshold line is shown at log fold change of 0, representing the expected value of gene expression. Black datapoints are genes with expected expression, whereas datapoints are </w:t>
                      </w:r>
                      <w:proofErr w:type="spellStart"/>
                      <w:r w:rsidRPr="005A4794">
                        <w:rPr>
                          <w:sz w:val="16"/>
                          <w:szCs w:val="20"/>
                        </w:rPr>
                        <w:t>coloured</w:t>
                      </w:r>
                      <w:proofErr w:type="spellEnd"/>
                      <w:r w:rsidRPr="005A4794">
                        <w:rPr>
                          <w:sz w:val="16"/>
                          <w:szCs w:val="20"/>
                        </w:rPr>
                        <w:t xml:space="preserve"> red if their expression is not as expected in healthy cells.  </w:t>
                      </w:r>
                    </w:p>
                    <w:p w14:paraId="154955C1" w14:textId="77777777" w:rsidR="00DF5CF2" w:rsidRPr="005A4794" w:rsidRDefault="00DF5CF2" w:rsidP="00DF5CF2">
                      <w:pPr>
                        <w:rPr>
                          <w:sz w:val="18"/>
                          <w:szCs w:val="22"/>
                        </w:rPr>
                      </w:pPr>
                    </w:p>
                  </w:txbxContent>
                </v:textbox>
              </v:shape>
            </w:pict>
          </mc:Fallback>
        </mc:AlternateContent>
      </w:r>
    </w:p>
    <w:p w14:paraId="7752D6FB" w14:textId="77777777" w:rsidR="00DF5CF2" w:rsidRDefault="00DF5CF2" w:rsidP="00DF5CF2"/>
    <w:p w14:paraId="400E6115" w14:textId="77777777" w:rsidR="00DF5CF2" w:rsidRDefault="00DF5CF2" w:rsidP="00DF5CF2"/>
    <w:p w14:paraId="02AF2CE3" w14:textId="77777777" w:rsidR="00DF5CF2" w:rsidRDefault="00DF5CF2" w:rsidP="00DF5CF2"/>
    <w:p w14:paraId="1559B42B" w14:textId="77777777" w:rsidR="00DF5CF2" w:rsidRDefault="00DF5CF2" w:rsidP="00DF5CF2"/>
    <w:p w14:paraId="2D6195D7" w14:textId="77777777" w:rsidR="00DF5CF2" w:rsidRPr="00BF4A30" w:rsidRDefault="00DF5CF2" w:rsidP="00DF5CF2">
      <w:pPr>
        <w:rPr>
          <w:sz w:val="16"/>
          <w:szCs w:val="20"/>
        </w:rPr>
      </w:pPr>
      <w:r>
        <w:rPr>
          <w:sz w:val="16"/>
          <w:szCs w:val="20"/>
        </w:rPr>
        <w:t xml:space="preserve">The results from Principle Component Analysis are noted in </w:t>
      </w:r>
      <w:r w:rsidRPr="009E2D83">
        <w:rPr>
          <w:sz w:val="16"/>
          <w:szCs w:val="20"/>
        </w:rPr>
        <w:t>Figure 2</w:t>
      </w:r>
      <w:r>
        <w:rPr>
          <w:sz w:val="16"/>
          <w:szCs w:val="20"/>
        </w:rPr>
        <w:t xml:space="preserve">. T1 samples were shown to have little variance, and tight clusters. T24 samples were demonstrated to have a spread of ~25 5% variance, where two of the three nodes having similar variance. The third node has a variance of ~15 5% variance.  </w:t>
      </w:r>
    </w:p>
    <w:p w14:paraId="13BE16C6" w14:textId="77777777" w:rsidR="00DF5CF2" w:rsidRDefault="00DF5CF2" w:rsidP="00DF5CF2">
      <w:r>
        <w:rPr>
          <w:noProof/>
        </w:rPr>
        <w:drawing>
          <wp:anchor distT="0" distB="0" distL="114300" distR="114300" simplePos="0" relativeHeight="251662336" behindDoc="1" locked="0" layoutInCell="1" allowOverlap="1" wp14:anchorId="3728625B" wp14:editId="23521494">
            <wp:simplePos x="0" y="0"/>
            <wp:positionH relativeFrom="column">
              <wp:align>left</wp:align>
            </wp:positionH>
            <wp:positionV relativeFrom="paragraph">
              <wp:posOffset>48080</wp:posOffset>
            </wp:positionV>
            <wp:extent cx="3537406" cy="1192199"/>
            <wp:effectExtent l="0" t="0" r="6350" b="825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37406" cy="1192199"/>
                    </a:xfrm>
                    <a:prstGeom prst="rect">
                      <a:avLst/>
                    </a:prstGeom>
                  </pic:spPr>
                </pic:pic>
              </a:graphicData>
            </a:graphic>
            <wp14:sizeRelH relativeFrom="margin">
              <wp14:pctWidth>0</wp14:pctWidth>
            </wp14:sizeRelH>
            <wp14:sizeRelV relativeFrom="margin">
              <wp14:pctHeight>0</wp14:pctHeight>
            </wp14:sizeRelV>
          </wp:anchor>
        </w:drawing>
      </w:r>
    </w:p>
    <w:p w14:paraId="7E7C7035" w14:textId="77777777" w:rsidR="00DF5CF2" w:rsidRDefault="00DF5CF2" w:rsidP="00DF5CF2"/>
    <w:p w14:paraId="06E9AFFF" w14:textId="77777777" w:rsidR="00DF5CF2" w:rsidRDefault="00DF5CF2" w:rsidP="00DF5CF2"/>
    <w:p w14:paraId="4E117E29" w14:textId="77777777" w:rsidR="00DF5CF2" w:rsidRDefault="00DF5CF2" w:rsidP="00DF5CF2"/>
    <w:p w14:paraId="1021D166" w14:textId="77777777" w:rsidR="00DF5CF2" w:rsidRDefault="00DF5CF2" w:rsidP="00DF5CF2"/>
    <w:p w14:paraId="7C6AFC1C" w14:textId="77777777" w:rsidR="00DF5CF2" w:rsidRDefault="00DF5CF2" w:rsidP="00DF5CF2"/>
    <w:p w14:paraId="2F56B802" w14:textId="77777777" w:rsidR="00DF5CF2" w:rsidRDefault="00DF5CF2" w:rsidP="00DF5CF2"/>
    <w:p w14:paraId="2CDDE5B1" w14:textId="77777777" w:rsidR="00DF5CF2" w:rsidRDefault="00DF5CF2" w:rsidP="00DF5CF2"/>
    <w:p w14:paraId="57C17D48" w14:textId="77777777" w:rsidR="00DF5CF2" w:rsidRDefault="00DF5CF2" w:rsidP="00DF5CF2">
      <w:r>
        <w:rPr>
          <w:noProof/>
        </w:rPr>
        <mc:AlternateContent>
          <mc:Choice Requires="wps">
            <w:drawing>
              <wp:anchor distT="0" distB="0" distL="114300" distR="114300" simplePos="0" relativeHeight="251663360" behindDoc="0" locked="0" layoutInCell="1" allowOverlap="1" wp14:anchorId="1EEC2B3D" wp14:editId="654382D9">
                <wp:simplePos x="0" y="0"/>
                <wp:positionH relativeFrom="column">
                  <wp:posOffset>156940</wp:posOffset>
                </wp:positionH>
                <wp:positionV relativeFrom="paragraph">
                  <wp:posOffset>118499</wp:posOffset>
                </wp:positionV>
                <wp:extent cx="3092450" cy="882015"/>
                <wp:effectExtent l="0" t="0" r="12700" b="13335"/>
                <wp:wrapNone/>
                <wp:docPr id="17" name="Text Box 17"/>
                <wp:cNvGraphicFramePr/>
                <a:graphic xmlns:a="http://schemas.openxmlformats.org/drawingml/2006/main">
                  <a:graphicData uri="http://schemas.microsoft.com/office/word/2010/wordprocessingShape">
                    <wps:wsp>
                      <wps:cNvSpPr txBox="1"/>
                      <wps:spPr>
                        <a:xfrm>
                          <a:off x="0" y="0"/>
                          <a:ext cx="3092450" cy="882015"/>
                        </a:xfrm>
                        <a:prstGeom prst="rect">
                          <a:avLst/>
                        </a:prstGeom>
                        <a:solidFill>
                          <a:schemeClr val="lt1"/>
                        </a:solidFill>
                        <a:ln w="6350">
                          <a:solidFill>
                            <a:prstClr val="black"/>
                          </a:solidFill>
                        </a:ln>
                      </wps:spPr>
                      <wps:txbx>
                        <w:txbxContent>
                          <w:p w14:paraId="6DEB9E9C" w14:textId="77777777" w:rsidR="00DF5CF2" w:rsidRPr="005A4794" w:rsidRDefault="00DF5CF2" w:rsidP="00DF5CF2">
                            <w:pPr>
                              <w:rPr>
                                <w:sz w:val="16"/>
                                <w:szCs w:val="20"/>
                              </w:rPr>
                            </w:pPr>
                            <w:r w:rsidRPr="00691A8A">
                              <w:rPr>
                                <w:b/>
                                <w:bCs/>
                                <w:sz w:val="16"/>
                                <w:szCs w:val="20"/>
                              </w:rPr>
                              <w:t>Figure 2</w:t>
                            </w:r>
                            <w:r w:rsidRPr="005A4794">
                              <w:rPr>
                                <w:sz w:val="16"/>
                                <w:szCs w:val="20"/>
                              </w:rPr>
                              <w:t xml:space="preserve">. Principle Component Analysis (PCA) plot of the variance of expression between 1-hour post infection samples and 24 hours post-infection sample repeats. T1 samples are shown to be clustered, and have little variance, whereas T24 samples are spread between -10 and ~15 5% variance. </w:t>
                            </w:r>
                          </w:p>
                          <w:p w14:paraId="0330B199" w14:textId="77777777" w:rsidR="00DF5CF2" w:rsidRPr="005A4794" w:rsidRDefault="00DF5CF2" w:rsidP="00DF5CF2">
                            <w:pPr>
                              <w:rPr>
                                <w:sz w:val="6"/>
                                <w:szCs w:val="1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C2B3D" id="Text Box 17" o:spid="_x0000_s1032" type="#_x0000_t202" style="position:absolute;margin-left:12.35pt;margin-top:9.35pt;width:243.5pt;height:69.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" fillcolor="white [3201]" strokeweight=".5pt">
                <v:textbox>
                  <w:txbxContent>
                    <w:p w14:paraId="6DEB9E9C" w14:textId="77777777" w:rsidR="00DF5CF2" w:rsidRPr="005A4794" w:rsidRDefault="00DF5CF2" w:rsidP="00DF5CF2">
                      <w:pPr>
                        <w:rPr>
                          <w:sz w:val="16"/>
                          <w:szCs w:val="20"/>
                        </w:rPr>
                      </w:pPr>
                      <w:r w:rsidRPr="00691A8A">
                        <w:rPr>
                          <w:b/>
                          <w:bCs/>
                          <w:sz w:val="16"/>
                          <w:szCs w:val="20"/>
                        </w:rPr>
                        <w:t>Figure 2</w:t>
                      </w:r>
                      <w:r w:rsidRPr="005A4794">
                        <w:rPr>
                          <w:sz w:val="16"/>
                          <w:szCs w:val="20"/>
                        </w:rPr>
                        <w:t xml:space="preserve">. Principle Component Analysis (PCA) plot of the variance of expression between 1-hour post infection samples and 24 hours post-infection sample repeats. T1 samples are shown to be clustered, and have little variance, whereas T24 samples are spread between -10 and ~15 5% variance. </w:t>
                      </w:r>
                    </w:p>
                    <w:p w14:paraId="0330B199" w14:textId="77777777" w:rsidR="00DF5CF2" w:rsidRPr="005A4794" w:rsidRDefault="00DF5CF2" w:rsidP="00DF5CF2">
                      <w:pPr>
                        <w:rPr>
                          <w:sz w:val="6"/>
                          <w:szCs w:val="10"/>
                        </w:rPr>
                      </w:pPr>
                    </w:p>
                  </w:txbxContent>
                </v:textbox>
              </v:shape>
            </w:pict>
          </mc:Fallback>
        </mc:AlternateContent>
      </w:r>
    </w:p>
    <w:p w14:paraId="34F02606" w14:textId="77777777" w:rsidR="00DF5CF2" w:rsidRDefault="00DF5CF2" w:rsidP="00DF5CF2"/>
    <w:p w14:paraId="7BEF791C" w14:textId="77777777" w:rsidR="00DF5CF2" w:rsidRDefault="00DF5CF2" w:rsidP="00DF5CF2"/>
    <w:p w14:paraId="2D062B92" w14:textId="77777777" w:rsidR="00DF5CF2" w:rsidRDefault="00DF5CF2" w:rsidP="00DF5CF2"/>
    <w:p w14:paraId="60C25861" w14:textId="77777777" w:rsidR="00DF5CF2" w:rsidRDefault="00DF5CF2" w:rsidP="00DF5CF2"/>
    <w:p w14:paraId="1AC56100" w14:textId="77777777" w:rsidR="00DF5CF2" w:rsidRDefault="00DF5CF2" w:rsidP="00DF5CF2"/>
    <w:p w14:paraId="2126F5B9" w14:textId="77777777" w:rsidR="00DF5CF2" w:rsidRDefault="00DF5CF2" w:rsidP="00DF5CF2"/>
    <w:p w14:paraId="6EAD80F0" w14:textId="77777777" w:rsidR="00DF5CF2" w:rsidRDefault="00DF5CF2" w:rsidP="00DF5CF2">
      <w:r>
        <w:rPr>
          <w:sz w:val="16"/>
          <w:szCs w:val="20"/>
        </w:rPr>
        <w:t xml:space="preserve">Dispersion estimation plot is shown in </w:t>
      </w:r>
      <w:r w:rsidRPr="009E2D83">
        <w:rPr>
          <w:sz w:val="16"/>
          <w:szCs w:val="20"/>
        </w:rPr>
        <w:t xml:space="preserve">Figure 3. </w:t>
      </w:r>
      <w:r>
        <w:rPr>
          <w:sz w:val="16"/>
          <w:szCs w:val="20"/>
        </w:rPr>
        <w:t>Most genes are shown to lie within the fitted estimate, however genes with abnormal expression strength are encircled blue.</w:t>
      </w:r>
    </w:p>
    <w:p w14:paraId="11386303" w14:textId="77777777" w:rsidR="00DF5CF2" w:rsidRDefault="00DF5CF2" w:rsidP="00DF5CF2">
      <w:r>
        <w:rPr>
          <w:noProof/>
        </w:rPr>
        <w:drawing>
          <wp:anchor distT="0" distB="0" distL="114300" distR="114300" simplePos="0" relativeHeight="251658240" behindDoc="1" locked="0" layoutInCell="1" allowOverlap="1" wp14:anchorId="69FFA7CE" wp14:editId="0FD57609">
            <wp:simplePos x="0" y="0"/>
            <wp:positionH relativeFrom="margin">
              <wp:posOffset>3325865</wp:posOffset>
            </wp:positionH>
            <wp:positionV relativeFrom="paragraph">
              <wp:posOffset>9260</wp:posOffset>
            </wp:positionV>
            <wp:extent cx="3013544" cy="3645013"/>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13544" cy="3645013"/>
                    </a:xfrm>
                    <a:prstGeom prst="rect">
                      <a:avLst/>
                    </a:prstGeom>
                  </pic:spPr>
                </pic:pic>
              </a:graphicData>
            </a:graphic>
            <wp14:sizeRelH relativeFrom="margin">
              <wp14:pctWidth>0</wp14:pctWidth>
            </wp14:sizeRelH>
            <wp14:sizeRelV relativeFrom="margin">
              <wp14:pctHeight>0</wp14:pctHeight>
            </wp14:sizeRelV>
          </wp:anchor>
        </w:drawing>
      </w:r>
    </w:p>
    <w:p w14:paraId="3B3B2C41" w14:textId="77777777" w:rsidR="00DF5CF2" w:rsidRDefault="00DF5CF2" w:rsidP="00DF5CF2"/>
    <w:p w14:paraId="681D7BFF" w14:textId="77777777" w:rsidR="00DF5CF2" w:rsidRDefault="00DF5CF2" w:rsidP="00DF5CF2"/>
    <w:p w14:paraId="4E2AE34A" w14:textId="77777777" w:rsidR="00DF5CF2" w:rsidRDefault="00DF5CF2" w:rsidP="00DF5CF2"/>
    <w:p w14:paraId="5E5E7F2C" w14:textId="77777777" w:rsidR="00DF5CF2" w:rsidRDefault="00DF5CF2" w:rsidP="00DF5CF2"/>
    <w:p w14:paraId="6A41AD66" w14:textId="77777777" w:rsidR="00DF5CF2" w:rsidRDefault="00DF5CF2" w:rsidP="00DF5CF2"/>
    <w:p w14:paraId="74A609E7" w14:textId="77777777" w:rsidR="00DF5CF2" w:rsidRDefault="00DF5CF2" w:rsidP="00DF5CF2"/>
    <w:p w14:paraId="20D6D9AE" w14:textId="77777777" w:rsidR="00DF5CF2" w:rsidRDefault="00DF5CF2" w:rsidP="00DF5CF2"/>
    <w:p w14:paraId="6D69BE4D" w14:textId="77777777" w:rsidR="00DF5CF2" w:rsidRDefault="00DF5CF2" w:rsidP="00DF5CF2"/>
    <w:p w14:paraId="0CB684DD" w14:textId="77777777" w:rsidR="00DF5CF2" w:rsidRDefault="00DF5CF2" w:rsidP="00DF5CF2"/>
    <w:p w14:paraId="5113D38C" w14:textId="77777777" w:rsidR="00DF5CF2" w:rsidRDefault="00DF5CF2" w:rsidP="00DF5CF2"/>
    <w:p w14:paraId="00A783B8" w14:textId="77777777" w:rsidR="00DF5CF2" w:rsidRDefault="00DF5CF2" w:rsidP="00DF5CF2"/>
    <w:p w14:paraId="3574E5DD" w14:textId="77777777" w:rsidR="00DF5CF2" w:rsidRDefault="00DF5CF2" w:rsidP="00DF5CF2"/>
    <w:p w14:paraId="60A315B8" w14:textId="77777777" w:rsidR="00DF5CF2" w:rsidRDefault="00DF5CF2" w:rsidP="00DF5CF2"/>
    <w:p w14:paraId="6B850F41" w14:textId="77777777" w:rsidR="00DF5CF2" w:rsidRDefault="00DF5CF2" w:rsidP="00DF5CF2"/>
    <w:p w14:paraId="6AA72187" w14:textId="77777777" w:rsidR="00DF5CF2" w:rsidRDefault="00DF5CF2" w:rsidP="00DF5CF2"/>
    <w:p w14:paraId="28BE2E0F" w14:textId="77777777" w:rsidR="00DF5CF2" w:rsidRDefault="00DF5CF2" w:rsidP="00DF5CF2"/>
    <w:p w14:paraId="22F9AC26" w14:textId="77777777" w:rsidR="00DF5CF2" w:rsidRDefault="00DF5CF2" w:rsidP="00DF5CF2"/>
    <w:p w14:paraId="5F4DF835" w14:textId="77777777" w:rsidR="00DF5CF2" w:rsidRDefault="00DF5CF2" w:rsidP="00DF5CF2"/>
    <w:p w14:paraId="4D37F141" w14:textId="77777777" w:rsidR="00DF5CF2" w:rsidRDefault="00DF5CF2" w:rsidP="00DF5CF2"/>
    <w:p w14:paraId="762F28F2" w14:textId="77777777" w:rsidR="00DF5CF2" w:rsidRDefault="00DF5CF2" w:rsidP="00DF5CF2"/>
    <w:p w14:paraId="0A42C00E" w14:textId="77777777" w:rsidR="00DF5CF2" w:rsidRDefault="00DF5CF2" w:rsidP="00DF5CF2"/>
    <w:p w14:paraId="3DCEA18B" w14:textId="77777777" w:rsidR="00DF5CF2" w:rsidRDefault="00DF5CF2" w:rsidP="00DF5CF2"/>
    <w:p w14:paraId="3B181DC6" w14:textId="77777777" w:rsidR="00DF5CF2" w:rsidRPr="005A4794" w:rsidRDefault="00DF5CF2" w:rsidP="00DF5CF2"/>
    <w:p w14:paraId="273B0B53" w14:textId="77777777" w:rsidR="00DF5CF2" w:rsidRDefault="00DF5CF2" w:rsidP="00DF5CF2">
      <w:r>
        <w:rPr>
          <w:noProof/>
        </w:rPr>
        <mc:AlternateContent>
          <mc:Choice Requires="wps">
            <w:drawing>
              <wp:anchor distT="0" distB="0" distL="114300" distR="114300" simplePos="0" relativeHeight="251659264" behindDoc="0" locked="0" layoutInCell="1" allowOverlap="1" wp14:anchorId="0B1DF5D7" wp14:editId="176CDFEC">
                <wp:simplePos x="0" y="0"/>
                <wp:positionH relativeFrom="column">
                  <wp:posOffset>261336</wp:posOffset>
                </wp:positionH>
                <wp:positionV relativeFrom="paragraph">
                  <wp:posOffset>22765</wp:posOffset>
                </wp:positionV>
                <wp:extent cx="3092450" cy="1160780"/>
                <wp:effectExtent l="0" t="0" r="12700" b="20320"/>
                <wp:wrapNone/>
                <wp:docPr id="13" name="Text Box 13"/>
                <wp:cNvGraphicFramePr/>
                <a:graphic xmlns:a="http://schemas.openxmlformats.org/drawingml/2006/main">
                  <a:graphicData uri="http://schemas.microsoft.com/office/word/2010/wordprocessingShape">
                    <wps:wsp>
                      <wps:cNvSpPr txBox="1"/>
                      <wps:spPr>
                        <a:xfrm>
                          <a:off x="0" y="0"/>
                          <a:ext cx="3092450" cy="1160780"/>
                        </a:xfrm>
                        <a:prstGeom prst="rect">
                          <a:avLst/>
                        </a:prstGeom>
                        <a:solidFill>
                          <a:schemeClr val="lt1"/>
                        </a:solidFill>
                        <a:ln w="6350">
                          <a:solidFill>
                            <a:prstClr val="black"/>
                          </a:solidFill>
                        </a:ln>
                      </wps:spPr>
                      <wps:txbx>
                        <w:txbxContent>
                          <w:p w14:paraId="44F979AC" w14:textId="77777777" w:rsidR="00DF5CF2" w:rsidRPr="005A4794" w:rsidRDefault="00DF5CF2" w:rsidP="00DF5CF2">
                            <w:pPr>
                              <w:rPr>
                                <w:sz w:val="16"/>
                                <w:szCs w:val="20"/>
                              </w:rPr>
                            </w:pPr>
                            <w:r w:rsidRPr="005A4794">
                              <w:rPr>
                                <w:b/>
                                <w:bCs/>
                                <w:sz w:val="16"/>
                                <w:szCs w:val="20"/>
                              </w:rPr>
                              <w:t xml:space="preserve">Figure </w:t>
                            </w:r>
                            <w:r>
                              <w:rPr>
                                <w:b/>
                                <w:bCs/>
                                <w:sz w:val="16"/>
                                <w:szCs w:val="20"/>
                              </w:rPr>
                              <w:t>3</w:t>
                            </w:r>
                            <w:r w:rsidRPr="005A4794">
                              <w:rPr>
                                <w:b/>
                                <w:bCs/>
                                <w:sz w:val="16"/>
                                <w:szCs w:val="20"/>
                              </w:rPr>
                              <w:t>.</w:t>
                            </w:r>
                            <w:r w:rsidRPr="005A4794">
                              <w:rPr>
                                <w:sz w:val="16"/>
                                <w:szCs w:val="20"/>
                              </w:rPr>
                              <w:t xml:space="preserve"> Plot of dispersion estimates over the average strength of expression for the simulated dataset. Black dots represent gene-wise maximum likelihood estimates. The red line denotes the overall trend of the dispersion-mean dependence. The fitted trend is used as a prior mean for a second estimation round, resulting in final estimates, note</w:t>
                            </w:r>
                            <w:r>
                              <w:rPr>
                                <w:sz w:val="16"/>
                                <w:szCs w:val="20"/>
                              </w:rPr>
                              <w:t>d</w:t>
                            </w:r>
                            <w:r w:rsidRPr="005A4794">
                              <w:rPr>
                                <w:sz w:val="16"/>
                                <w:szCs w:val="20"/>
                              </w:rPr>
                              <w:t xml:space="preserve"> by blue dots. Black points encircled in blue represent dispersion outliers. </w:t>
                            </w:r>
                          </w:p>
                          <w:p w14:paraId="31BDA55C" w14:textId="77777777" w:rsidR="00DF5CF2" w:rsidRPr="005A4794" w:rsidRDefault="00DF5CF2" w:rsidP="00DF5CF2">
                            <w:pPr>
                              <w:rPr>
                                <w:sz w:val="14"/>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DF5D7" id="Text Box 13" o:spid="_x0000_s1033" type="#_x0000_t202" style="position:absolute;margin-left:20.6pt;margin-top:1.8pt;width:243.5pt;height:91.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" fillcolor="white [3201]" strokeweight=".5pt">
                <v:textbox>
                  <w:txbxContent>
                    <w:p w14:paraId="44F979AC" w14:textId="77777777" w:rsidR="00DF5CF2" w:rsidRPr="005A4794" w:rsidRDefault="00DF5CF2" w:rsidP="00DF5CF2">
                      <w:pPr>
                        <w:rPr>
                          <w:sz w:val="16"/>
                          <w:szCs w:val="20"/>
                        </w:rPr>
                      </w:pPr>
                      <w:r w:rsidRPr="005A4794">
                        <w:rPr>
                          <w:b/>
                          <w:bCs/>
                          <w:sz w:val="16"/>
                          <w:szCs w:val="20"/>
                        </w:rPr>
                        <w:t xml:space="preserve">Figure </w:t>
                      </w:r>
                      <w:r>
                        <w:rPr>
                          <w:b/>
                          <w:bCs/>
                          <w:sz w:val="16"/>
                          <w:szCs w:val="20"/>
                        </w:rPr>
                        <w:t>3</w:t>
                      </w:r>
                      <w:r w:rsidRPr="005A4794">
                        <w:rPr>
                          <w:b/>
                          <w:bCs/>
                          <w:sz w:val="16"/>
                          <w:szCs w:val="20"/>
                        </w:rPr>
                        <w:t>.</w:t>
                      </w:r>
                      <w:r w:rsidRPr="005A4794">
                        <w:rPr>
                          <w:sz w:val="16"/>
                          <w:szCs w:val="20"/>
                        </w:rPr>
                        <w:t xml:space="preserve"> Plot of dispersion estimates over the average strength of expression for the simulated dataset. Black dots represent gene-wise maximum likelihood estimates. The red line denotes the overall trend of the dispersion-mean dependence. The fitted trend is used as a prior mean for a second estimation round, resulting in final estimates, note</w:t>
                      </w:r>
                      <w:r>
                        <w:rPr>
                          <w:sz w:val="16"/>
                          <w:szCs w:val="20"/>
                        </w:rPr>
                        <w:t>d</w:t>
                      </w:r>
                      <w:r w:rsidRPr="005A4794">
                        <w:rPr>
                          <w:sz w:val="16"/>
                          <w:szCs w:val="20"/>
                        </w:rPr>
                        <w:t xml:space="preserve"> by blue dots. Black points encircled in blue represent dispersion outliers. </w:t>
                      </w:r>
                    </w:p>
                    <w:p w14:paraId="31BDA55C" w14:textId="77777777" w:rsidR="00DF5CF2" w:rsidRPr="005A4794" w:rsidRDefault="00DF5CF2" w:rsidP="00DF5CF2">
                      <w:pPr>
                        <w:rPr>
                          <w:sz w:val="14"/>
                          <w:szCs w:val="18"/>
                        </w:rPr>
                      </w:pPr>
                    </w:p>
                  </w:txbxContent>
                </v:textbox>
              </v:shape>
            </w:pict>
          </mc:Fallback>
        </mc:AlternateContent>
      </w:r>
    </w:p>
    <w:p w14:paraId="1F2E3331" w14:textId="77777777" w:rsidR="00DF5CF2" w:rsidRDefault="00DF5CF2" w:rsidP="00DF5CF2"/>
    <w:p w14:paraId="4A6E8F94" w14:textId="77777777" w:rsidR="00DF5CF2" w:rsidRDefault="00DF5CF2" w:rsidP="00DF5CF2"/>
    <w:p w14:paraId="0E870420" w14:textId="77777777" w:rsidR="00DF5CF2" w:rsidRDefault="00DF5CF2" w:rsidP="00DF5CF2"/>
    <w:p w14:paraId="6CB5ED8E" w14:textId="77777777" w:rsidR="00DF5CF2" w:rsidRDefault="00DF5CF2" w:rsidP="00DF5CF2"/>
    <w:p w14:paraId="1A6747B1" w14:textId="77777777" w:rsidR="00DF5CF2" w:rsidRDefault="00DF5CF2" w:rsidP="00DF5CF2"/>
    <w:p w14:paraId="07360262" w14:textId="77777777" w:rsidR="00DF5CF2" w:rsidRDefault="00DF5CF2" w:rsidP="00DF5CF2">
      <w:pPr>
        <w:ind w:firstLine="720"/>
      </w:pPr>
      <w:r w:rsidRPr="005A4794">
        <w:rPr>
          <w:sz w:val="16"/>
          <w:szCs w:val="20"/>
        </w:rPr>
        <w:t>Sample distance heatmap between 1-hour post-infection samples (T1A, T1B, T1C) and 24 hours post-infection samples (T24A, T24B, T24C)</w:t>
      </w:r>
      <w:r>
        <w:rPr>
          <w:sz w:val="16"/>
          <w:szCs w:val="20"/>
        </w:rPr>
        <w:t xml:space="preserve"> shown in </w:t>
      </w:r>
      <w:r w:rsidRPr="009E2D83">
        <w:rPr>
          <w:sz w:val="16"/>
          <w:szCs w:val="20"/>
        </w:rPr>
        <w:t>Figure 4</w:t>
      </w:r>
      <w:r>
        <w:rPr>
          <w:sz w:val="16"/>
          <w:szCs w:val="20"/>
        </w:rPr>
        <w:t xml:space="preserve">. T1 samples are all shown to have significant differential expression to T24 samples, as represented by yellow </w:t>
      </w:r>
      <w:proofErr w:type="spellStart"/>
      <w:r>
        <w:rPr>
          <w:sz w:val="16"/>
          <w:szCs w:val="20"/>
        </w:rPr>
        <w:t>colouration</w:t>
      </w:r>
      <w:proofErr w:type="spellEnd"/>
      <w:r>
        <w:rPr>
          <w:sz w:val="16"/>
          <w:szCs w:val="20"/>
        </w:rPr>
        <w:t xml:space="preserve">. </w:t>
      </w:r>
    </w:p>
    <w:p w14:paraId="3E061C1B" w14:textId="77777777" w:rsidR="00DF5CF2" w:rsidRDefault="00DF5CF2" w:rsidP="00DF5CF2">
      <w:r w:rsidRPr="0071170B">
        <w:rPr>
          <w:noProof/>
        </w:rPr>
        <w:drawing>
          <wp:anchor distT="0" distB="0" distL="114300" distR="114300" simplePos="0" relativeHeight="251660288" behindDoc="1" locked="0" layoutInCell="1" allowOverlap="1" wp14:anchorId="46D717A8" wp14:editId="44B36757">
            <wp:simplePos x="0" y="0"/>
            <wp:positionH relativeFrom="margin">
              <wp:posOffset>446035</wp:posOffset>
            </wp:positionH>
            <wp:positionV relativeFrom="paragraph">
              <wp:posOffset>75110</wp:posOffset>
            </wp:positionV>
            <wp:extent cx="1951630" cy="2519249"/>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51630" cy="2519249"/>
                    </a:xfrm>
                    <a:prstGeom prst="rect">
                      <a:avLst/>
                    </a:prstGeom>
                  </pic:spPr>
                </pic:pic>
              </a:graphicData>
            </a:graphic>
            <wp14:sizeRelH relativeFrom="margin">
              <wp14:pctWidth>0</wp14:pctWidth>
            </wp14:sizeRelH>
            <wp14:sizeRelV relativeFrom="margin">
              <wp14:pctHeight>0</wp14:pctHeight>
            </wp14:sizeRelV>
          </wp:anchor>
        </w:drawing>
      </w:r>
    </w:p>
    <w:p w14:paraId="0B70FB9F" w14:textId="77777777" w:rsidR="00DF5CF2" w:rsidRDefault="00DF5CF2" w:rsidP="00DF5CF2"/>
    <w:p w14:paraId="0871C501" w14:textId="77777777" w:rsidR="00DF5CF2" w:rsidRDefault="00DF5CF2" w:rsidP="00DF5CF2"/>
    <w:p w14:paraId="0F9F5A5C" w14:textId="77777777" w:rsidR="00DF5CF2" w:rsidRDefault="00DF5CF2" w:rsidP="00DF5CF2"/>
    <w:p w14:paraId="6F5A283A" w14:textId="77777777" w:rsidR="00DF5CF2" w:rsidRDefault="00DF5CF2" w:rsidP="00DF5CF2"/>
    <w:p w14:paraId="70C62ABC" w14:textId="77777777" w:rsidR="00DF5CF2" w:rsidRDefault="00DF5CF2" w:rsidP="00DF5CF2"/>
    <w:p w14:paraId="7D625D43" w14:textId="77777777" w:rsidR="00DF5CF2" w:rsidRDefault="00DF5CF2" w:rsidP="00DF5CF2"/>
    <w:p w14:paraId="41A0D3FE" w14:textId="77777777" w:rsidR="00DF5CF2" w:rsidRDefault="00DF5CF2" w:rsidP="00DF5CF2"/>
    <w:p w14:paraId="51F18C77" w14:textId="77777777" w:rsidR="00DF5CF2" w:rsidRDefault="00DF5CF2" w:rsidP="00DF5CF2"/>
    <w:p w14:paraId="3AA69F3A" w14:textId="77777777" w:rsidR="00DF5CF2" w:rsidRDefault="00DF5CF2" w:rsidP="00DF5CF2"/>
    <w:p w14:paraId="2537406D" w14:textId="77777777" w:rsidR="00DF5CF2" w:rsidRDefault="00DF5CF2" w:rsidP="00DF5CF2"/>
    <w:p w14:paraId="53AF4C98" w14:textId="77777777" w:rsidR="00DF5CF2" w:rsidRDefault="00DF5CF2" w:rsidP="00DF5CF2"/>
    <w:p w14:paraId="071A4980" w14:textId="77777777" w:rsidR="00DF5CF2" w:rsidRDefault="00DF5CF2" w:rsidP="00DF5CF2"/>
    <w:p w14:paraId="168264A8" w14:textId="77777777" w:rsidR="00DF5CF2" w:rsidRDefault="00DF5CF2" w:rsidP="00DF5CF2"/>
    <w:p w14:paraId="235C3A81" w14:textId="77777777" w:rsidR="00DF5CF2" w:rsidRDefault="00DF5CF2" w:rsidP="00DF5CF2"/>
    <w:p w14:paraId="243D268E" w14:textId="77777777" w:rsidR="00DF5CF2" w:rsidRDefault="00DF5CF2" w:rsidP="00DF5CF2"/>
    <w:p w14:paraId="58FCD832" w14:textId="77777777" w:rsidR="00DF5CF2" w:rsidRDefault="00DF5CF2" w:rsidP="00DF5CF2"/>
    <w:p w14:paraId="76FEE25C" w14:textId="77777777" w:rsidR="00DF5CF2" w:rsidRDefault="00DF5CF2" w:rsidP="00DF5CF2">
      <w:r>
        <w:rPr>
          <w:noProof/>
        </w:rPr>
        <mc:AlternateContent>
          <mc:Choice Requires="wps">
            <w:drawing>
              <wp:anchor distT="0" distB="0" distL="114300" distR="114300" simplePos="0" relativeHeight="251661312" behindDoc="0" locked="0" layoutInCell="1" allowOverlap="1" wp14:anchorId="3190503E" wp14:editId="086339FC">
                <wp:simplePos x="0" y="0"/>
                <wp:positionH relativeFrom="column">
                  <wp:align>right</wp:align>
                </wp:positionH>
                <wp:positionV relativeFrom="paragraph">
                  <wp:posOffset>46753</wp:posOffset>
                </wp:positionV>
                <wp:extent cx="3093058" cy="1057523"/>
                <wp:effectExtent l="0" t="0" r="12700" b="28575"/>
                <wp:wrapNone/>
                <wp:docPr id="15" name="Text Box 15"/>
                <wp:cNvGraphicFramePr/>
                <a:graphic xmlns:a="http://schemas.openxmlformats.org/drawingml/2006/main">
                  <a:graphicData uri="http://schemas.microsoft.com/office/word/2010/wordprocessingShape">
                    <wps:wsp>
                      <wps:cNvSpPr txBox="1"/>
                      <wps:spPr>
                        <a:xfrm>
                          <a:off x="0" y="0"/>
                          <a:ext cx="3093058" cy="1057523"/>
                        </a:xfrm>
                        <a:prstGeom prst="rect">
                          <a:avLst/>
                        </a:prstGeom>
                        <a:solidFill>
                          <a:schemeClr val="lt1"/>
                        </a:solidFill>
                        <a:ln w="6350">
                          <a:solidFill>
                            <a:prstClr val="black"/>
                          </a:solidFill>
                        </a:ln>
                      </wps:spPr>
                      <wps:txbx>
                        <w:txbxContent>
                          <w:p w14:paraId="11B696A6" w14:textId="77777777" w:rsidR="00DF5CF2" w:rsidRPr="005A4794" w:rsidRDefault="00DF5CF2" w:rsidP="00DF5CF2">
                            <w:pPr>
                              <w:rPr>
                                <w:sz w:val="16"/>
                                <w:szCs w:val="20"/>
                              </w:rPr>
                            </w:pPr>
                            <w:r w:rsidRPr="005A4794">
                              <w:rPr>
                                <w:b/>
                                <w:bCs/>
                                <w:sz w:val="16"/>
                                <w:szCs w:val="20"/>
                              </w:rPr>
                              <w:t xml:space="preserve">Figure </w:t>
                            </w:r>
                            <w:r>
                              <w:rPr>
                                <w:b/>
                                <w:bCs/>
                                <w:sz w:val="16"/>
                                <w:szCs w:val="20"/>
                              </w:rPr>
                              <w:t>4</w:t>
                            </w:r>
                            <w:r w:rsidRPr="005A4794">
                              <w:rPr>
                                <w:b/>
                                <w:bCs/>
                                <w:sz w:val="16"/>
                                <w:szCs w:val="20"/>
                              </w:rPr>
                              <w:t>.</w:t>
                            </w:r>
                            <w:r w:rsidRPr="005A4794">
                              <w:rPr>
                                <w:sz w:val="16"/>
                                <w:szCs w:val="20"/>
                              </w:rPr>
                              <w:t xml:space="preserve"> Sample distance heatmap between 1-hour post-infection samples (T1A, T1B, T1C) and 24 hours post-infection samples (T24A, T24B, T24C). The </w:t>
                            </w:r>
                            <w:proofErr w:type="spellStart"/>
                            <w:r w:rsidRPr="005A4794">
                              <w:rPr>
                                <w:sz w:val="16"/>
                                <w:szCs w:val="20"/>
                              </w:rPr>
                              <w:t>colour</w:t>
                            </w:r>
                            <w:proofErr w:type="spellEnd"/>
                            <w:r w:rsidRPr="005A4794">
                              <w:rPr>
                                <w:sz w:val="16"/>
                                <w:szCs w:val="20"/>
                              </w:rPr>
                              <w:t xml:space="preserve"> intensity corresponds to differential expression, where the redder the </w:t>
                            </w:r>
                            <w:proofErr w:type="spellStart"/>
                            <w:r w:rsidRPr="005A4794">
                              <w:rPr>
                                <w:sz w:val="16"/>
                                <w:szCs w:val="20"/>
                              </w:rPr>
                              <w:t>colour</w:t>
                            </w:r>
                            <w:proofErr w:type="spellEnd"/>
                            <w:r w:rsidRPr="005A4794">
                              <w:rPr>
                                <w:sz w:val="16"/>
                                <w:szCs w:val="20"/>
                              </w:rPr>
                              <w:t xml:space="preserve">, the more similar the expression. Samples taken 1-hour post infections are shown to have significant differential expression to samples taken 24-hours post-infection.  </w:t>
                            </w:r>
                          </w:p>
                          <w:p w14:paraId="24BE099E" w14:textId="77777777" w:rsidR="00DF5CF2" w:rsidRPr="005A4794" w:rsidRDefault="00DF5CF2" w:rsidP="00DF5CF2">
                            <w:pPr>
                              <w:rPr>
                                <w:sz w:val="10"/>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0503E" id="Text Box 15" o:spid="_x0000_s1034" type="#_x0000_t202" style="position:absolute;margin-left:192.35pt;margin-top:3.7pt;width:243.55pt;height:83.25pt;z-index:2516613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" fillcolor="white [3201]" strokeweight=".5pt">
                <v:textbox>
                  <w:txbxContent>
                    <w:p w14:paraId="11B696A6" w14:textId="77777777" w:rsidR="00DF5CF2" w:rsidRPr="005A4794" w:rsidRDefault="00DF5CF2" w:rsidP="00DF5CF2">
                      <w:pPr>
                        <w:rPr>
                          <w:sz w:val="16"/>
                          <w:szCs w:val="20"/>
                        </w:rPr>
                      </w:pPr>
                      <w:r w:rsidRPr="005A4794">
                        <w:rPr>
                          <w:b/>
                          <w:bCs/>
                          <w:sz w:val="16"/>
                          <w:szCs w:val="20"/>
                        </w:rPr>
                        <w:t xml:space="preserve">Figure </w:t>
                      </w:r>
                      <w:r>
                        <w:rPr>
                          <w:b/>
                          <w:bCs/>
                          <w:sz w:val="16"/>
                          <w:szCs w:val="20"/>
                        </w:rPr>
                        <w:t>4</w:t>
                      </w:r>
                      <w:r w:rsidRPr="005A4794">
                        <w:rPr>
                          <w:b/>
                          <w:bCs/>
                          <w:sz w:val="16"/>
                          <w:szCs w:val="20"/>
                        </w:rPr>
                        <w:t>.</w:t>
                      </w:r>
                      <w:r w:rsidRPr="005A4794">
                        <w:rPr>
                          <w:sz w:val="16"/>
                          <w:szCs w:val="20"/>
                        </w:rPr>
                        <w:t xml:space="preserve"> Sample distance heatmap between 1-hour post-infection samples (T1A, T1B, T1C) and 24 hours post-infection samples (T24A, T24B, T24C). The </w:t>
                      </w:r>
                      <w:proofErr w:type="spellStart"/>
                      <w:r w:rsidRPr="005A4794">
                        <w:rPr>
                          <w:sz w:val="16"/>
                          <w:szCs w:val="20"/>
                        </w:rPr>
                        <w:t>colour</w:t>
                      </w:r>
                      <w:proofErr w:type="spellEnd"/>
                      <w:r w:rsidRPr="005A4794">
                        <w:rPr>
                          <w:sz w:val="16"/>
                          <w:szCs w:val="20"/>
                        </w:rPr>
                        <w:t xml:space="preserve"> intensity corresponds to differential expression, where the redder the </w:t>
                      </w:r>
                      <w:proofErr w:type="spellStart"/>
                      <w:r w:rsidRPr="005A4794">
                        <w:rPr>
                          <w:sz w:val="16"/>
                          <w:szCs w:val="20"/>
                        </w:rPr>
                        <w:t>colour</w:t>
                      </w:r>
                      <w:proofErr w:type="spellEnd"/>
                      <w:r w:rsidRPr="005A4794">
                        <w:rPr>
                          <w:sz w:val="16"/>
                          <w:szCs w:val="20"/>
                        </w:rPr>
                        <w:t xml:space="preserve">, the more similar the expression. Samples taken 1-hour post infections are shown to have significant differential expression to samples taken 24-hours post-infection.  </w:t>
                      </w:r>
                    </w:p>
                    <w:p w14:paraId="24BE099E" w14:textId="77777777" w:rsidR="00DF5CF2" w:rsidRPr="005A4794" w:rsidRDefault="00DF5CF2" w:rsidP="00DF5CF2">
                      <w:pPr>
                        <w:rPr>
                          <w:sz w:val="10"/>
                          <w:szCs w:val="14"/>
                        </w:rPr>
                      </w:pPr>
                    </w:p>
                  </w:txbxContent>
                </v:textbox>
              </v:shape>
            </w:pict>
          </mc:Fallback>
        </mc:AlternateContent>
      </w:r>
    </w:p>
    <w:p w14:paraId="2B3EC85A" w14:textId="77777777" w:rsidR="00DF5CF2" w:rsidRDefault="00DF5CF2" w:rsidP="00DF5CF2"/>
    <w:p w14:paraId="2298F1F3" w14:textId="77777777" w:rsidR="00DF5CF2" w:rsidRDefault="00DF5CF2" w:rsidP="00DF5CF2"/>
    <w:p w14:paraId="6086B52B" w14:textId="77777777" w:rsidR="00DF5CF2" w:rsidRDefault="00DF5CF2" w:rsidP="00DF5CF2"/>
    <w:p w14:paraId="2AE10DCF" w14:textId="77777777" w:rsidR="00DF5CF2" w:rsidRDefault="00DF5CF2" w:rsidP="00DF5CF2"/>
    <w:p w14:paraId="16DB9A37" w14:textId="77777777" w:rsidR="00DF5CF2" w:rsidRDefault="00DF5CF2" w:rsidP="00DF5CF2"/>
    <w:p w14:paraId="01B7E58F" w14:textId="77777777" w:rsidR="00DF5CF2" w:rsidRDefault="00DF5CF2" w:rsidP="00DF5CF2"/>
    <w:p w14:paraId="06EE4D8F" w14:textId="77777777" w:rsidR="00DF5CF2" w:rsidRDefault="00DF5CF2" w:rsidP="00DF5CF2">
      <w:pPr>
        <w:pStyle w:val="Heading2"/>
      </w:pPr>
      <w:r>
        <w:t>Comparison of 1</w:t>
      </w:r>
      <w:r>
        <w:rPr>
          <w:b w:val="0"/>
          <w:bCs w:val="0"/>
        </w:rPr>
        <w:t>-</w:t>
      </w:r>
      <w:r w:rsidRPr="00FE682C">
        <w:t>hour post-infection and 24 hours post-infection</w:t>
      </w:r>
      <w:r>
        <w:t xml:space="preserve"> for </w:t>
      </w:r>
      <w:r w:rsidRPr="00FE682C">
        <w:t xml:space="preserve">simulated data </w:t>
      </w:r>
      <w:r>
        <w:t>of</w:t>
      </w:r>
      <w:r w:rsidRPr="00FE682C">
        <w:t xml:space="preserve"> </w:t>
      </w:r>
      <w:r>
        <w:t>plasmid genes</w:t>
      </w:r>
    </w:p>
    <w:p w14:paraId="7F2219AD" w14:textId="77777777" w:rsidR="00DF5CF2" w:rsidRDefault="00DF5CF2" w:rsidP="00DF5CF2"/>
    <w:p w14:paraId="5A3FF18E" w14:textId="77777777" w:rsidR="00DF5CF2" w:rsidRPr="003A3A0D" w:rsidRDefault="00DF5CF2" w:rsidP="00DF5CF2">
      <w:pPr>
        <w:rPr>
          <w:sz w:val="16"/>
          <w:szCs w:val="20"/>
        </w:rPr>
      </w:pPr>
      <w:r>
        <w:rPr>
          <w:sz w:val="16"/>
          <w:szCs w:val="20"/>
        </w:rPr>
        <w:t xml:space="preserve">Log2 fold changes of </w:t>
      </w:r>
      <w:r w:rsidRPr="003A3A0D">
        <w:rPr>
          <w:sz w:val="16"/>
          <w:szCs w:val="20"/>
        </w:rPr>
        <w:t>differential expression</w:t>
      </w:r>
      <w:r>
        <w:rPr>
          <w:sz w:val="16"/>
          <w:szCs w:val="20"/>
        </w:rPr>
        <w:t xml:space="preserve"> between</w:t>
      </w:r>
      <w:r w:rsidRPr="003A3A0D">
        <w:rPr>
          <w:sz w:val="16"/>
          <w:szCs w:val="20"/>
        </w:rPr>
        <w:t xml:space="preserve"> 1-hour post-infection samples and 24 hours post-infection samples in the simulated data for the plasmid genes</w:t>
      </w:r>
      <w:r>
        <w:rPr>
          <w:sz w:val="16"/>
          <w:szCs w:val="20"/>
        </w:rPr>
        <w:t xml:space="preserve"> are noted </w:t>
      </w:r>
      <w:r w:rsidRPr="009E2D83">
        <w:rPr>
          <w:sz w:val="16"/>
          <w:szCs w:val="20"/>
        </w:rPr>
        <w:t>in Table 2</w:t>
      </w:r>
      <w:r>
        <w:rPr>
          <w:sz w:val="16"/>
          <w:szCs w:val="20"/>
        </w:rPr>
        <w:t xml:space="preserve">. </w:t>
      </w:r>
      <w:r w:rsidRPr="002E3971">
        <w:rPr>
          <w:sz w:val="16"/>
          <w:szCs w:val="20"/>
          <w:lang w:val="en-GB"/>
        </w:rPr>
        <w:t xml:space="preserve">PROKKA_00953 </w:t>
      </w:r>
      <w:r>
        <w:rPr>
          <w:sz w:val="16"/>
          <w:szCs w:val="20"/>
          <w:lang w:val="en-GB"/>
        </w:rPr>
        <w:t>is shown to have</w:t>
      </w:r>
      <w:r w:rsidRPr="002E3971">
        <w:rPr>
          <w:sz w:val="16"/>
          <w:szCs w:val="20"/>
          <w:lang w:val="en-GB"/>
        </w:rPr>
        <w:t xml:space="preserve"> the highest Log2FoldChange of 7.936576.</w:t>
      </w:r>
    </w:p>
    <w:p w14:paraId="6222BEE8" w14:textId="77777777" w:rsidR="00DF5CF2" w:rsidRDefault="00DF5CF2" w:rsidP="00DF5CF2"/>
    <w:p w14:paraId="6A02C0D1" w14:textId="77777777" w:rsidR="00DF5CF2" w:rsidRDefault="00DF5CF2" w:rsidP="00DF5CF2">
      <w:r>
        <w:rPr>
          <w:noProof/>
        </w:rPr>
        <w:drawing>
          <wp:anchor distT="0" distB="0" distL="114300" distR="114300" simplePos="0" relativeHeight="251664384" behindDoc="1" locked="0" layoutInCell="1" allowOverlap="1" wp14:anchorId="61B43BC1" wp14:editId="5A6558B1">
            <wp:simplePos x="0" y="0"/>
            <wp:positionH relativeFrom="margin">
              <wp:align>left</wp:align>
            </wp:positionH>
            <wp:positionV relativeFrom="paragraph">
              <wp:posOffset>74409</wp:posOffset>
            </wp:positionV>
            <wp:extent cx="1789581" cy="2602543"/>
            <wp:effectExtent l="0" t="0" r="127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89581" cy="2602543"/>
                    </a:xfrm>
                    <a:prstGeom prst="rect">
                      <a:avLst/>
                    </a:prstGeom>
                  </pic:spPr>
                </pic:pic>
              </a:graphicData>
            </a:graphic>
            <wp14:sizeRelH relativeFrom="margin">
              <wp14:pctWidth>0</wp14:pctWidth>
            </wp14:sizeRelH>
            <wp14:sizeRelV relativeFrom="margin">
              <wp14:pctHeight>0</wp14:pctHeight>
            </wp14:sizeRelV>
          </wp:anchor>
        </w:drawing>
      </w:r>
    </w:p>
    <w:p w14:paraId="06ABF968" w14:textId="77777777" w:rsidR="00DF5CF2" w:rsidRDefault="00DF5CF2" w:rsidP="00DF5CF2"/>
    <w:p w14:paraId="0E8BB857" w14:textId="77777777" w:rsidR="00DF5CF2" w:rsidRDefault="00DF5CF2" w:rsidP="00DF5CF2">
      <w:r>
        <w:rPr>
          <w:noProof/>
        </w:rPr>
        <mc:AlternateContent>
          <mc:Choice Requires="wps">
            <w:drawing>
              <wp:anchor distT="0" distB="0" distL="114300" distR="114300" simplePos="0" relativeHeight="251665408" behindDoc="0" locked="0" layoutInCell="1" allowOverlap="1" wp14:anchorId="7D08689F" wp14:editId="46A2924C">
                <wp:simplePos x="0" y="0"/>
                <wp:positionH relativeFrom="column">
                  <wp:align>right</wp:align>
                </wp:positionH>
                <wp:positionV relativeFrom="paragraph">
                  <wp:posOffset>68580</wp:posOffset>
                </wp:positionV>
                <wp:extent cx="1166884" cy="1924334"/>
                <wp:effectExtent l="0" t="0" r="14605" b="19050"/>
                <wp:wrapNone/>
                <wp:docPr id="19" name="Text Box 19"/>
                <wp:cNvGraphicFramePr/>
                <a:graphic xmlns:a="http://schemas.openxmlformats.org/drawingml/2006/main">
                  <a:graphicData uri="http://schemas.microsoft.com/office/word/2010/wordprocessingShape">
                    <wps:wsp>
                      <wps:cNvSpPr txBox="1"/>
                      <wps:spPr>
                        <a:xfrm>
                          <a:off x="0" y="0"/>
                          <a:ext cx="1166884" cy="1924334"/>
                        </a:xfrm>
                        <a:prstGeom prst="rect">
                          <a:avLst/>
                        </a:prstGeom>
                        <a:solidFill>
                          <a:schemeClr val="lt1"/>
                        </a:solidFill>
                        <a:ln w="6350">
                          <a:solidFill>
                            <a:prstClr val="black"/>
                          </a:solidFill>
                        </a:ln>
                      </wps:spPr>
                      <wps:txbx>
                        <w:txbxContent>
                          <w:p w14:paraId="3A6E14D3" w14:textId="77777777" w:rsidR="00DF5CF2" w:rsidRPr="002E3971" w:rsidRDefault="00DF5CF2" w:rsidP="00DF5CF2">
                            <w:pPr>
                              <w:rPr>
                                <w:sz w:val="16"/>
                                <w:szCs w:val="20"/>
                                <w:lang w:val="en-GB"/>
                              </w:rPr>
                            </w:pPr>
                            <w:r>
                              <w:rPr>
                                <w:b/>
                                <w:bCs/>
                                <w:sz w:val="16"/>
                                <w:szCs w:val="20"/>
                              </w:rPr>
                              <w:t>Table 2</w:t>
                            </w:r>
                            <w:r w:rsidRPr="005A4794">
                              <w:rPr>
                                <w:b/>
                                <w:bCs/>
                                <w:sz w:val="16"/>
                                <w:szCs w:val="20"/>
                              </w:rPr>
                              <w:t>.</w:t>
                            </w:r>
                            <w:r w:rsidRPr="005A4794">
                              <w:rPr>
                                <w:sz w:val="16"/>
                                <w:szCs w:val="20"/>
                              </w:rPr>
                              <w:t xml:space="preserve"> </w:t>
                            </w:r>
                            <w:r w:rsidRPr="002E3971">
                              <w:rPr>
                                <w:sz w:val="16"/>
                                <w:szCs w:val="20"/>
                                <w:lang w:val="en-GB"/>
                              </w:rPr>
                              <w:t xml:space="preserve">Table showing PROKKA_ID’s of genes present in NODE_3, and their respective Log2FoldChange between 1-hour post-infection samples and 24 hours post-infection samples for the simulated data for the plasmid genes. </w:t>
                            </w:r>
                          </w:p>
                          <w:p w14:paraId="2C21AE68" w14:textId="77777777" w:rsidR="00DF5CF2" w:rsidRPr="005A4794" w:rsidRDefault="00DF5CF2" w:rsidP="00DF5CF2">
                            <w:pPr>
                              <w:rPr>
                                <w:sz w:val="16"/>
                                <w:szCs w:val="20"/>
                              </w:rPr>
                            </w:pPr>
                          </w:p>
                          <w:p w14:paraId="232C97C3" w14:textId="77777777" w:rsidR="00DF5CF2" w:rsidRPr="005A4794" w:rsidRDefault="00DF5CF2" w:rsidP="00DF5CF2">
                            <w:pPr>
                              <w:rPr>
                                <w:sz w:val="10"/>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8689F" id="Text Box 19" o:spid="_x0000_s1035" type="#_x0000_t202" style="position:absolute;margin-left:40.7pt;margin-top:5.4pt;width:91.9pt;height:151.5pt;z-index:251665408;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" fillcolor="white [3201]" strokeweight=".5pt">
                <v:textbox>
                  <w:txbxContent>
                    <w:p w14:paraId="3A6E14D3" w14:textId="77777777" w:rsidR="00DF5CF2" w:rsidRPr="002E3971" w:rsidRDefault="00DF5CF2" w:rsidP="00DF5CF2">
                      <w:pPr>
                        <w:rPr>
                          <w:sz w:val="16"/>
                          <w:szCs w:val="20"/>
                          <w:lang w:val="en-GB"/>
                        </w:rPr>
                      </w:pPr>
                      <w:r>
                        <w:rPr>
                          <w:b/>
                          <w:bCs/>
                          <w:sz w:val="16"/>
                          <w:szCs w:val="20"/>
                        </w:rPr>
                        <w:t>Table 2</w:t>
                      </w:r>
                      <w:r w:rsidRPr="005A4794">
                        <w:rPr>
                          <w:b/>
                          <w:bCs/>
                          <w:sz w:val="16"/>
                          <w:szCs w:val="20"/>
                        </w:rPr>
                        <w:t>.</w:t>
                      </w:r>
                      <w:r w:rsidRPr="005A4794">
                        <w:rPr>
                          <w:sz w:val="16"/>
                          <w:szCs w:val="20"/>
                        </w:rPr>
                        <w:t xml:space="preserve"> </w:t>
                      </w:r>
                      <w:r w:rsidRPr="002E3971">
                        <w:rPr>
                          <w:sz w:val="16"/>
                          <w:szCs w:val="20"/>
                          <w:lang w:val="en-GB"/>
                        </w:rPr>
                        <w:t xml:space="preserve">Table showing PROKKA_ID’s of genes present in NODE_3, and their respective Log2FoldChange between 1-hour post-infection samples and 24 hours post-infection samples for the simulated data for the plasmid genes. </w:t>
                      </w:r>
                    </w:p>
                    <w:p w14:paraId="2C21AE68" w14:textId="77777777" w:rsidR="00DF5CF2" w:rsidRPr="005A4794" w:rsidRDefault="00DF5CF2" w:rsidP="00DF5CF2">
                      <w:pPr>
                        <w:rPr>
                          <w:sz w:val="16"/>
                          <w:szCs w:val="20"/>
                        </w:rPr>
                      </w:pPr>
                    </w:p>
                    <w:p w14:paraId="232C97C3" w14:textId="77777777" w:rsidR="00DF5CF2" w:rsidRPr="005A4794" w:rsidRDefault="00DF5CF2" w:rsidP="00DF5CF2">
                      <w:pPr>
                        <w:rPr>
                          <w:sz w:val="10"/>
                          <w:szCs w:val="14"/>
                        </w:rPr>
                      </w:pPr>
                    </w:p>
                  </w:txbxContent>
                </v:textbox>
              </v:shape>
            </w:pict>
          </mc:Fallback>
        </mc:AlternateContent>
      </w:r>
    </w:p>
    <w:p w14:paraId="212BA5DE" w14:textId="77777777" w:rsidR="00DF5CF2" w:rsidRDefault="00DF5CF2" w:rsidP="00DF5CF2"/>
    <w:p w14:paraId="2286FB55" w14:textId="77777777" w:rsidR="00DF5CF2" w:rsidRDefault="00DF5CF2" w:rsidP="00DF5CF2"/>
    <w:p w14:paraId="2F64C2DF" w14:textId="77777777" w:rsidR="00DF5CF2" w:rsidRDefault="00DF5CF2" w:rsidP="00DF5CF2"/>
    <w:p w14:paraId="4794BA6E" w14:textId="77777777" w:rsidR="00DF5CF2" w:rsidRDefault="00DF5CF2" w:rsidP="00DF5CF2"/>
    <w:p w14:paraId="2FC0EA80" w14:textId="77777777" w:rsidR="00DF5CF2" w:rsidRDefault="00DF5CF2" w:rsidP="00DF5CF2"/>
    <w:p w14:paraId="16F0F07E" w14:textId="77777777" w:rsidR="00DF5CF2" w:rsidRDefault="00DF5CF2" w:rsidP="00DF5CF2"/>
    <w:p w14:paraId="3446C9E5" w14:textId="77777777" w:rsidR="00DF5CF2" w:rsidRDefault="00DF5CF2" w:rsidP="00DF5CF2"/>
    <w:p w14:paraId="1ABC31E8" w14:textId="77777777" w:rsidR="00DF5CF2" w:rsidRDefault="00DF5CF2" w:rsidP="00DF5CF2"/>
    <w:p w14:paraId="40D35158" w14:textId="77777777" w:rsidR="00DF5CF2" w:rsidRDefault="00DF5CF2" w:rsidP="00DF5CF2"/>
    <w:p w14:paraId="05E4826D" w14:textId="77777777" w:rsidR="00DF5CF2" w:rsidRDefault="00DF5CF2" w:rsidP="00DF5CF2"/>
    <w:p w14:paraId="2A6C40D4" w14:textId="77777777" w:rsidR="00DF5CF2" w:rsidRDefault="00DF5CF2" w:rsidP="00DF5CF2"/>
    <w:p w14:paraId="15FFC575" w14:textId="77777777" w:rsidR="00DF5CF2" w:rsidRDefault="00DF5CF2" w:rsidP="00DF5CF2"/>
    <w:p w14:paraId="1046D513" w14:textId="77777777" w:rsidR="00DF5CF2" w:rsidRDefault="00DF5CF2" w:rsidP="00DF5CF2"/>
    <w:p w14:paraId="0868FCE4" w14:textId="77777777" w:rsidR="00DF5CF2" w:rsidRDefault="00DF5CF2" w:rsidP="00DF5CF2">
      <w:pPr>
        <w:pStyle w:val="Heading1"/>
      </w:pPr>
      <w:r>
        <w:t>Discussion</w:t>
      </w:r>
    </w:p>
    <w:p w14:paraId="3EBA7924" w14:textId="77777777" w:rsidR="00DF5CF2" w:rsidRPr="003A69C3" w:rsidRDefault="00DF5CF2" w:rsidP="00DF5CF2">
      <w:pPr>
        <w:pStyle w:val="Heading2"/>
      </w:pPr>
      <w:r>
        <w:t>Genome assembly and alignment</w:t>
      </w:r>
    </w:p>
    <w:p w14:paraId="12C62A68" w14:textId="77777777" w:rsidR="00DF5CF2" w:rsidRDefault="00DF5CF2" w:rsidP="00DF5CF2">
      <w:pPr>
        <w:ind w:firstLine="357"/>
        <w:rPr>
          <w:sz w:val="16"/>
          <w:szCs w:val="20"/>
        </w:rPr>
      </w:pPr>
      <w:r>
        <w:rPr>
          <w:sz w:val="16"/>
          <w:szCs w:val="20"/>
        </w:rPr>
        <w:t xml:space="preserve">The </w:t>
      </w:r>
      <w:r>
        <w:rPr>
          <w:i/>
          <w:iCs/>
          <w:sz w:val="16"/>
          <w:szCs w:val="20"/>
        </w:rPr>
        <w:t xml:space="preserve">C. </w:t>
      </w:r>
      <w:r w:rsidRPr="00BC3953">
        <w:rPr>
          <w:i/>
          <w:iCs/>
          <w:sz w:val="16"/>
          <w:szCs w:val="20"/>
        </w:rPr>
        <w:t>trachomatis</w:t>
      </w:r>
      <w:r>
        <w:rPr>
          <w:sz w:val="16"/>
          <w:szCs w:val="20"/>
        </w:rPr>
        <w:t xml:space="preserve"> genome assembly as shown to be a success as described in the </w:t>
      </w:r>
      <w:proofErr w:type="spellStart"/>
      <w:r>
        <w:rPr>
          <w:sz w:val="16"/>
          <w:szCs w:val="20"/>
        </w:rPr>
        <w:t>FastQC</w:t>
      </w:r>
      <w:proofErr w:type="spellEnd"/>
      <w:r>
        <w:rPr>
          <w:sz w:val="16"/>
          <w:szCs w:val="20"/>
        </w:rPr>
        <w:t xml:space="preserve"> report, where only issues were present in the per base sequence content. This may be caused by steps in sequence preparation, where enzymes used to fragment the reads create bias, by cutting in slightly different places. The bias is consistent, only present within the first 15 bases, and so further supporting the bias may be due to enzymatic factors, rather than intrinsic issues such as contamination. </w:t>
      </w:r>
    </w:p>
    <w:p w14:paraId="57558077" w14:textId="77777777" w:rsidR="00DF5CF2" w:rsidRPr="00297716" w:rsidRDefault="00DF5CF2" w:rsidP="00DF5CF2">
      <w:pPr>
        <w:ind w:firstLine="357"/>
        <w:rPr>
          <w:sz w:val="16"/>
          <w:szCs w:val="20"/>
        </w:rPr>
      </w:pPr>
    </w:p>
    <w:p w14:paraId="062E4746" w14:textId="77777777" w:rsidR="00DF5CF2" w:rsidRDefault="00DF5CF2" w:rsidP="00DF5CF2">
      <w:pPr>
        <w:ind w:firstLine="357"/>
        <w:rPr>
          <w:sz w:val="16"/>
          <w:szCs w:val="20"/>
        </w:rPr>
      </w:pPr>
      <w:r>
        <w:rPr>
          <w:sz w:val="16"/>
          <w:szCs w:val="20"/>
        </w:rPr>
        <w:t xml:space="preserve">Assessment of genome assembly by N statistics showed </w:t>
      </w:r>
      <w:r w:rsidRPr="00EB2819">
        <w:rPr>
          <w:sz w:val="16"/>
          <w:szCs w:val="20"/>
        </w:rPr>
        <w:t xml:space="preserve">N25, N50 and N75 to have the same value: 1043176. This indicates that the contig that takes us over the 25% length mark is the same as the contig that takes us over the 75% length mark, which may be attributed to the atypical sequencing of the entire </w:t>
      </w:r>
      <w:r w:rsidRPr="00EB2819">
        <w:rPr>
          <w:i/>
          <w:iCs/>
          <w:sz w:val="16"/>
          <w:szCs w:val="20"/>
        </w:rPr>
        <w:t>Chlamydia trachomatis</w:t>
      </w:r>
      <w:r w:rsidRPr="00EB2819">
        <w:rPr>
          <w:sz w:val="16"/>
          <w:szCs w:val="20"/>
        </w:rPr>
        <w:t xml:space="preserve"> genome in one read.</w:t>
      </w:r>
      <w:r>
        <w:rPr>
          <w:sz w:val="16"/>
          <w:szCs w:val="20"/>
        </w:rPr>
        <w:t xml:space="preserve"> The subsequent QUAST report showed the contigs to have extremely similar cumulative lengths to the reference sequence. </w:t>
      </w:r>
    </w:p>
    <w:p w14:paraId="38710D70" w14:textId="77777777" w:rsidR="00DF5CF2" w:rsidRDefault="00DF5CF2" w:rsidP="00DF5CF2">
      <w:pPr>
        <w:ind w:firstLine="357"/>
        <w:rPr>
          <w:sz w:val="16"/>
          <w:szCs w:val="20"/>
        </w:rPr>
      </w:pPr>
    </w:p>
    <w:p w14:paraId="641D66B0" w14:textId="77777777" w:rsidR="00DF5CF2" w:rsidRPr="003A69C3" w:rsidRDefault="00DF5CF2" w:rsidP="00DF5CF2">
      <w:pPr>
        <w:ind w:firstLine="357"/>
        <w:rPr>
          <w:sz w:val="16"/>
          <w:szCs w:val="20"/>
        </w:rPr>
      </w:pPr>
      <w:r>
        <w:rPr>
          <w:sz w:val="16"/>
          <w:szCs w:val="20"/>
        </w:rPr>
        <w:t xml:space="preserve">The quality of alignment of the </w:t>
      </w:r>
      <w:r>
        <w:rPr>
          <w:i/>
          <w:iCs/>
          <w:sz w:val="16"/>
          <w:szCs w:val="20"/>
        </w:rPr>
        <w:t xml:space="preserve">C. </w:t>
      </w:r>
      <w:r w:rsidRPr="00BC3953">
        <w:rPr>
          <w:i/>
          <w:iCs/>
          <w:sz w:val="16"/>
          <w:szCs w:val="20"/>
        </w:rPr>
        <w:t>trachomatis</w:t>
      </w:r>
      <w:r>
        <w:rPr>
          <w:sz w:val="16"/>
          <w:szCs w:val="20"/>
        </w:rPr>
        <w:t xml:space="preserve"> genome to the RNA-Seq reads from GEO experiment </w:t>
      </w:r>
      <w:r w:rsidRPr="001C50FE">
        <w:rPr>
          <w:sz w:val="16"/>
          <w:szCs w:val="20"/>
        </w:rPr>
        <w:t>GSE44253</w:t>
      </w:r>
      <w:r>
        <w:rPr>
          <w:sz w:val="16"/>
          <w:szCs w:val="20"/>
        </w:rPr>
        <w:t xml:space="preserve"> depends on the quality of the reads from the experiment. Interestingly, in the described experiment for GSE44253, over 100 million transcriptomes of Chlamydia and Chlamydia-infected cells were retrieved, not the 4 uploaded in GEO. Due to this disparity, the data generated from the alignment of these sequences with our assembled genome may not be fully representative of differential expression in host-infected. Further work would include obtaining the full dataset produced in experiment </w:t>
      </w:r>
      <w:r w:rsidRPr="001C50FE">
        <w:rPr>
          <w:sz w:val="16"/>
          <w:szCs w:val="20"/>
        </w:rPr>
        <w:t>GSE44253</w:t>
      </w:r>
      <w:r>
        <w:rPr>
          <w:sz w:val="16"/>
          <w:szCs w:val="20"/>
        </w:rPr>
        <w:t>, to be used to more accurately model changes in gene expression.</w:t>
      </w:r>
    </w:p>
    <w:p w14:paraId="56F96872" w14:textId="77777777" w:rsidR="00DF5CF2" w:rsidRPr="003A69C3" w:rsidRDefault="00DF5CF2" w:rsidP="00DF5CF2">
      <w:pPr>
        <w:pStyle w:val="Heading2"/>
      </w:pPr>
      <w:r>
        <w:t>Plasmid Identification</w:t>
      </w:r>
    </w:p>
    <w:p w14:paraId="3928B694" w14:textId="77777777" w:rsidR="00DF5CF2" w:rsidRDefault="00DF5CF2" w:rsidP="00DF5CF2"/>
    <w:p w14:paraId="69F12B72" w14:textId="77777777" w:rsidR="00DF5CF2" w:rsidRPr="00200FE0" w:rsidRDefault="00DF5CF2" w:rsidP="00DF5CF2">
      <w:pPr>
        <w:ind w:firstLine="360"/>
        <w:rPr>
          <w:sz w:val="16"/>
          <w:szCs w:val="16"/>
        </w:rPr>
      </w:pPr>
      <w:r>
        <w:rPr>
          <w:sz w:val="16"/>
          <w:szCs w:val="16"/>
        </w:rPr>
        <w:t>T</w:t>
      </w:r>
      <w:r w:rsidRPr="00200FE0">
        <w:rPr>
          <w:sz w:val="16"/>
          <w:szCs w:val="16"/>
        </w:rPr>
        <w:t xml:space="preserve">he most likely location on the plasmid, as suggested </w:t>
      </w:r>
      <w:r>
        <w:rPr>
          <w:sz w:val="16"/>
          <w:szCs w:val="16"/>
        </w:rPr>
        <w:t>by</w:t>
      </w:r>
      <w:r w:rsidRPr="00200FE0">
        <w:rPr>
          <w:sz w:val="16"/>
          <w:szCs w:val="16"/>
        </w:rPr>
        <w:t xml:space="preserve"> </w:t>
      </w:r>
      <w:r w:rsidRPr="009E2D83">
        <w:rPr>
          <w:sz w:val="16"/>
          <w:szCs w:val="16"/>
        </w:rPr>
        <w:t>Table 1</w:t>
      </w:r>
      <w:r w:rsidRPr="00200FE0">
        <w:rPr>
          <w:sz w:val="16"/>
          <w:szCs w:val="16"/>
        </w:rPr>
        <w:t>, is NODE_3. NODE_3 shares 75% of the genes shown in plasmid ctrlE-103</w:t>
      </w:r>
      <w:r>
        <w:rPr>
          <w:sz w:val="16"/>
          <w:szCs w:val="16"/>
        </w:rPr>
        <w:t xml:space="preserve">, including replicative helicases and phage integrases – genes commonly present in plasmids. </w:t>
      </w:r>
    </w:p>
    <w:p w14:paraId="641CB2E4" w14:textId="77777777" w:rsidR="00DF5CF2" w:rsidRDefault="00DF5CF2" w:rsidP="00DF5CF2">
      <w:pPr>
        <w:ind w:firstLine="360"/>
        <w:rPr>
          <w:sz w:val="16"/>
          <w:szCs w:val="16"/>
        </w:rPr>
      </w:pPr>
      <w:r w:rsidRPr="00200FE0">
        <w:rPr>
          <w:sz w:val="16"/>
          <w:szCs w:val="16"/>
        </w:rPr>
        <w:t xml:space="preserve">The plasmid gene present in NODE1 may be remnants from evolutionary history. NODE_1 was too large to be passed through BLAST, so further work would include identifying the origin of NODE_1.   </w:t>
      </w:r>
    </w:p>
    <w:p w14:paraId="3C07C60C" w14:textId="77777777" w:rsidR="00DF5CF2" w:rsidRPr="00C11459" w:rsidRDefault="00DF5CF2" w:rsidP="00DF5CF2">
      <w:pPr>
        <w:ind w:firstLine="360"/>
        <w:rPr>
          <w:sz w:val="16"/>
          <w:szCs w:val="16"/>
        </w:rPr>
      </w:pPr>
      <w:r w:rsidRPr="00C11459">
        <w:rPr>
          <w:sz w:val="16"/>
          <w:szCs w:val="16"/>
        </w:rPr>
        <w:t xml:space="preserve">The disparities shown in protein names between the annotation via </w:t>
      </w:r>
      <w:proofErr w:type="spellStart"/>
      <w:r w:rsidRPr="00C11459">
        <w:rPr>
          <w:sz w:val="16"/>
          <w:szCs w:val="16"/>
        </w:rPr>
        <w:t>Prokka</w:t>
      </w:r>
      <w:proofErr w:type="spellEnd"/>
      <w:r w:rsidRPr="00C11459">
        <w:rPr>
          <w:sz w:val="16"/>
          <w:szCs w:val="16"/>
        </w:rPr>
        <w:t xml:space="preserve"> and the GenBank record for </w:t>
      </w:r>
      <w:r w:rsidRPr="00C11459">
        <w:rPr>
          <w:i/>
          <w:iCs/>
          <w:sz w:val="16"/>
          <w:szCs w:val="16"/>
        </w:rPr>
        <w:t>Chlamydia trachomatis</w:t>
      </w:r>
      <w:r w:rsidRPr="00C11459">
        <w:rPr>
          <w:sz w:val="16"/>
          <w:szCs w:val="16"/>
        </w:rPr>
        <w:t xml:space="preserve"> strain E-103 plasmid CtrE-103 </w:t>
      </w:r>
      <w:r>
        <w:rPr>
          <w:sz w:val="16"/>
          <w:szCs w:val="16"/>
        </w:rPr>
        <w:t>(</w:t>
      </w:r>
      <w:r w:rsidRPr="009E2D83">
        <w:rPr>
          <w:sz w:val="16"/>
          <w:szCs w:val="16"/>
        </w:rPr>
        <w:t>Table 1</w:t>
      </w:r>
      <w:r w:rsidRPr="00180A18">
        <w:rPr>
          <w:sz w:val="16"/>
          <w:szCs w:val="16"/>
        </w:rPr>
        <w:t>),</w:t>
      </w:r>
      <w:r w:rsidRPr="00C11459">
        <w:rPr>
          <w:sz w:val="16"/>
          <w:szCs w:val="16"/>
        </w:rPr>
        <w:t xml:space="preserve"> may be due to the rapid and shallow nature of </w:t>
      </w:r>
      <w:proofErr w:type="spellStart"/>
      <w:r w:rsidRPr="00C11459">
        <w:rPr>
          <w:sz w:val="16"/>
          <w:szCs w:val="16"/>
        </w:rPr>
        <w:t>Prokka</w:t>
      </w:r>
      <w:proofErr w:type="spellEnd"/>
      <w:r w:rsidRPr="00C11459">
        <w:rPr>
          <w:sz w:val="16"/>
          <w:szCs w:val="16"/>
        </w:rPr>
        <w:t xml:space="preserve"> annotation. As seen by the results some proteins are annotated as hypothetical, even if the protein has been </w:t>
      </w:r>
      <w:proofErr w:type="spellStart"/>
      <w:r w:rsidRPr="00C11459">
        <w:rPr>
          <w:sz w:val="16"/>
          <w:szCs w:val="16"/>
        </w:rPr>
        <w:t>characterised</w:t>
      </w:r>
      <w:proofErr w:type="spellEnd"/>
      <w:r w:rsidRPr="00C11459">
        <w:rPr>
          <w:sz w:val="16"/>
          <w:szCs w:val="16"/>
        </w:rPr>
        <w:t>. Improving annotation would include using updated proteins names, when applicable, such as assigning Virulence plasmid protein pGP6-D to hypothetical protein PROKKA_00948.</w:t>
      </w:r>
    </w:p>
    <w:p w14:paraId="11457F72" w14:textId="77777777" w:rsidR="00DF5CF2" w:rsidRDefault="00DF5CF2" w:rsidP="00DF5CF2"/>
    <w:p w14:paraId="3236FE06" w14:textId="77777777" w:rsidR="00DF5CF2" w:rsidRDefault="00DF5CF2" w:rsidP="00DF5CF2"/>
    <w:p w14:paraId="02BBFC35" w14:textId="77777777" w:rsidR="00DF5CF2" w:rsidRDefault="00DF5CF2" w:rsidP="00DF5CF2"/>
    <w:p w14:paraId="00C7306F" w14:textId="77777777" w:rsidR="00DF5CF2" w:rsidRDefault="00DF5CF2" w:rsidP="00DF5CF2">
      <w:pPr>
        <w:pStyle w:val="Heading2"/>
      </w:pPr>
      <w:r>
        <w:t>Changes in gene-expression between 1-hour post-infection and 24-hours post infection for simulated data of plasmid genes</w:t>
      </w:r>
    </w:p>
    <w:p w14:paraId="7499C81F" w14:textId="77777777" w:rsidR="00DF5CF2" w:rsidRPr="00F81EFE" w:rsidRDefault="00DF5CF2" w:rsidP="00DF5CF2"/>
    <w:p w14:paraId="4A9F4E22" w14:textId="77777777" w:rsidR="00DF5CF2" w:rsidRPr="00C3148F" w:rsidRDefault="00DF5CF2" w:rsidP="00DF5CF2">
      <w:pPr>
        <w:ind w:firstLine="360"/>
        <w:rPr>
          <w:sz w:val="16"/>
          <w:szCs w:val="20"/>
        </w:rPr>
      </w:pPr>
      <w:r>
        <w:rPr>
          <w:sz w:val="16"/>
          <w:szCs w:val="20"/>
        </w:rPr>
        <w:t xml:space="preserve">Genes are clearly shown to be differential expressed between 1-hour post-infection and 24-hours post-infection, as shown in the heatmap in Figure 4.  </w:t>
      </w:r>
    </w:p>
    <w:p w14:paraId="5C854558" w14:textId="77777777" w:rsidR="00DF5CF2" w:rsidRDefault="00DF5CF2" w:rsidP="00DF5CF2">
      <w:pPr>
        <w:ind w:firstLine="360"/>
        <w:rPr>
          <w:sz w:val="16"/>
          <w:szCs w:val="20"/>
        </w:rPr>
      </w:pPr>
      <w:r>
        <w:rPr>
          <w:sz w:val="16"/>
          <w:szCs w:val="20"/>
        </w:rPr>
        <w:t xml:space="preserve">The changes in expression of the genes present in NODE_3 of the </w:t>
      </w:r>
      <w:proofErr w:type="spellStart"/>
      <w:r>
        <w:rPr>
          <w:sz w:val="16"/>
          <w:szCs w:val="20"/>
        </w:rPr>
        <w:t>Prokka</w:t>
      </w:r>
      <w:proofErr w:type="spellEnd"/>
      <w:r>
        <w:rPr>
          <w:sz w:val="16"/>
          <w:szCs w:val="20"/>
        </w:rPr>
        <w:t xml:space="preserve"> annotated sequence between </w:t>
      </w:r>
      <w:r w:rsidRPr="00A26EB7">
        <w:rPr>
          <w:sz w:val="16"/>
          <w:szCs w:val="20"/>
        </w:rPr>
        <w:t>1-hour post-infection and 24-hours post infection</w:t>
      </w:r>
      <w:r>
        <w:rPr>
          <w:sz w:val="16"/>
          <w:szCs w:val="20"/>
        </w:rPr>
        <w:t xml:space="preserve"> are shown </w:t>
      </w:r>
      <w:r w:rsidRPr="009E2D83">
        <w:rPr>
          <w:sz w:val="16"/>
          <w:szCs w:val="20"/>
        </w:rPr>
        <w:t>in Table 2</w:t>
      </w:r>
      <w:r>
        <w:rPr>
          <w:sz w:val="16"/>
          <w:szCs w:val="20"/>
        </w:rPr>
        <w:t>. All NODE_3 proteins were shown to change expression, suggesting they are involved during infection.</w:t>
      </w:r>
    </w:p>
    <w:p w14:paraId="7FC21662" w14:textId="77777777" w:rsidR="00DF5CF2" w:rsidRPr="00F81EFE" w:rsidRDefault="00DF5CF2" w:rsidP="00DF5CF2">
      <w:pPr>
        <w:rPr>
          <w:sz w:val="16"/>
          <w:szCs w:val="20"/>
        </w:rPr>
      </w:pPr>
      <w:r>
        <w:rPr>
          <w:sz w:val="16"/>
          <w:szCs w:val="20"/>
        </w:rPr>
        <w:t xml:space="preserve">Virulence plasmid protein pGP3-D expression was shown to increase the most, with a </w:t>
      </w:r>
      <w:r w:rsidRPr="002E3971">
        <w:rPr>
          <w:sz w:val="16"/>
          <w:szCs w:val="20"/>
          <w:lang w:val="en-GB"/>
        </w:rPr>
        <w:t>Log2FoldChange of 7.936576</w:t>
      </w:r>
      <w:r>
        <w:rPr>
          <w:sz w:val="16"/>
          <w:szCs w:val="20"/>
          <w:lang w:val="en-GB"/>
        </w:rPr>
        <w:t>. This suggest the protein is more important for the pathogenesis of</w:t>
      </w:r>
      <w:r>
        <w:rPr>
          <w:sz w:val="16"/>
          <w:szCs w:val="20"/>
        </w:rPr>
        <w:t xml:space="preserve"> </w:t>
      </w:r>
      <w:r w:rsidRPr="00C11459">
        <w:rPr>
          <w:i/>
          <w:iCs/>
          <w:sz w:val="16"/>
          <w:szCs w:val="16"/>
        </w:rPr>
        <w:t>Chlamydia trachomatis</w:t>
      </w:r>
      <w:r>
        <w:rPr>
          <w:i/>
          <w:iCs/>
          <w:sz w:val="16"/>
          <w:szCs w:val="16"/>
        </w:rPr>
        <w:t xml:space="preserve"> </w:t>
      </w:r>
      <w:r>
        <w:rPr>
          <w:sz w:val="16"/>
          <w:szCs w:val="16"/>
        </w:rPr>
        <w:t xml:space="preserve">than the other proteins. Further work could include immunization studies with pGP3 gene and evaluating the infection progress of immunized cells with </w:t>
      </w:r>
      <w:r w:rsidRPr="00C11459">
        <w:rPr>
          <w:i/>
          <w:iCs/>
          <w:sz w:val="16"/>
          <w:szCs w:val="16"/>
        </w:rPr>
        <w:t>Chlamydia trachomatis</w:t>
      </w:r>
      <w:r>
        <w:rPr>
          <w:sz w:val="16"/>
          <w:szCs w:val="16"/>
        </w:rPr>
        <w:t xml:space="preserve">. </w:t>
      </w:r>
    </w:p>
    <w:p w14:paraId="53E1B080" w14:textId="77777777" w:rsidR="00DF5CF2" w:rsidRPr="00025532" w:rsidRDefault="00DF5CF2" w:rsidP="00DF5CF2">
      <w:pPr>
        <w:rPr>
          <w:b/>
          <w:bCs/>
        </w:rPr>
      </w:pPr>
    </w:p>
    <w:p w14:paraId="143D04EE" w14:textId="77777777" w:rsidR="00DF5CF2" w:rsidRPr="006F1211" w:rsidRDefault="00DF5CF2" w:rsidP="00DF5CF2"/>
    <w:p w14:paraId="03F2DD8E" w14:textId="77777777" w:rsidR="00DF5CF2" w:rsidRPr="00366351" w:rsidRDefault="00DF5CF2" w:rsidP="00DF5CF2">
      <w:pPr>
        <w:pStyle w:val="RefHead"/>
      </w:pPr>
      <w:r w:rsidRPr="00366351">
        <w:t>References</w:t>
      </w:r>
    </w:p>
    <w:p w14:paraId="172A41D1" w14:textId="77777777" w:rsidR="00DF5CF2" w:rsidRDefault="00DF5CF2" w:rsidP="00DF5CF2">
      <w:pPr>
        <w:pStyle w:val="RefText"/>
        <w:rPr>
          <w:szCs w:val="14"/>
        </w:rPr>
      </w:pPr>
      <w:r w:rsidRPr="00180A18">
        <w:rPr>
          <w:szCs w:val="14"/>
        </w:rPr>
        <w:t>Geneva: World Health Organization; 2011. Global prevalence and incidence of selected curable sexually transmitted diseases: Overview and estimates.</w:t>
      </w:r>
    </w:p>
    <w:p w14:paraId="4B2BAF5D" w14:textId="77777777" w:rsidR="00DF5CF2" w:rsidRPr="00180A18" w:rsidRDefault="00DF5CF2" w:rsidP="00DF5CF2">
      <w:pPr>
        <w:pStyle w:val="RefText"/>
        <w:rPr>
          <w:szCs w:val="14"/>
        </w:rPr>
      </w:pPr>
    </w:p>
    <w:p w14:paraId="65F364B7" w14:textId="77777777" w:rsidR="00DF5CF2" w:rsidRDefault="00DF5CF2" w:rsidP="00DF5CF2">
      <w:pPr>
        <w:pStyle w:val="RefText"/>
        <w:rPr>
          <w:szCs w:val="14"/>
        </w:rPr>
      </w:pPr>
      <w:r w:rsidRPr="00180A18">
        <w:rPr>
          <w:szCs w:val="14"/>
        </w:rPr>
        <w:t xml:space="preserve">Andrews S. (2010). </w:t>
      </w:r>
      <w:proofErr w:type="spellStart"/>
      <w:r w:rsidRPr="00180A18">
        <w:rPr>
          <w:szCs w:val="14"/>
        </w:rPr>
        <w:t>FastQC</w:t>
      </w:r>
      <w:proofErr w:type="spellEnd"/>
      <w:r w:rsidRPr="00180A18">
        <w:rPr>
          <w:szCs w:val="14"/>
        </w:rPr>
        <w:t xml:space="preserve">: a quality control tool for high throughput sequence data. Available online at: </w:t>
      </w:r>
      <w:hyperlink r:id="rId18" w:history="1">
        <w:r w:rsidRPr="00401DDA">
          <w:rPr>
            <w:rStyle w:val="Hyperlink"/>
            <w:szCs w:val="14"/>
          </w:rPr>
          <w:t>http://www.bioinformatics.babraham.ac.uk/projects/fastqc</w:t>
        </w:r>
      </w:hyperlink>
    </w:p>
    <w:p w14:paraId="456BA9D4" w14:textId="77777777" w:rsidR="00DF5CF2" w:rsidRPr="00180A18" w:rsidRDefault="00DF5CF2" w:rsidP="00DF5CF2">
      <w:pPr>
        <w:pStyle w:val="RefText"/>
        <w:rPr>
          <w:szCs w:val="14"/>
        </w:rPr>
      </w:pPr>
    </w:p>
    <w:p w14:paraId="4E5F12B1" w14:textId="77777777" w:rsidR="00DF5CF2" w:rsidRDefault="00DF5CF2" w:rsidP="00DF5CF2">
      <w:pPr>
        <w:pStyle w:val="RefText"/>
        <w:rPr>
          <w:szCs w:val="14"/>
        </w:rPr>
      </w:pPr>
      <w:r w:rsidRPr="00180A18">
        <w:rPr>
          <w:szCs w:val="14"/>
        </w:rPr>
        <w:t xml:space="preserve">Schrader, </w:t>
      </w:r>
      <w:proofErr w:type="spellStart"/>
      <w:r w:rsidRPr="00180A18">
        <w:rPr>
          <w:szCs w:val="14"/>
        </w:rPr>
        <w:t>Sina</w:t>
      </w:r>
      <w:proofErr w:type="spellEnd"/>
      <w:r w:rsidRPr="00180A18">
        <w:rPr>
          <w:szCs w:val="14"/>
        </w:rPr>
        <w:t xml:space="preserve"> et al. “Expression of inflammatory host genes in Chlamydia trachomatis-infected human monocytes.” Arthritis research &amp; therapy vol. 9,3 (2007): R54. doi:10.1186/ar2209</w:t>
      </w:r>
    </w:p>
    <w:p w14:paraId="305CE0A0" w14:textId="77777777" w:rsidR="00DF5CF2" w:rsidRDefault="00DF5CF2" w:rsidP="00DF5CF2">
      <w:pPr>
        <w:pStyle w:val="RefText"/>
      </w:pPr>
    </w:p>
    <w:p w14:paraId="7622292C" w14:textId="77777777" w:rsidR="00DF5CF2" w:rsidRDefault="00DF5CF2" w:rsidP="00DF5CF2">
      <w:pPr>
        <w:pStyle w:val="RefText"/>
      </w:pPr>
      <w:r>
        <w:t xml:space="preserve">Andrews S. (2010). </w:t>
      </w:r>
      <w:proofErr w:type="spellStart"/>
      <w:r>
        <w:t>FastQC</w:t>
      </w:r>
      <w:proofErr w:type="spellEnd"/>
      <w:r>
        <w:t>: a quality control tool for high throughput sequence data. Available online at: http://www.bioinformatics.babraham.ac.uk/projects/fastqc</w:t>
      </w:r>
    </w:p>
    <w:p w14:paraId="17926F07" w14:textId="77777777" w:rsidR="00DF5CF2" w:rsidRDefault="00DF5CF2" w:rsidP="00DF5CF2">
      <w:pPr>
        <w:pStyle w:val="RefText"/>
      </w:pPr>
    </w:p>
    <w:p w14:paraId="67BA24B3" w14:textId="77777777" w:rsidR="00DF5CF2" w:rsidRDefault="00DF5CF2" w:rsidP="00DF5CF2">
      <w:pPr>
        <w:pStyle w:val="RefText"/>
      </w:pPr>
      <w:proofErr w:type="spellStart"/>
      <w:r>
        <w:t>Torsten</w:t>
      </w:r>
      <w:proofErr w:type="spellEnd"/>
      <w:r>
        <w:t xml:space="preserve"> Seemann, Victorian Bioinformatics Consortium, Monash University, Available online at: http://dna.med.monash.edu.au/~torsten/velvet_advisor/</w:t>
      </w:r>
    </w:p>
    <w:p w14:paraId="6B1ED9F7" w14:textId="77777777" w:rsidR="00DF5CF2" w:rsidRDefault="00DF5CF2" w:rsidP="00DF5CF2">
      <w:pPr>
        <w:pStyle w:val="RefText"/>
      </w:pPr>
    </w:p>
    <w:p w14:paraId="199CCB00" w14:textId="77777777" w:rsidR="00DF5CF2" w:rsidRDefault="00DF5CF2" w:rsidP="00DF5CF2">
      <w:pPr>
        <w:pStyle w:val="RefText"/>
      </w:pPr>
      <w:proofErr w:type="spellStart"/>
      <w:r>
        <w:t>Bankevich</w:t>
      </w:r>
      <w:proofErr w:type="spellEnd"/>
      <w:r>
        <w:t>, Anton et al. “</w:t>
      </w:r>
      <w:proofErr w:type="spellStart"/>
      <w:r>
        <w:t>SPAdes</w:t>
      </w:r>
      <w:proofErr w:type="spellEnd"/>
      <w:r>
        <w:t xml:space="preserve">: a new genome assembly algorithm and its applications to single-cell sequencing.” Journal of computational </w:t>
      </w:r>
      <w:proofErr w:type="gramStart"/>
      <w:r>
        <w:t>biology :</w:t>
      </w:r>
      <w:proofErr w:type="gramEnd"/>
      <w:r>
        <w:t xml:space="preserve"> a journal of computational molecular cell biology vol. 19,5 (2012): 455-77. doi:10.1089/cmb.2012.0021</w:t>
      </w:r>
    </w:p>
    <w:p w14:paraId="2F2472A0" w14:textId="77777777" w:rsidR="00DF5CF2" w:rsidRDefault="00DF5CF2" w:rsidP="00DF5CF2">
      <w:pPr>
        <w:pStyle w:val="RefText"/>
      </w:pPr>
    </w:p>
    <w:p w14:paraId="244E43BC" w14:textId="77777777" w:rsidR="00DF5CF2" w:rsidRDefault="00DF5CF2" w:rsidP="00DF5CF2">
      <w:pPr>
        <w:pStyle w:val="RefText"/>
      </w:pPr>
      <w:r>
        <w:t xml:space="preserve">Alexey </w:t>
      </w:r>
      <w:proofErr w:type="spellStart"/>
      <w:r>
        <w:t>Gurevich</w:t>
      </w:r>
      <w:proofErr w:type="spellEnd"/>
      <w:r>
        <w:t xml:space="preserve">, Vladislav </w:t>
      </w:r>
      <w:proofErr w:type="spellStart"/>
      <w:r>
        <w:t>Saveliev</w:t>
      </w:r>
      <w:proofErr w:type="spellEnd"/>
      <w:r>
        <w:t xml:space="preserve">, Nikolay </w:t>
      </w:r>
      <w:proofErr w:type="spellStart"/>
      <w:r>
        <w:t>Vyahhi</w:t>
      </w:r>
      <w:proofErr w:type="spellEnd"/>
      <w:r>
        <w:t xml:space="preserve"> and Glenn </w:t>
      </w:r>
      <w:proofErr w:type="spellStart"/>
      <w:r>
        <w:t>Tesler</w:t>
      </w:r>
      <w:proofErr w:type="spellEnd"/>
      <w:r>
        <w:t>, QUAST: quality assessment tool for genome assemblies, Bioinformatics (2013) 29 (8): 1072-1075</w:t>
      </w:r>
    </w:p>
    <w:p w14:paraId="69895471" w14:textId="77777777" w:rsidR="00DF5CF2" w:rsidRDefault="00DF5CF2" w:rsidP="00DF5CF2">
      <w:pPr>
        <w:pStyle w:val="RefText"/>
      </w:pPr>
    </w:p>
    <w:p w14:paraId="54796863" w14:textId="77777777" w:rsidR="00DF5CF2" w:rsidRDefault="00DF5CF2" w:rsidP="00DF5CF2">
      <w:pPr>
        <w:pStyle w:val="RefText"/>
      </w:pPr>
      <w:proofErr w:type="spellStart"/>
      <w:r w:rsidRPr="001A2251">
        <w:t>Torsten</w:t>
      </w:r>
      <w:proofErr w:type="spellEnd"/>
      <w:r w:rsidRPr="001A2251">
        <w:t xml:space="preserve"> Seemann, </w:t>
      </w:r>
      <w:proofErr w:type="spellStart"/>
      <w:r w:rsidRPr="001A2251">
        <w:t>Prokka</w:t>
      </w:r>
      <w:proofErr w:type="spellEnd"/>
      <w:r w:rsidRPr="001A2251">
        <w:t>: rapid prokaryotic genome annotation, Bioinformatics, Volume 30, Issue 14, 15 July 2014, Pages 2068–2069, https://doi.org/10.1093/bioinformatics/btu153</w:t>
      </w:r>
    </w:p>
    <w:p w14:paraId="50A68909" w14:textId="77777777" w:rsidR="00DF5CF2" w:rsidRDefault="00DF5CF2" w:rsidP="00DF5CF2">
      <w:pPr>
        <w:pStyle w:val="RefText"/>
      </w:pPr>
    </w:p>
    <w:p w14:paraId="1FE40DC4" w14:textId="77777777" w:rsidR="00DF5CF2" w:rsidRDefault="00DF5CF2" w:rsidP="00DF5CF2">
      <w:pPr>
        <w:pStyle w:val="RefText"/>
      </w:pPr>
      <w:r>
        <w:t xml:space="preserve">Langmead B, </w:t>
      </w:r>
      <w:proofErr w:type="spellStart"/>
      <w:r>
        <w:t>Salzberg</w:t>
      </w:r>
      <w:proofErr w:type="spellEnd"/>
      <w:r>
        <w:t xml:space="preserve"> S. Fast gapped-read alignment with Bowtie 2. Nature Methods. 2012, 9:357-359.</w:t>
      </w:r>
    </w:p>
    <w:p w14:paraId="0AF0D679" w14:textId="77777777" w:rsidR="00DF5CF2" w:rsidRDefault="00DF5CF2" w:rsidP="00DF5CF2">
      <w:pPr>
        <w:pStyle w:val="RefText"/>
      </w:pPr>
    </w:p>
    <w:p w14:paraId="54609142" w14:textId="77777777" w:rsidR="00DF5CF2" w:rsidRDefault="00DF5CF2" w:rsidP="00DF5CF2">
      <w:pPr>
        <w:pStyle w:val="RefText"/>
      </w:pPr>
      <w:proofErr w:type="spellStart"/>
      <w:r>
        <w:t>Humphrys</w:t>
      </w:r>
      <w:proofErr w:type="spellEnd"/>
      <w:r>
        <w:t xml:space="preserve"> MS, Creasy T, Sun Y, Shetty AC et al. Simultaneous transcriptional profiling of bacteria and their host cells. </w:t>
      </w:r>
      <w:proofErr w:type="spellStart"/>
      <w:r>
        <w:t>PLoS</w:t>
      </w:r>
      <w:proofErr w:type="spellEnd"/>
      <w:r>
        <w:t xml:space="preserve"> One 2013;8(12</w:t>
      </w:r>
      <w:proofErr w:type="gramStart"/>
      <w:r>
        <w:t>):e</w:t>
      </w:r>
      <w:proofErr w:type="gramEnd"/>
      <w:r>
        <w:t>80597. PMID: 24324615</w:t>
      </w:r>
    </w:p>
    <w:p w14:paraId="17B17EC0" w14:textId="77777777" w:rsidR="00DF5CF2" w:rsidRDefault="00DF5CF2" w:rsidP="00DF5CF2">
      <w:pPr>
        <w:pStyle w:val="RefText"/>
      </w:pPr>
    </w:p>
    <w:p w14:paraId="0F584333" w14:textId="77777777" w:rsidR="00DF5CF2" w:rsidRDefault="00DF5CF2" w:rsidP="00DF5CF2">
      <w:pPr>
        <w:pStyle w:val="RefText"/>
      </w:pPr>
      <w:r>
        <w:t xml:space="preserve">S Anders, T P </w:t>
      </w:r>
      <w:proofErr w:type="spellStart"/>
      <w:r>
        <w:t>Pyl</w:t>
      </w:r>
      <w:proofErr w:type="spellEnd"/>
      <w:r>
        <w:t xml:space="preserve">, W Huber: </w:t>
      </w:r>
      <w:proofErr w:type="spellStart"/>
      <w:r>
        <w:t>HTSeq</w:t>
      </w:r>
      <w:proofErr w:type="spellEnd"/>
      <w:r>
        <w:t xml:space="preserve"> — A Python framework to work with high-throughput sequencing data. </w:t>
      </w:r>
      <w:proofErr w:type="spellStart"/>
      <w:r>
        <w:t>bioRxiv</w:t>
      </w:r>
      <w:proofErr w:type="spellEnd"/>
      <w:r>
        <w:t xml:space="preserve"> 2014</w:t>
      </w:r>
    </w:p>
    <w:p w14:paraId="4816BEE3" w14:textId="77777777" w:rsidR="00DF5CF2" w:rsidRDefault="00DF5CF2" w:rsidP="00DF5CF2">
      <w:pPr>
        <w:pStyle w:val="RefText"/>
      </w:pPr>
    </w:p>
    <w:p w14:paraId="2BA5EF9F" w14:textId="77777777" w:rsidR="00DF5CF2" w:rsidRDefault="00DF5CF2" w:rsidP="00DF5CF2">
      <w:pPr>
        <w:pStyle w:val="RefText"/>
      </w:pPr>
      <w:r>
        <w:t>RStudio Team (2015). RStudio: Integrated Development for R. RStudio, Inc., Boston, MA URL http://www.rstudio.com/.</w:t>
      </w:r>
    </w:p>
    <w:p w14:paraId="17E6627B" w14:textId="77777777" w:rsidR="00DF5CF2" w:rsidRDefault="00DF5CF2" w:rsidP="00DF5CF2">
      <w:pPr>
        <w:pStyle w:val="RefText"/>
      </w:pPr>
    </w:p>
    <w:p w14:paraId="7C5CD99A" w14:textId="77777777" w:rsidR="00DF5CF2" w:rsidRDefault="00DF5CF2" w:rsidP="00DF5CF2">
      <w:pPr>
        <w:pStyle w:val="RefText"/>
      </w:pPr>
      <w:r>
        <w:t xml:space="preserve">Love MI, Huber W, Anders S (2014). “Moderated estimation of fold change and dispersion for RNA-seq data with DESeq2.” Genome Biology, 15, 550. </w:t>
      </w:r>
      <w:proofErr w:type="spellStart"/>
      <w:r>
        <w:t>doi</w:t>
      </w:r>
      <w:proofErr w:type="spellEnd"/>
      <w:r>
        <w:t>: 10.1186/s13059-014-0550-8.</w:t>
      </w:r>
    </w:p>
    <w:p w14:paraId="1114EFBF" w14:textId="77777777" w:rsidR="00DF5CF2" w:rsidRDefault="00DF5CF2" w:rsidP="00DF5CF2">
      <w:pPr>
        <w:pStyle w:val="RefText"/>
      </w:pPr>
    </w:p>
    <w:p w14:paraId="6B3E1D2B" w14:textId="77777777" w:rsidR="00DF5CF2" w:rsidRDefault="00DF5CF2" w:rsidP="00DF5CF2">
      <w:pPr>
        <w:pStyle w:val="RefText"/>
      </w:pPr>
      <w:r>
        <w:t xml:space="preserve">Valentina Galata, Tobias </w:t>
      </w:r>
      <w:proofErr w:type="spellStart"/>
      <w:r>
        <w:t>Fehlmann</w:t>
      </w:r>
      <w:proofErr w:type="spellEnd"/>
      <w:r>
        <w:t xml:space="preserve">, Christina Backes, Andreas Keller; PLSDB: a resource of complete bacterial plasmids, Nucleic Acids Res., 2018 Oct 31, </w:t>
      </w:r>
      <w:proofErr w:type="spellStart"/>
      <w:r>
        <w:t>doi</w:t>
      </w:r>
      <w:proofErr w:type="spellEnd"/>
      <w:r>
        <w:t>: 10.1093/</w:t>
      </w:r>
      <w:proofErr w:type="spellStart"/>
      <w:r>
        <w:t>nar</w:t>
      </w:r>
      <w:proofErr w:type="spellEnd"/>
      <w:r>
        <w:t>/gky1050</w:t>
      </w:r>
    </w:p>
    <w:p w14:paraId="48F1EFF5" w14:textId="77777777" w:rsidR="00DF5CF2" w:rsidRDefault="00DF5CF2" w:rsidP="00DF5CF2">
      <w:pPr>
        <w:pStyle w:val="RefText"/>
      </w:pPr>
    </w:p>
    <w:p w14:paraId="048F753B" w14:textId="77777777" w:rsidR="00DF5CF2" w:rsidRDefault="00DF5CF2" w:rsidP="00DF5CF2">
      <w:pPr>
        <w:pStyle w:val="RefText"/>
      </w:pPr>
      <w:proofErr w:type="spellStart"/>
      <w:r>
        <w:t>Altschul</w:t>
      </w:r>
      <w:proofErr w:type="spellEnd"/>
      <w:r>
        <w:t>, S.F., Gish, W., Miller, W., Myers, E.W. &amp; Lipman, D.J. (1990) "Basic local alignment search tool." J. Mol. Biol. 215:403-410.</w:t>
      </w:r>
    </w:p>
    <w:p w14:paraId="0CF56FFB" w14:textId="77777777" w:rsidR="006527B6" w:rsidRDefault="006527B6"/>
    <w:sectPr w:rsidR="006527B6" w:rsidSect="0019362B">
      <w:type w:val="continuous"/>
      <w:pgSz w:w="12240" w:h="15826" w:code="1"/>
      <w:pgMar w:top="1267" w:right="1382" w:bottom="1267" w:left="1094" w:header="706" w:footer="835" w:gutter="0"/>
      <w:cols w:num="2"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81F416" w14:textId="77777777" w:rsidR="00000000" w:rsidRDefault="00B60382">
      <w:pPr>
        <w:spacing w:line="240" w:lineRule="auto"/>
      </w:pPr>
      <w:r>
        <w:separator/>
      </w:r>
    </w:p>
  </w:endnote>
  <w:endnote w:type="continuationSeparator" w:id="0">
    <w:p w14:paraId="5A1D1515" w14:textId="77777777" w:rsidR="00000000" w:rsidRDefault="00B603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5ACB19" w14:textId="77777777" w:rsidR="00000000" w:rsidRDefault="00B60382">
      <w:pPr>
        <w:spacing w:line="240" w:lineRule="auto"/>
      </w:pPr>
      <w:r>
        <w:separator/>
      </w:r>
    </w:p>
  </w:footnote>
  <w:footnote w:type="continuationSeparator" w:id="0">
    <w:p w14:paraId="435A417A" w14:textId="77777777" w:rsidR="00000000" w:rsidRDefault="00B6038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3553C" w14:textId="77777777" w:rsidR="00570BF6" w:rsidRDefault="00AB3B61">
    <w:pPr>
      <w:pStyle w:val="Header"/>
      <w:spacing w:after="0"/>
    </w:pPr>
    <w:r>
      <w:rPr>
        <w:noProof/>
      </w:rPr>
      <mc:AlternateContent>
        <mc:Choice Requires="wps">
          <w:drawing>
            <wp:anchor distT="0" distB="0" distL="114300" distR="114300" simplePos="0" relativeHeight="251649024" behindDoc="0" locked="1" layoutInCell="1" allowOverlap="0" wp14:anchorId="770E9459" wp14:editId="055E0F26">
              <wp:simplePos x="0" y="0"/>
              <wp:positionH relativeFrom="column">
                <wp:posOffset>0</wp:posOffset>
              </wp:positionH>
              <wp:positionV relativeFrom="page">
                <wp:posOffset>655320</wp:posOffset>
              </wp:positionV>
              <wp:extent cx="6400800" cy="0"/>
              <wp:effectExtent l="10795" t="7620" r="8255" b="1143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2902E8" id="Line 1"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" o:allowoverlap="f" strokeweight=".5pt">
              <w10:wrap anchory="page"/>
              <w10:anchorlock/>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E0A90D" w14:textId="77777777" w:rsidR="00570BF6" w:rsidRPr="008E5030" w:rsidRDefault="00AB3B61" w:rsidP="008E5030">
    <w:pPr>
      <w:pStyle w:val="Header"/>
    </w:pPr>
    <w:r>
      <w:t>Article short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65944"/>
    <w:multiLevelType w:val="hybridMultilevel"/>
    <w:tmpl w:val="0D6082C0"/>
    <w:lvl w:ilvl="0" w:tplc="DE9A40B6">
      <w:start w:val="1"/>
      <w:numFmt w:val="decimal"/>
      <w:pStyle w:val="Heading2"/>
      <w:lvlText w:val="3.%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7952ED"/>
    <w:multiLevelType w:val="multilevel"/>
    <w:tmpl w:val="1E7498DE"/>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CF2"/>
    <w:rsid w:val="00043C03"/>
    <w:rsid w:val="006527B6"/>
    <w:rsid w:val="00820846"/>
    <w:rsid w:val="008673F5"/>
    <w:rsid w:val="00AB3B61"/>
    <w:rsid w:val="00B60382"/>
    <w:rsid w:val="00B6385C"/>
    <w:rsid w:val="00DF5CF2"/>
    <w:rsid w:val="00F547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9BA63"/>
  <w15:chartTrackingRefBased/>
  <w15:docId w15:val="{6DAD3EC6-F95F-4E70-8212-CE22DF369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5CF2"/>
    <w:pPr>
      <w:spacing w:after="0" w:line="240" w:lineRule="exact"/>
    </w:pPr>
    <w:rPr>
      <w:rFonts w:ascii="Times" w:eastAsia="Times New Roman" w:hAnsi="Times" w:cs="Times New Roman"/>
      <w:sz w:val="20"/>
      <w:szCs w:val="24"/>
      <w:lang w:val="en-US"/>
    </w:rPr>
  </w:style>
  <w:style w:type="paragraph" w:styleId="Heading1">
    <w:name w:val="heading 1"/>
    <w:next w:val="Normal"/>
    <w:link w:val="Heading1Char"/>
    <w:qFormat/>
    <w:rsid w:val="00DF5CF2"/>
    <w:pPr>
      <w:numPr>
        <w:numId w:val="1"/>
      </w:numPr>
      <w:spacing w:before="360" w:after="50" w:line="240" w:lineRule="exact"/>
      <w:ind w:left="357" w:hanging="357"/>
      <w:outlineLvl w:val="0"/>
    </w:pPr>
    <w:rPr>
      <w:rFonts w:ascii="Helvetica" w:eastAsia="Times New Roman" w:hAnsi="Helvetica" w:cs="Times New Roman"/>
      <w:b/>
      <w:sz w:val="20"/>
      <w:szCs w:val="20"/>
      <w:lang w:val="en-US"/>
    </w:rPr>
  </w:style>
  <w:style w:type="paragraph" w:styleId="Heading2">
    <w:name w:val="heading 2"/>
    <w:next w:val="Normal"/>
    <w:link w:val="Heading2Char"/>
    <w:autoRedefine/>
    <w:qFormat/>
    <w:rsid w:val="00DF5CF2"/>
    <w:pPr>
      <w:numPr>
        <w:numId w:val="2"/>
      </w:numPr>
      <w:spacing w:before="360" w:after="52" w:line="240" w:lineRule="exact"/>
      <w:outlineLvl w:val="1"/>
    </w:pPr>
    <w:rPr>
      <w:rFonts w:ascii="Times New Roman" w:eastAsia="Times New Roman" w:hAnsi="Times New Roman" w:cs="Times New Roman"/>
      <w:b/>
      <w:bCs/>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F5CF2"/>
    <w:rPr>
      <w:rFonts w:ascii="Helvetica" w:eastAsia="Times New Roman" w:hAnsi="Helvetica" w:cs="Times New Roman"/>
      <w:b/>
      <w:sz w:val="20"/>
      <w:szCs w:val="20"/>
      <w:lang w:val="en-US"/>
    </w:rPr>
  </w:style>
  <w:style w:type="character" w:customStyle="1" w:styleId="Heading2Char">
    <w:name w:val="Heading 2 Char"/>
    <w:basedOn w:val="DefaultParagraphFont"/>
    <w:link w:val="Heading2"/>
    <w:rsid w:val="00DF5CF2"/>
    <w:rPr>
      <w:rFonts w:ascii="Times New Roman" w:eastAsia="Times New Roman" w:hAnsi="Times New Roman" w:cs="Times New Roman"/>
      <w:b/>
      <w:bCs/>
      <w:sz w:val="18"/>
      <w:szCs w:val="18"/>
      <w:lang w:val="en-US"/>
    </w:rPr>
  </w:style>
  <w:style w:type="paragraph" w:styleId="Header">
    <w:name w:val="header"/>
    <w:basedOn w:val="Normal"/>
    <w:link w:val="HeaderChar"/>
    <w:uiPriority w:val="99"/>
    <w:rsid w:val="00DF5CF2"/>
    <w:pPr>
      <w:tabs>
        <w:tab w:val="center" w:pos="4320"/>
        <w:tab w:val="right" w:pos="8640"/>
      </w:tabs>
      <w:spacing w:after="520" w:line="160" w:lineRule="exact"/>
    </w:pPr>
    <w:rPr>
      <w:rFonts w:ascii="Helvetica" w:hAnsi="Helvetica"/>
      <w:b/>
      <w:i/>
      <w:sz w:val="16"/>
    </w:rPr>
  </w:style>
  <w:style w:type="character" w:customStyle="1" w:styleId="HeaderChar">
    <w:name w:val="Header Char"/>
    <w:basedOn w:val="DefaultParagraphFont"/>
    <w:link w:val="Header"/>
    <w:uiPriority w:val="99"/>
    <w:rsid w:val="00DF5CF2"/>
    <w:rPr>
      <w:rFonts w:ascii="Helvetica" w:eastAsia="Times New Roman" w:hAnsi="Helvetica" w:cs="Times New Roman"/>
      <w:b/>
      <w:i/>
      <w:sz w:val="16"/>
      <w:szCs w:val="24"/>
      <w:lang w:val="en-US"/>
    </w:rPr>
  </w:style>
  <w:style w:type="paragraph" w:customStyle="1" w:styleId="AbstractHead">
    <w:name w:val="Abstract Head"/>
    <w:link w:val="AbstractHeadChar"/>
    <w:rsid w:val="00DF5CF2"/>
    <w:pPr>
      <w:spacing w:before="210" w:after="10" w:line="220" w:lineRule="exact"/>
      <w:jc w:val="both"/>
    </w:pPr>
    <w:rPr>
      <w:rFonts w:ascii="Helvetica" w:eastAsia="Times New Roman" w:hAnsi="Helvetica" w:cs="Times New Roman"/>
      <w:b/>
      <w:caps/>
      <w:sz w:val="16"/>
      <w:szCs w:val="20"/>
      <w:lang w:val="en-US"/>
    </w:rPr>
  </w:style>
  <w:style w:type="paragraph" w:customStyle="1" w:styleId="RefHead">
    <w:name w:val="Ref Head"/>
    <w:basedOn w:val="Normal"/>
    <w:rsid w:val="00DF5CF2"/>
    <w:pPr>
      <w:spacing w:before="360" w:after="50"/>
      <w:outlineLvl w:val="0"/>
    </w:pPr>
    <w:rPr>
      <w:rFonts w:ascii="Helvetica" w:hAnsi="Helvetica"/>
      <w:b/>
      <w:szCs w:val="20"/>
    </w:rPr>
  </w:style>
  <w:style w:type="paragraph" w:customStyle="1" w:styleId="RefText">
    <w:name w:val="Ref Text"/>
    <w:rsid w:val="00DF5CF2"/>
    <w:pPr>
      <w:spacing w:after="0" w:line="180" w:lineRule="exact"/>
      <w:ind w:left="227" w:hanging="227"/>
      <w:jc w:val="both"/>
    </w:pPr>
    <w:rPr>
      <w:rFonts w:ascii="Times New Roman" w:eastAsia="Times New Roman" w:hAnsi="Times New Roman" w:cs="Times New Roman"/>
      <w:sz w:val="14"/>
      <w:szCs w:val="20"/>
      <w:lang w:val="en-US"/>
    </w:rPr>
  </w:style>
  <w:style w:type="table" w:styleId="TableGrid">
    <w:name w:val="Table Grid"/>
    <w:basedOn w:val="TableNormal"/>
    <w:rsid w:val="00DF5CF2"/>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Text">
    <w:name w:val="Abstract-Text"/>
    <w:basedOn w:val="Normal"/>
    <w:link w:val="Abstract-TextChar"/>
    <w:qFormat/>
    <w:rsid w:val="00DF5CF2"/>
    <w:pPr>
      <w:spacing w:line="220" w:lineRule="exact"/>
      <w:jc w:val="both"/>
    </w:pPr>
    <w:rPr>
      <w:rFonts w:ascii="Helvetica" w:hAnsi="Helvetica"/>
      <w:sz w:val="18"/>
      <w:szCs w:val="18"/>
    </w:rPr>
  </w:style>
  <w:style w:type="character" w:customStyle="1" w:styleId="Abstract-TextChar">
    <w:name w:val="Abstract-Text Char"/>
    <w:basedOn w:val="DefaultParagraphFont"/>
    <w:link w:val="Abstract-Text"/>
    <w:rsid w:val="00DF5CF2"/>
    <w:rPr>
      <w:rFonts w:ascii="Helvetica" w:eastAsia="Times New Roman" w:hAnsi="Helvetica" w:cs="Times New Roman"/>
      <w:sz w:val="18"/>
      <w:szCs w:val="18"/>
      <w:lang w:val="en-US"/>
    </w:rPr>
  </w:style>
  <w:style w:type="character" w:customStyle="1" w:styleId="AbstractHeadChar">
    <w:name w:val="Abstract Head Char"/>
    <w:basedOn w:val="DefaultParagraphFont"/>
    <w:link w:val="AbstractHead"/>
    <w:rsid w:val="00DF5CF2"/>
    <w:rPr>
      <w:rFonts w:ascii="Helvetica" w:eastAsia="Times New Roman" w:hAnsi="Helvetica" w:cs="Times New Roman"/>
      <w:b/>
      <w:caps/>
      <w:sz w:val="16"/>
      <w:szCs w:val="20"/>
      <w:lang w:val="en-US"/>
    </w:rPr>
  </w:style>
  <w:style w:type="paragraph" w:styleId="Title">
    <w:name w:val="Title"/>
    <w:basedOn w:val="Normal"/>
    <w:next w:val="Normal"/>
    <w:link w:val="TitleChar"/>
    <w:qFormat/>
    <w:rsid w:val="00DF5CF2"/>
    <w:pPr>
      <w:spacing w:before="92" w:line="420" w:lineRule="exact"/>
      <w:jc w:val="both"/>
    </w:pPr>
    <w:rPr>
      <w:rFonts w:ascii="Helvetica" w:hAnsi="Helvetica"/>
      <w:b/>
      <w:sz w:val="36"/>
      <w:szCs w:val="36"/>
    </w:rPr>
  </w:style>
  <w:style w:type="character" w:customStyle="1" w:styleId="TitleChar">
    <w:name w:val="Title Char"/>
    <w:basedOn w:val="DefaultParagraphFont"/>
    <w:link w:val="Title"/>
    <w:rsid w:val="00DF5CF2"/>
    <w:rPr>
      <w:rFonts w:ascii="Helvetica" w:eastAsia="Times New Roman" w:hAnsi="Helvetica" w:cs="Times New Roman"/>
      <w:b/>
      <w:sz w:val="36"/>
      <w:szCs w:val="36"/>
      <w:lang w:val="en-US"/>
    </w:rPr>
  </w:style>
  <w:style w:type="paragraph" w:customStyle="1" w:styleId="para-first">
    <w:name w:val="para-first"/>
    <w:basedOn w:val="Normal"/>
    <w:link w:val="para-firstChar"/>
    <w:qFormat/>
    <w:rsid w:val="00DF5CF2"/>
    <w:pPr>
      <w:spacing w:line="220" w:lineRule="exact"/>
      <w:jc w:val="both"/>
    </w:pPr>
    <w:rPr>
      <w:rFonts w:ascii="Times New Roman" w:hAnsi="Times New Roman"/>
      <w:sz w:val="16"/>
      <w:szCs w:val="16"/>
    </w:rPr>
  </w:style>
  <w:style w:type="paragraph" w:customStyle="1" w:styleId="para">
    <w:name w:val="para"/>
    <w:basedOn w:val="Normal"/>
    <w:link w:val="paraChar"/>
    <w:qFormat/>
    <w:rsid w:val="00DF5CF2"/>
    <w:pPr>
      <w:spacing w:line="220" w:lineRule="exact"/>
      <w:ind w:firstLine="170"/>
      <w:jc w:val="both"/>
    </w:pPr>
    <w:rPr>
      <w:rFonts w:ascii="Times New Roman" w:hAnsi="Times New Roman"/>
      <w:sz w:val="16"/>
      <w:szCs w:val="16"/>
    </w:rPr>
  </w:style>
  <w:style w:type="character" w:customStyle="1" w:styleId="para-firstChar">
    <w:name w:val="para-first Char"/>
    <w:basedOn w:val="DefaultParagraphFont"/>
    <w:link w:val="para-first"/>
    <w:rsid w:val="00DF5CF2"/>
    <w:rPr>
      <w:rFonts w:ascii="Times New Roman" w:eastAsia="Times New Roman" w:hAnsi="Times New Roman" w:cs="Times New Roman"/>
      <w:sz w:val="16"/>
      <w:szCs w:val="16"/>
      <w:lang w:val="en-US"/>
    </w:rPr>
  </w:style>
  <w:style w:type="character" w:customStyle="1" w:styleId="paraChar">
    <w:name w:val="para Char"/>
    <w:basedOn w:val="DefaultParagraphFont"/>
    <w:link w:val="para"/>
    <w:rsid w:val="00DF5CF2"/>
    <w:rPr>
      <w:rFonts w:ascii="Times New Roman" w:eastAsia="Times New Roman" w:hAnsi="Times New Roman" w:cs="Times New Roman"/>
      <w:sz w:val="16"/>
      <w:szCs w:val="16"/>
      <w:lang w:val="en-US"/>
    </w:rPr>
  </w:style>
  <w:style w:type="character" w:styleId="Hyperlink">
    <w:name w:val="Hyperlink"/>
    <w:basedOn w:val="DefaultParagraphFont"/>
    <w:unhideWhenUsed/>
    <w:rsid w:val="00DF5CF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png"/><Relationship Id="rId18" Type="http://schemas.openxmlformats.org/officeDocument/2006/relationships/hyperlink" Target="http://www.bioinformatics.babraham.ac.uk/projects/fastqc"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2943</Words>
  <Characters>16014</Characters>
  <Application>Microsoft Office Word</Application>
  <DocSecurity>0</DocSecurity>
  <Lines>571</Lines>
  <Paragraphs>239</Paragraphs>
  <ScaleCrop>false</ScaleCrop>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Chahal</dc:creator>
  <cp:keywords/>
  <dc:description/>
  <cp:lastModifiedBy>Charlie Vagg</cp:lastModifiedBy>
  <cp:revision>2</cp:revision>
  <dcterms:created xsi:type="dcterms:W3CDTF">2020-02-14T16:35:00Z</dcterms:created>
  <dcterms:modified xsi:type="dcterms:W3CDTF">2020-02-14T16:35:00Z</dcterms:modified>
</cp:coreProperties>
</file>