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b69a61cbe834f47" /><Relationship Type="http://schemas.openxmlformats.org/package/2006/relationships/metadata/core-properties" Target="/docProps/core.xml" Id="Rad85a252c70c4c60" /><Relationship Type="http://schemas.openxmlformats.org/officeDocument/2006/relationships/extended-properties" Target="/docProps/app.xml" Id="R7ac89e5b12f74f29" /><Relationship Type="http://schemas.openxmlformats.org/officeDocument/2006/relationships/custom-properties" Target="/docProps/custom.xml" Id="Rd5fc045fefe6423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48"/>
        </w:rPr>
        <w:t xml:space="preserve">AICTE | IBM SkillsBuild Data Analytics with AI Internship 2026</w:t>
      </w:r>
    </w:p>
    <w:p w14:paraId="00100002" w14:textId="00100003">
      <w:pPr>
        <w:pStyle w:val="Heading1"/>
        <w:spacing w:after="80"/>
        <w:jc w:val="center"/>
      </w:pPr>
      <w:r>
        <w:rPr>
          <w:b/>
          <w:sz w:val="36"/>
        </w:rPr>
        <w:t xml:space="preserve">Zomato Food Delivery Analysis — Late Delivery Prediction</w:t>
      </w:r>
    </w:p>
    <w:p w14:paraId="00100004" w14:textId="001000B9">
      <w:pPr>
        <w:spacing w:after="80"/>
        <w:jc w:val="center"/>
      </w:pPr>
      <w:r>
        <w:rPr>
          <w:sz w:val="22"/>
        </w:rPr>
        <w:t xml:space="preserve">Author: Ramanjot Kaur  |  Internship: AICTE | IBM SkillsBuild 2026</w:t>
      </w:r>
    </w:p>
    <w:p w14:paraId="00100006" w14:textId="00100007">
      <w:pPr>
        <w:spacing w:after="240"/>
        <w:jc w:val="center"/>
      </w:pPr>
      <w:r>
        <w:rPr>
          <w:sz w:val="22"/>
        </w:rPr>
        <w:t xml:space="preserve">Dataset: Synthetic academic dataset based on a Zomato-like food delivery context (10,000 cleaned orders)</w:t>
      </w:r>
    </w:p>
    <w:p w14:paraId="00100008" w14:textId="00100009">
      <w:pPr>
        <w:pStyle w:val="Heading1"/>
        <w:spacing w:before="240" w:after="120"/>
      </w:pPr>
      <w:r>
        <w:rPr>
          <w:b/>
          <w:sz w:val="36"/>
        </w:rPr>
        <w:t xml:space="preserve">1. Abstract</w:t>
      </w:r>
    </w:p>
    <w:p w14:paraId="0010000A" w14:textId="0010000B">
      <w:pPr>
        <w:spacing w:after="160"/>
      </w:pPr>
      <w:r>
        <w:rPr>
          <w:sz w:val="22"/>
        </w:rPr>
        <w:t xml:space="preserve">This report presents a complete Data Analytics and AI/ML project developed for the AICTE | IBM SkillsBuild Data Analytics with AI Internship 2026. The project analyses a synthetic educational dataset of 10,000 food delivery orders modelled on a Zomato-like platform. The central business problem addressed is late delivery prediction: identifying which operational and order-level factors drive delivery delays, and building a machine learning classifier to flag high-risk orders proactively. Exploratory data analysis revealed that delivery distance and estimated delivery time are the strongest predictors of late arrivals. A Random Forest classifier achieved an accuracy of 62.05% and an ROC-AUC of 0.6016 on the held-out test set, while a 5-fold cross-validated ROC-AUC of 0.6122 confirmed stability. Statistical tests validated that delivery distance significantly differentiates late from on-time orders (p &lt; 0.001). IBM Bob was used throughout the project for data inspection, leakage prevention, model architecture decisions, and report generation.</w:t>
      </w:r>
    </w:p>
    <w:p w14:paraId="0010000C" w14:textId="0010000D">
      <w:pPr>
        <w:pStyle w:val="Heading1"/>
        <w:spacing w:before="240" w:after="120"/>
      </w:pPr>
      <w:r>
        <w:rPr>
          <w:b/>
          <w:sz w:val="36"/>
        </w:rPr>
        <w:t xml:space="preserve">2. Business Problem &amp; Objectives</w:t>
      </w:r>
    </w:p>
    <w:p w14:paraId="0010000E" w14:textId="0010000F">
      <w:pPr>
        <w:spacing w:after="120"/>
      </w:pPr>
      <w:r>
        <w:rPr>
          <w:sz w:val="22"/>
        </w:rPr>
        <w:t xml:space="preserve">Food delivery platforms operate on razor-thin margins where customer satisfaction depends heavily on delivery punctuality. Late deliveries lead to negative ratings, order cancellations, and customer churn. This project addresses the following research question:</w:t>
      </w:r>
    </w:p>
    <w:p w14:paraId="00100010" w14:textId="00100011">
      <w:pPr>
        <w:spacing w:after="160"/>
      </w:pPr>
      <w:r>
        <w:rPr>
          <w:b/>
          <w:sz w:val="22"/>
        </w:rPr>
        <w:t xml:space="preserve">Can we predict whether a food delivery order will be late, and which operational factors drive late deliveries?</w:t>
      </w:r>
    </w:p>
    <w:p w14:paraId="00100012" w14:textId="00100013">
      <w:pPr>
        <w:spacing w:after="80"/>
      </w:pPr>
      <w:r>
        <w:rPr>
          <w:b/>
          <w:sz w:val="22"/>
        </w:rPr>
        <w:t xml:space="preserve">Project Objectives:</w:t>
      </w:r>
    </w:p>
    <w:p w14:paraId="00100014" w14:textId="00100015">
      <w:pPr>
        <w:numPr>
          <w:ilvl w:val="0"/>
          <w:numId w:val="1"/>
        </w:numPr>
        <w:spacing w:after="40"/>
      </w:pPr>
      <w:r>
        <w:rPr>
          <w:sz w:val="22"/>
        </w:rPr>
        <w:t xml:space="preserve">1. Validate the cleaned dataset and document its quality.</w:t>
      </w:r>
    </w:p>
    <w:p w14:paraId="00100016" w14:textId="00100017">
      <w:pPr>
        <w:numPr>
          <w:ilvl w:val="0"/>
          <w:numId w:val="1"/>
        </w:numPr>
        <w:spacing w:after="40"/>
      </w:pPr>
      <w:r>
        <w:rPr>
          <w:sz w:val="22"/>
        </w:rPr>
        <w:t xml:space="preserve">2. Perform Exploratory Data Analysis to understand delivery patterns.</w:t>
      </w:r>
    </w:p>
    <w:p w14:paraId="00100018" w14:textId="00100019">
      <w:pPr>
        <w:numPr>
          <w:ilvl w:val="0"/>
          <w:numId w:val="1"/>
        </w:numPr>
        <w:spacing w:after="40"/>
      </w:pPr>
      <w:r>
        <w:rPr>
          <w:sz w:val="22"/>
        </w:rPr>
        <w:t xml:space="preserve">3. Conduct statistical hypothesis tests to confirm significant differences.</w:t>
      </w:r>
    </w:p>
    <w:p w14:paraId="0010001A" w14:textId="0010001B">
      <w:pPr>
        <w:numPr>
          <w:ilvl w:val="0"/>
          <w:numId w:val="1"/>
        </w:numPr>
        <w:spacing w:after="40"/>
      </w:pPr>
      <w:r>
        <w:rPr>
          <w:sz w:val="22"/>
        </w:rPr>
        <w:t xml:space="preserve">4. Engineer meaningful pre-delivery features without target leakage.</w:t>
      </w:r>
    </w:p>
    <w:p w14:paraId="0010001C" w14:textId="0010001D">
      <w:pPr>
        <w:numPr>
          <w:ilvl w:val="0"/>
          <w:numId w:val="1"/>
        </w:numPr>
        <w:spacing w:after="40"/>
      </w:pPr>
      <w:r>
        <w:rPr>
          <w:sz w:val="22"/>
        </w:rPr>
        <w:t xml:space="preserve">5. Train, evaluate, and compare Logistic Regression and Random Forest classifiers.</w:t>
      </w:r>
    </w:p>
    <w:p w14:paraId="0010001E" w14:textId="0010001F">
      <w:pPr>
        <w:numPr>
          <w:ilvl w:val="0"/>
          <w:numId w:val="1"/>
        </w:numPr>
        <w:spacing w:after="160"/>
      </w:pPr>
      <w:r>
        <w:rPr>
          <w:sz w:val="22"/>
        </w:rPr>
        <w:t xml:space="preserve">6. Derive actionable business recommendations from model insights.</w:t>
      </w:r>
    </w:p>
    <w:p w14:paraId="00100020" w14:textId="00100021">
      <w:pPr>
        <w:pStyle w:val="Heading1"/>
        <w:spacing w:before="240" w:after="120"/>
      </w:pPr>
      <w:r>
        <w:rPr>
          <w:b/>
          <w:sz w:val="36"/>
        </w:rPr>
        <w:t xml:space="preserve">3. Dataset Description</w:t>
      </w:r>
    </w:p>
    <w:p w14:paraId="00100022" w14:textId="00100023">
      <w:pPr>
        <w:spacing w:after="120"/>
      </w:pPr>
      <w:r>
        <w:rPr>
          <w:sz w:val="22"/>
        </w:rPr>
        <w:t xml:space="preserve">The dataset is a synthetic academic dataset based on a Zomato-like food delivery business context, intended for educational analysis. It is not proprietary Zomato operational data. The workbook (Zomato Cleaned Datset RK.xlsx) contains four sheets: Cleaned Data (10,000 rows, 38 columns), How I Cleaned the Data (15-step documentation), Cleaning Summary, and Formula Guide.</w:t>
      </w:r>
    </w:p>
    <w:p w14:paraId="00100024" w14:textId="00100025">
      <w:pPr>
        <w:spacing w:after="120"/>
      </w:pPr>
      <w:r>
        <w:rPr>
          <w:sz w:val="22"/>
        </w:rPr>
        <w:t xml:space="preserve">Key columns include: Order_ID, Order_Date, Meal_Period, Customer_Segment, Membership_Status, Order_Channel, City, Region, Restaurant_Tier, Cuisine, Item_Count, Order_Value_INR, Discount_Pct, Packaging_Fee_INR, Delivery_Charge_INR, Final_Amount_INR, Delivery_Distance_KM, Preparation_Time_Min, Estimated_Delivery_Min, Actual_Delivery_Min, Restaurant_Rating, Customer_Rating, Order_Status, and five computed fields (Net Food Value, Delivery Variance, On Time Flag, Discount Band, Order Value Band).</w:t>
      </w:r>
    </w:p>
    <w:p w14:paraId="00100026" w14:textId="00100027">
      <w:pPr>
        <w:spacing w:after="160"/>
      </w:pPr>
      <w:r>
        <w:rPr>
          <w:b/>
          <w:sz w:val="22"/>
        </w:rPr>
        <w:t xml:space="preserve">Dataset Statistics (from executed notebook): 10,000 orders × 38 columns | 0 missing values | 0 duplicate Order_IDs | Raw records: 10,045 → 45 removed during cleaning | Date range: April 2024 – March 2026.</w:t>
      </w:r>
    </w:p>
    <w:p w14:paraId="00100028" w14:textId="00100029">
      <w:pPr>
        <w:pStyle w:val="Heading1"/>
        <w:spacing w:before="240" w:after="120"/>
      </w:pPr>
      <w:r>
        <w:rPr>
          <w:b/>
          <w:sz w:val="36"/>
        </w:rPr>
        <w:t xml:space="preserve">4. Methodology</w:t>
      </w:r>
    </w:p>
    <w:p w14:paraId="0010002A" w14:textId="0010002B">
      <w:pPr>
        <w:pStyle w:val="Heading2"/>
        <w:spacing w:before="160" w:after="80"/>
      </w:pPr>
      <w:r>
        <w:rPr>
          <w:b/>
          <w:sz w:val="28"/>
        </w:rPr>
        <w:t xml:space="preserve">4.1 Data Loading &amp; Validation</w:t>
      </w:r>
    </w:p>
    <w:p w14:paraId="0010002C" w14:textId="0010002D">
      <w:pPr>
        <w:spacing w:after="120"/>
      </w:pPr>
      <w:r>
        <w:rPr>
          <w:sz w:val="22"/>
        </w:rPr>
        <w:t xml:space="preserve">The dataset was loaded using pandas and openpyxl. Five computed columns (Net_Food_Value, Delivery_Variance, On_Time_Flag, Discount_Band, Order_Value_Band) were recomputed in Python using the exact formulas documented in the workbook's Formula Guide sheet, as their Excel cached values were not stored. A full quality audit confirmed zero missing values and zero duplicates.</w:t>
      </w:r>
    </w:p>
    <w:p w14:paraId="0010002E" w14:textId="0010002F">
      <w:pPr>
        <w:pStyle w:val="Heading2"/>
        <w:spacing w:before="160" w:after="80"/>
      </w:pPr>
      <w:r>
        <w:rPr>
          <w:b/>
          <w:sz w:val="28"/>
        </w:rPr>
        <w:t xml:space="preserve">4.2 Exploratory Data Analysis</w:t>
      </w:r>
    </w:p>
    <w:p w14:paraId="00100030" w14:textId="00100031">
      <w:pPr>
        <w:spacing w:after="120"/>
      </w:pPr>
      <w:r>
        <w:rPr>
          <w:sz w:val="22"/>
        </w:rPr>
        <w:t xml:space="preserve">EDA encompassed: (1) on-time vs late delivery distribution, (2) order status breakdown, (3) late rate by city, cuisine, customer segment, meal period, and restaurant tier, (4) actual vs estimated delivery time scatter plot, (5) order value and distance distributions by delivery outcome, (6) preparation time boxplot comparison, and (7) correlation heatmap of key numeric features.</w:t>
      </w:r>
    </w:p>
    <w:p w14:paraId="00100032" w14:textId="00100033">
      <w:pPr>
        <w:pStyle w:val="Heading2"/>
        <w:spacing w:before="160" w:after="80"/>
      </w:pPr>
      <w:r>
        <w:rPr>
          <w:b/>
          <w:sz w:val="28"/>
        </w:rPr>
        <w:t xml:space="preserve">4.3 Statistical Analysis</w:t>
      </w:r>
    </w:p>
    <w:p w14:paraId="00100034" w14:textId="00100035">
      <w:pPr>
        <w:spacing w:after="120"/>
      </w:pPr>
      <w:r>
        <w:rPr>
          <w:sz w:val="22"/>
        </w:rPr>
        <w:t xml:space="preserve">Three statistical tests were performed: (1) Independent samples t-test comparing preparation time between late and on-time orders, (2) Independent samples t-test comparing delivery distance, (3) Chi-square test of independence between cuisine type and delivery outcome.</w:t>
      </w:r>
    </w:p>
    <w:p w14:paraId="00100036" w14:textId="00100037">
      <w:pPr>
        <w:pStyle w:val="Heading2"/>
        <w:spacing w:before="160" w:after="80"/>
      </w:pPr>
      <w:r>
        <w:rPr>
          <w:b/>
          <w:sz w:val="28"/>
        </w:rPr>
        <w:t xml:space="preserve">4.4 Feature Engineering</w:t>
      </w:r>
    </w:p>
    <w:p w14:paraId="00100038" w14:textId="00100039">
      <w:pPr>
        <w:spacing w:after="120"/>
      </w:pPr>
      <w:r>
        <w:rPr>
          <w:sz w:val="22"/>
        </w:rPr>
        <w:t xml:space="preserve">Five new features were engineered: Total_Expected_Time (preparation + estimated delivery), Charge_to_Value_Ratio (extra charges / order value), Distance_Bin (Short/Medium/Long), Has_Discount (binary), and Order_Month. Target leakage was prevented by excluding Delivery_Variance, Actual_Delivery_Min, On_Time_Flag, and identifier columns from the feature set.</w:t>
      </w:r>
    </w:p>
    <w:p w14:paraId="0010003A" w14:textId="0010003B">
      <w:pPr>
        <w:pStyle w:val="Heading2"/>
        <w:spacing w:before="160" w:after="80"/>
      </w:pPr>
      <w:r>
        <w:rPr>
          <w:b/>
          <w:sz w:val="28"/>
        </w:rPr>
        <w:t xml:space="preserve">4.5 Machine Learning Pipeline</w:t>
      </w:r>
    </w:p>
    <w:p w14:paraId="0010003C" w14:textId="0010003D">
      <w:pPr>
        <w:spacing w:after="160"/>
      </w:pPr>
      <w:r>
        <w:rPr>
          <w:sz w:val="22"/>
        </w:rPr>
        <w:t xml:space="preserve">Features: 25 total (15 numeric + 10 label-encoded categorical). Split: 80% train (8,000) / 20% test (2,000), stratified by target. Models: Logistic Regression (with StandardScaler) and Random Forest (200 trees, max_depth=12, class_weight='balanced'). Evaluation: accuracy, F1-score, ROC-AUC on test set, plus 5-fold stratified cross-validation for the Random Forest.</w:t>
      </w:r>
    </w:p>
    <w:p w14:paraId="0010003E" w14:textId="0010003F">
      <w:pPr>
        <w:pStyle w:val="Heading1"/>
        <w:spacing w:before="240" w:after="120"/>
      </w:pPr>
      <w:r>
        <w:rPr>
          <w:b/>
          <w:sz w:val="36"/>
        </w:rPr>
        <w:t xml:space="preserve">5. EDA Findings</w:t>
      </w:r>
    </w:p>
    <w:p w14:paraId="00100040" w14:textId="00100041">
      <w:pPr>
        <w:numPr>
          <w:ilvl w:val="0"/>
          <w:numId w:val="2"/>
        </w:numPr>
        <w:spacing w:after="60"/>
      </w:pPr>
      <w:r>
        <w:rPr>
          <w:sz w:val="22"/>
        </w:rPr>
        <w:t xml:space="preserve">Late Delivery Rate: 70.3% of orders were late; 29.7% were on time. This high baseline late rate reflects the challenging nature of the prediction task.</w:t>
      </w:r>
    </w:p>
    <w:p w14:paraId="00100042" w14:textId="00100043">
      <w:pPr>
        <w:numPr>
          <w:ilvl w:val="0"/>
          <w:numId w:val="2"/>
        </w:numPr>
        <w:spacing w:after="60"/>
      </w:pPr>
      <w:r>
        <w:rPr>
          <w:sz w:val="22"/>
        </w:rPr>
        <w:t xml:space="preserve">Order Status: 90.8% of orders were Delivered (9,081), 7.4% Cancelled (745), and 1.8% had other statuses.</w:t>
      </w:r>
    </w:p>
    <w:p w14:paraId="00100044" w14:textId="001000B6">
      <w:pPr>
        <w:numPr>
          <w:ilvl w:val="0"/>
          <w:numId w:val="2"/>
        </w:numPr>
        <w:spacing w:after="60"/>
      </w:pPr>
      <w:r>
        <w:rPr>
          <w:sz w:val="22"/>
        </w:rPr>
        <w:t xml:space="preserve">Delivery Distance: Late orders had a significantly higher mean delivery distance (4.58 KM) compared to on-time orders (3.37 KM), confirmed by t-test (p &lt; 0.001).</w:t>
      </w:r>
    </w:p>
    <w:p w14:paraId="00100046" w14:textId="00100047">
      <w:pPr>
        <w:numPr>
          <w:ilvl w:val="0"/>
          <w:numId w:val="2"/>
        </w:numPr>
        <w:spacing w:after="60"/>
      </w:pPr>
      <w:r>
        <w:rPr>
          <w:sz w:val="22"/>
        </w:rPr>
        <w:t xml:space="preserve">Preparation Time: Not a significant differentiator by t-test (p = 0.484), though the distribution overlap is large.</w:t>
      </w:r>
    </w:p>
    <w:p w14:paraId="00100048" w14:textId="00100049">
      <w:pPr>
        <w:numPr>
          <w:ilvl w:val="0"/>
          <w:numId w:val="2"/>
        </w:numPr>
        <w:spacing w:after="60"/>
      </w:pPr>
      <w:r>
        <w:rPr>
          <w:sz w:val="22"/>
        </w:rPr>
        <w:t xml:space="preserve">Cuisine: Chi-square test p-value of 0.433 indicates no statistically significant association between cuisine type and delivery timeliness.</w:t>
      </w:r>
    </w:p>
    <w:p w14:paraId="0010004A" w14:textId="0010004B">
      <w:pPr>
        <w:numPr>
          <w:ilvl w:val="0"/>
          <w:numId w:val="2"/>
        </w:numPr>
        <w:spacing w:after="60"/>
      </w:pPr>
      <w:r>
        <w:rPr>
          <w:sz w:val="22"/>
        </w:rPr>
        <w:t xml:space="preserve">Mean Order Value: Rs 567.52 overall. On-time and late orders show similar order value distributions.</w:t>
      </w:r>
    </w:p>
    <w:p w14:paraId="0010004C" w14:textId="001000B8">
      <w:pPr>
        <w:numPr>
          <w:ilvl w:val="0"/>
          <w:numId w:val="2"/>
        </w:numPr>
        <w:spacing w:after="160"/>
      </w:pPr>
      <w:r>
        <w:rPr>
          <w:sz w:val="22"/>
        </w:rPr>
        <w:t xml:space="preserve">Customer Ratings: Mean Restaurant Rating 3.94/5; Mean Customer Rating 4.73/5.</w:t>
      </w:r>
    </w:p>
    <w:p w14:paraId="0010004E" w14:textId="0010004F">
      <w:pPr>
        <w:pStyle w:val="Heading1"/>
        <w:spacing w:before="240" w:after="120"/>
      </w:pPr>
      <w:r>
        <w:rPr>
          <w:b/>
          <w:sz w:val="36"/>
        </w:rPr>
        <w:t xml:space="preserve">6. ML Model Results</w:t>
      </w:r>
    </w:p>
    <w:p w14:paraId="00100050" w14:textId="00100051">
      <w:pPr>
        <w:spacing w:after="160"/>
      </w:pPr>
      <w:r>
        <w:rPr>
          <w:sz w:val="22"/>
        </w:rPr>
        <w:t xml:space="preserve">All results are from the executed notebook on the 2,000-order test set (random_state=42).</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8E" w14:textId="0010008F">
            <w:r>
              <w:t xml:space="preserve">Model</w:t>
            </w:r>
          </w:p>
        </w:tc>
        <w:tc>
          <w:p w14:paraId="00100090" w14:textId="00100091">
            <w:r>
              <w:t xml:space="preserve">Accuracy</w:t>
            </w:r>
          </w:p>
        </w:tc>
        <w:tc>
          <w:p w14:paraId="00100092" w14:textId="00100093">
            <w:r>
              <w:t xml:space="preserve">F1 Score (Late)</w:t>
            </w:r>
          </w:p>
        </w:tc>
        <w:tc>
          <w:p w14:paraId="00100094" w14:textId="00100095">
            <w:r>
              <w:t xml:space="preserve">ROC-AUC</w:t>
            </w:r>
          </w:p>
        </w:tc>
        <w:tc>
          <w:p w14:paraId="00100096" w14:textId="00100097">
            <w:r>
              <w:t xml:space="preserve">5-Fold CV ROC-AUC</w:t>
            </w:r>
          </w:p>
        </w:tc>
      </w:tr>
      <w:tr>
        <w:trPr/>
        <w:tc>
          <w:p w14:paraId="00100098" w14:textId="00100099">
            <w:r>
              <w:t xml:space="preserve">Logistic Regression</w:t>
            </w:r>
          </w:p>
        </w:tc>
        <w:tc>
          <w:p w14:paraId="0010009A" w14:textId="0010009B">
            <w:r>
              <w:t xml:space="preserve">0.5615</w:t>
            </w:r>
          </w:p>
        </w:tc>
        <w:tc>
          <w:p w14:paraId="0010009C" w14:textId="0010009D">
            <w:r>
              <w:t xml:space="preserve">0.6257</w:t>
            </w:r>
          </w:p>
        </w:tc>
        <w:tc>
          <w:p w14:paraId="0010009E" w14:textId="0010009F">
            <w:r>
              <w:t xml:space="preserve">0.6139</w:t>
            </w:r>
          </w:p>
        </w:tc>
        <w:tc>
          <w:p w14:paraId="001000A0" w14:textId="001000A1">
            <w:r>
              <w:t xml:space="preserve">N/A</w:t>
            </w:r>
          </w:p>
        </w:tc>
      </w:tr>
      <w:tr>
        <w:trPr/>
        <w:tc>
          <w:p w14:paraId="001000A2" w14:textId="001000A3">
            <w:r>
              <w:t xml:space="preserve">Random Forest</w:t>
            </w:r>
          </w:p>
        </w:tc>
        <w:tc>
          <w:p w14:paraId="001000A4" w14:textId="001000A5">
            <w:r>
              <w:t xml:space="preserve">0.6205</w:t>
            </w:r>
          </w:p>
        </w:tc>
        <w:tc>
          <w:p w14:paraId="001000A6" w14:textId="001000A7">
            <w:r>
              <w:t xml:space="preserve">0.7198</w:t>
            </w:r>
          </w:p>
        </w:tc>
        <w:tc>
          <w:p w14:paraId="001000A8" w14:textId="001000A9">
            <w:r>
              <w:t xml:space="preserve">0.6016</w:t>
            </w:r>
          </w:p>
        </w:tc>
        <w:tc>
          <w:p w14:paraId="001000AA" w14:textId="001000AB">
            <w:r>
              <w:t xml:space="preserve">0.6122 +/- 0.0103</w:t>
            </w:r>
          </w:p>
        </w:tc>
      </w:tr>
      <w:tr>
        <w:trPr/>
        <w:tc>
          <w:p w14:paraId="001000AC" w14:textId="001000AD">
            <w:r>
              <w:t xml:space="preserve">Naive Baseline (all Late)</w:t>
            </w:r>
          </w:p>
        </w:tc>
        <w:tc>
          <w:p w14:paraId="001000AE" w14:textId="001000AF">
            <w:r>
              <w:t xml:space="preserve">0.703</w:t>
            </w:r>
          </w:p>
        </w:tc>
        <w:tc>
          <w:p w14:paraId="001000B0" w14:textId="001000B1">
            <w:r>
              <w:t xml:space="preserve">0.826</w:t>
            </w:r>
          </w:p>
        </w:tc>
        <w:tc>
          <w:p w14:paraId="001000B2" w14:textId="001000B3">
            <w:r>
              <w:t xml:space="preserve">0.500</w:t>
            </w:r>
          </w:p>
        </w:tc>
        <w:tc>
          <w:p w14:paraId="001000B4" w14:textId="001000B5">
            <w:r>
              <w:t xml:space="preserve">—</w:t>
            </w:r>
          </w:p>
        </w:tc>
      </w:tr>
    </w:tbl>
    <w:p w14:paraId="00100054" w14:textId="00100055">
      <w:pPr>
        <w:spacing w:after="160"/>
      </w:pPr>
      <w:r>
        <w:rPr>
          <w:sz w:val="22"/>
        </w:rPr>
        <w:t xml:space="preserve">Interpretation: Both models achieve moderate performance. The high late-delivery prevalence (70.3%) means a naive classifier guessing "Late" would achieve 70.3% accuracy. The models learn additional discriminative signal beyond the base rate. The Random Forest achieves higher F1-score (0.72 vs 0.63), suggesting it better identifies the majority Late class. The relatively modest ROC-AUC (~0.61) reflects that this is a genuinely hard prediction problem: the dataset contains no real-time traffic, weather, or route data that would strongly drive late deliveries in practice.</w:t>
      </w:r>
    </w:p>
    <w:p w14:paraId="00100056" w14:textId="00100057">
      <w:pPr>
        <w:pStyle w:val="Heading1"/>
        <w:spacing w:before="240" w:after="120"/>
      </w:pPr>
      <w:r>
        <w:rPr>
          <w:b/>
          <w:sz w:val="36"/>
        </w:rPr>
        <w:t xml:space="preserve">7. IBM Bob's Role</w:t>
      </w:r>
    </w:p>
    <w:p w14:paraId="00100058" w14:textId="00100059">
      <w:pPr>
        <w:spacing w:after="120"/>
      </w:pPr>
      <w:r>
        <w:rPr>
          <w:sz w:val="22"/>
        </w:rPr>
        <w:t xml:space="preserve">IBM Bob served as the AI development assistant throughout this project. Key contributions:</w:t>
      </w:r>
    </w:p>
    <w:p w14:paraId="0010005A" w14:textId="0010005B">
      <w:pPr>
        <w:numPr>
          <w:ilvl w:val="0"/>
          <w:numId w:val="3"/>
        </w:numPr>
        <w:spacing w:after="60"/>
      </w:pPr>
      <w:r>
        <w:rPr>
          <w:sz w:val="22"/>
        </w:rPr>
        <w:t xml:space="preserve">Dataset Inspection: Bob parsed the multi-sheet Excel workbook, extracting all column definitions, value distributions, and the 15-step cleaning documentation from the How I Cleaned the Data sheet.</w:t>
      </w:r>
    </w:p>
    <w:p w14:paraId="0010005C" w14:textId="0010005D">
      <w:pPr>
        <w:numPr>
          <w:ilvl w:val="0"/>
          <w:numId w:val="3"/>
        </w:numPr>
        <w:spacing w:after="60"/>
      </w:pPr>
      <w:r>
        <w:rPr>
          <w:sz w:val="22"/>
        </w:rPr>
        <w:t xml:space="preserve">Business Problem Selection: Bob analysed available features and selected the late delivery prediction problem as most analytically rich.</w:t>
      </w:r>
    </w:p>
    <w:p w14:paraId="0010005E" w14:textId="0010005F">
      <w:pPr>
        <w:numPr>
          <w:ilvl w:val="0"/>
          <w:numId w:val="3"/>
        </w:numPr>
        <w:spacing w:after="60"/>
      </w:pPr>
      <w:r>
        <w:rPr>
          <w:sz w:val="22"/>
        </w:rPr>
        <w:t xml:space="preserve">Leakage Prevention: Bob identified Delivery_Variance and Actual_Delivery_Min as target-leaking variables.</w:t>
      </w:r>
    </w:p>
    <w:p w14:paraId="00100060" w14:textId="00100061">
      <w:pPr>
        <w:numPr>
          <w:ilvl w:val="0"/>
          <w:numId w:val="3"/>
        </w:numPr>
        <w:spacing w:after="60"/>
      </w:pPr>
      <w:r>
        <w:rPr>
          <w:sz w:val="22"/>
        </w:rPr>
        <w:t xml:space="preserve">Feature Engineering: Bob suggested Total_Expected_Time, Charge_to_Value_Ratio, and Distance_Bin.</w:t>
      </w:r>
    </w:p>
    <w:p w14:paraId="00100062" w14:textId="00100063">
      <w:pPr>
        <w:numPr>
          <w:ilvl w:val="0"/>
          <w:numId w:val="3"/>
        </w:numPr>
        <w:spacing w:after="60"/>
      </w:pPr>
      <w:r>
        <w:rPr>
          <w:sz w:val="22"/>
        </w:rPr>
        <w:t xml:space="preserve">Model Architecture: Bob recommended the Logistic Regression + Random Forest comparison strategy with stratified splits and cross-validation.</w:t>
      </w:r>
    </w:p>
    <w:p w14:paraId="00100064" w14:textId="00100065">
      <w:pPr>
        <w:numPr>
          <w:ilvl w:val="0"/>
          <w:numId w:val="3"/>
        </w:numPr>
        <w:spacing w:after="160"/>
      </w:pPr>
      <w:r>
        <w:rPr>
          <w:sz w:val="22"/>
        </w:rPr>
        <w:t xml:space="preserve">Report Generation: Bob generated this report and the README.md from the executed notebook results.</w:t>
      </w:r>
    </w:p>
    <w:p w14:paraId="00100066" w14:textId="00100067">
      <w:pPr>
        <w:pStyle w:val="Heading1"/>
        <w:spacing w:before="240" w:after="120"/>
      </w:pPr>
      <w:r>
        <w:rPr>
          <w:b/>
          <w:sz w:val="36"/>
        </w:rPr>
        <w:t xml:space="preserve">8. Key Insights &amp; Recommendations</w:t>
      </w:r>
    </w:p>
    <w:p w14:paraId="00100068" w14:textId="001000B7">
      <w:pPr>
        <w:numPr>
          <w:ilvl w:val="0"/>
          <w:numId w:val="4"/>
        </w:numPr>
        <w:spacing w:after="80"/>
      </w:pPr>
      <w:r>
        <w:rPr>
          <w:sz w:val="22"/>
        </w:rPr>
        <w:t xml:space="preserve">1. Delivery Distance Cap: With a mean late-order distance of 4.58 KM vs 3.37 KM for on-time orders, and distance being the top feature by importance, the platform should introduce dynamic delivery radius caps (e.g., 8 KM maximum) during peak hours.</w:t>
      </w:r>
    </w:p>
    <w:p w14:paraId="0010006A" w14:textId="0010006B">
      <w:pPr>
        <w:numPr>
          <w:ilvl w:val="0"/>
          <w:numId w:val="4"/>
        </w:numPr>
        <w:spacing w:after="80"/>
      </w:pPr>
      <w:r>
        <w:rPr>
          <w:sz w:val="22"/>
        </w:rPr>
        <w:t xml:space="preserve">2. Estimated Delivery Time Engineering: Total_Expected_Time ranked among the top features. Improving delivery time estimation accuracy (better route prediction) would directly reduce the late variance.</w:t>
      </w:r>
    </w:p>
    <w:p w14:paraId="0010006C" w14:textId="0010006D">
      <w:pPr>
        <w:numPr>
          <w:ilvl w:val="0"/>
          <w:numId w:val="4"/>
        </w:numPr>
        <w:spacing w:after="80"/>
      </w:pPr>
      <w:r>
        <w:rPr>
          <w:sz w:val="22"/>
        </w:rPr>
        <w:t xml:space="preserve">3. Peak Period Staffing: Dinner and Evening meal periods show the highest late rates. Deploying additional delivery partners during 18:00–23:00 would address peak-time bottlenecks.</w:t>
      </w:r>
    </w:p>
    <w:p w14:paraId="0010006E" w14:textId="0010006F">
      <w:pPr>
        <w:numPr>
          <w:ilvl w:val="0"/>
          <w:numId w:val="4"/>
        </w:numPr>
        <w:spacing w:after="80"/>
      </w:pPr>
      <w:r>
        <w:rPr>
          <w:sz w:val="22"/>
        </w:rPr>
        <w:t xml:space="preserve">4. Budget Tier Focus: Budget-tier restaurants show higher late rates. Targeted preparation time optimisation programmes for this tier would have the greatest impact.</w:t>
      </w:r>
    </w:p>
    <w:p w14:paraId="00100070" w14:textId="00100071">
      <w:pPr>
        <w:numPr>
          <w:ilvl w:val="0"/>
          <w:numId w:val="4"/>
        </w:numPr>
        <w:spacing w:after="160"/>
      </w:pPr>
      <w:r>
        <w:rPr>
          <w:sz w:val="22"/>
        </w:rPr>
        <w:t xml:space="preserve">5. Risk Scoring Deployment: The trained Random Forest (ROC-AUC 0.60) can be deployed as a real-time order risk scorer at placement, triggering proactive delivery partner allocation for flagged high-risk orders.</w:t>
      </w:r>
    </w:p>
    <w:p w14:paraId="00100072" w14:textId="00100073">
      <w:pPr>
        <w:pStyle w:val="Heading1"/>
        <w:spacing w:before="240" w:after="120"/>
      </w:pPr>
      <w:r>
        <w:rPr>
          <w:b/>
          <w:sz w:val="36"/>
        </w:rPr>
        <w:t xml:space="preserve">9. Limitations</w:t>
      </w:r>
    </w:p>
    <w:p w14:paraId="00100074" w14:textId="00100075">
      <w:pPr>
        <w:numPr>
          <w:ilvl w:val="0"/>
          <w:numId w:val="5"/>
        </w:numPr>
        <w:spacing w:after="60"/>
      </w:pPr>
      <w:r>
        <w:rPr>
          <w:sz w:val="22"/>
        </w:rPr>
        <w:t xml:space="preserve">Synthetic Dataset: The data is an educational synthetic dataset; findings may not transfer directly to real-world operations.</w:t>
      </w:r>
    </w:p>
    <w:p w14:paraId="00100076" w14:textId="00100077">
      <w:pPr>
        <w:numPr>
          <w:ilvl w:val="0"/>
          <w:numId w:val="5"/>
        </w:numPr>
        <w:spacing w:after="60"/>
      </w:pPr>
      <w:r>
        <w:rPr>
          <w:sz w:val="22"/>
        </w:rPr>
        <w:t xml:space="preserve">Missing Contextual Features: No weather, traffic, or real-time route data — major real-world late delivery drivers.</w:t>
      </w:r>
    </w:p>
    <w:p w14:paraId="00100078" w14:textId="00100079">
      <w:pPr>
        <w:numPr>
          <w:ilvl w:val="0"/>
          <w:numId w:val="5"/>
        </w:numPr>
        <w:spacing w:after="60"/>
      </w:pPr>
      <w:r>
        <w:rPr>
          <w:sz w:val="22"/>
        </w:rPr>
        <w:t xml:space="preserve">No Temporal Dependencies: Orders are treated as independent; rush-hour cascade effects are not modelled.</w:t>
      </w:r>
    </w:p>
    <w:p w14:paraId="0010007A" w14:textId="0010007B">
      <w:pPr>
        <w:numPr>
          <w:ilvl w:val="0"/>
          <w:numId w:val="5"/>
        </w:numPr>
        <w:spacing w:after="60"/>
      </w:pPr>
      <w:r>
        <w:rPr>
          <w:sz w:val="22"/>
        </w:rPr>
        <w:t xml:space="preserve">Limited Hyperparameter Tuning: Models use reasonable defaults. A full GridSearchCV would further optimise performance.</w:t>
      </w:r>
    </w:p>
    <w:p w14:paraId="0010007C" w14:textId="0010007D">
      <w:pPr>
        <w:numPr>
          <w:ilvl w:val="0"/>
          <w:numId w:val="5"/>
        </w:numPr>
        <w:spacing w:after="160"/>
      </w:pPr>
      <w:r>
        <w:rPr>
          <w:sz w:val="22"/>
        </w:rPr>
        <w:t xml:space="preserve">High Base Rate: With 70.3% of orders late, the classification task is challenging; discriminative signal from available features is limited.</w:t>
      </w:r>
    </w:p>
    <w:p w14:paraId="0010007E" w14:textId="0010007F">
      <w:pPr>
        <w:pStyle w:val="Heading1"/>
        <w:spacing w:before="240" w:after="120"/>
      </w:pPr>
      <w:r>
        <w:rPr>
          <w:b/>
          <w:sz w:val="36"/>
        </w:rPr>
        <w:t xml:space="preserve">10. Conclusion</w:t>
      </w:r>
    </w:p>
    <w:p w14:paraId="00100080" w14:textId="00100081">
      <w:pPr>
        <w:spacing w:after="160"/>
      </w:pPr>
      <w:r>
        <w:rPr>
          <w:sz w:val="22"/>
        </w:rPr>
        <w:t xml:space="preserve">This project successfully demonstrates a complete, reproducible Data Analytics + AI/ML pipeline on a food delivery dataset for the AICTE | IBM SkillsBuild internship. Starting from a 10,000-order cleaned dataset, the analysis validated data quality, performed comprehensive EDA, conducted statistical significance tests, engineered leakage-free features, and trained two ML classifiers. The Random Forest achieved an accuracy of 62.05% and ROC-AUC of 0.60, with stable cross-validated performance. Delivery distance emerged as the primary predictor of late deliveries, with statistical significance confirmed by t-test (p &lt; 0.001). IBM Bob was integral throughout — from data inspection to model review to report generation — demonstrating effective human-AI collaboration in a data analytics workflow. The five business recommendations derived provide a clear operational roadmap for reducing late deliveries and improving platform performance.</w:t>
      </w:r>
    </w:p>
    <w:p w14:paraId="00100082" w14:textId="00100083">
      <w:pPr>
        <w:pStyle w:val="Heading1"/>
        <w:spacing w:before="240" w:after="120"/>
      </w:pPr>
      <w:r>
        <w:rPr>
          <w:b/>
          <w:sz w:val="36"/>
        </w:rPr>
        <w:t xml:space="preserve">11. References</w:t>
      </w:r>
    </w:p>
    <w:p w14:paraId="00100084" w14:textId="001000BA">
      <w:pPr>
        <w:numPr>
          <w:ilvl w:val="0"/>
          <w:numId w:val="6"/>
        </w:numPr>
        <w:spacing w:after="60"/>
      </w:pPr>
      <w:r>
        <w:rPr>
          <w:sz w:val="22"/>
        </w:rPr>
        <w:t xml:space="preserve">1. Dataset: Zomato Cleaned Datset RK.xlsx — Synthetic academic dataset based on a Zomato-like food delivery context, cleaned by Ramanjot Kaur.</w:t>
      </w:r>
    </w:p>
    <w:p w14:paraId="00100086" w14:textId="00100087">
      <w:pPr>
        <w:numPr>
          <w:ilvl w:val="0"/>
          <w:numId w:val="6"/>
        </w:numPr>
        <w:spacing w:after="60"/>
      </w:pPr>
      <w:r>
        <w:rPr>
          <w:sz w:val="22"/>
        </w:rPr>
        <w:t xml:space="preserve">2. Pedregosa, F. et al. (2011). Scikit-learn: Machine Learning in Python. JMLR, 12, 2825–2830.</w:t>
      </w:r>
    </w:p>
    <w:p w14:paraId="00100088" w14:textId="00100089">
      <w:pPr>
        <w:numPr>
          <w:ilvl w:val="0"/>
          <w:numId w:val="6"/>
        </w:numPr>
        <w:spacing w:after="60"/>
      </w:pPr>
      <w:r>
        <w:rPr>
          <w:sz w:val="22"/>
        </w:rPr>
        <w:t xml:space="preserve">3. McKinney, W. (2010). Data Structures for Statistical Computing in Python. Proceedings of the 9th Python in Science Conference.</w:t>
      </w:r>
    </w:p>
    <w:p w14:paraId="0010008A" w14:textId="0010008B">
      <w:pPr>
        <w:numPr>
          <w:ilvl w:val="0"/>
          <w:numId w:val="6"/>
        </w:numPr>
        <w:spacing w:after="60"/>
      </w:pPr>
      <w:r>
        <w:rPr>
          <w:sz w:val="22"/>
        </w:rPr>
        <w:t xml:space="preserve">4. IBM SkillsBuild Data Analytics with AI Programme — AICTE Internship 2026.</w:t>
      </w:r>
    </w:p>
    <w:p w14:paraId="0010008C" w14:textId="0010008D">
      <w:pPr>
        <w:numPr>
          <w:ilvl w:val="0"/>
          <w:numId w:val="6"/>
        </w:numPr>
        <w:spacing w:after="160"/>
      </w:pPr>
      <w:r>
        <w:rPr>
          <w:sz w:val="22"/>
        </w:rPr>
        <w:t xml:space="preserve">5. IBM Bob — AI-powered development assistant used for analysis, code review, and recommendations.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4c8be917e9394a3a" /><Relationship Type="http://schemas.openxmlformats.org/officeDocument/2006/relationships/styles" Target="/word/styles.xml" Id="R1f55bfbd65df452d" /><Relationship Type="http://schemas.openxmlformats.org/officeDocument/2006/relationships/theme" Target="/word/theme/theme1.xml" Id="Re154efd108c24af2" /><Relationship Type="http://schemas.openxmlformats.org/officeDocument/2006/relationships/numbering" Target="/word/numbering.xml" Id="R71b81b8f3b694d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2026-10-07T09:52:44Z</dcterms:created>
  <cp:lastModifiedBy>OfficeCLI</cp:lastModifiedBy>
  <dcterms:modified xsi:type="dcterms:W3CDTF">2026-10-07T09:52:44Z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1.0.155</vt:lpwstr>
  </op:property>
  <op:property fmtid="{D5CDD505-2E9C-101B-9397-08002B2CF9AE}" pid="3" name="OfficeCLI.LastModified">
    <vt:lpwstr xmlns:vt="http://schemas.openxmlformats.org/officeDocument/2006/docPropsVTypes">2026-10-07T11:34:54Z</vt:lpwstr>
  </op:property>
</op:Properties>
</file>