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--Two – Dimensional and Multi – Dimensional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067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4000500"/>
            <wp:effectExtent b="0" l="0" r="0" t="0"/>
            <wp:docPr descr="A screenshot of a computer&#10;&#10;Description automatically generated" id="9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117348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16078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Microsoft has come to hire interns from your college. N students got shortlisted out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Constraints: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&lt;= N &lt;= 105, 0 &lt;= ai &lt;= 1, 1 &lt;= bi &lt;= 109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/>
        <w:drawing>
          <wp:inline distB="0" distT="0" distL="0" distR="0">
            <wp:extent cx="5944870" cy="406908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29630" cy="302514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Shyam Lal, a wealthy landlord from the state of Rajasthan, being an old fellow and tired of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first line of the input contains an integer N, denoting the total and pieces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9630" cy="45186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29630" cy="3977640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996940" cy="32842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