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120" w:before="0"/>
        <w:jc w:val="center"/>
      </w:pPr>
      <w:r>
        <w:rPr>
          <w:rFonts w:ascii="Times New Roman" w:hAnsi="Times New Roman"/>
          <w:b/>
          <w:i w:val="0"/>
          <w:color w:val="0F172A"/>
          <w:sz w:val="26"/>
        </w:rPr>
        <w:t>SOPHITORIUM ENGINEERING COLLEGE</w:t>
      </w:r>
    </w:p>
    <w:p>
      <w:pPr>
        <w:spacing w:after="120" w:before="0"/>
        <w:jc w:val="center"/>
      </w:pPr>
      <w:r>
        <w:rPr>
          <w:rFonts w:ascii="Times New Roman" w:hAnsi="Times New Roman"/>
          <w:b w:val="0"/>
          <w:i w:val="0"/>
          <w:color w:val="475569"/>
          <w:sz w:val="22"/>
        </w:rPr>
        <w:t>Department of Computer Science &amp; Engineering</w:t>
      </w:r>
    </w:p>
    <w:p>
      <w:pPr>
        <w:spacing w:after="120" w:before="0"/>
        <w:jc w:val="center"/>
      </w:pPr>
      <w:r>
        <w:rPr>
          <w:rFonts w:ascii="Times New Roman" w:hAnsi="Times New Roman"/>
          <w:b w:val="0"/>
          <w:i w:val="0"/>
          <w:color w:val="475569"/>
          <w:sz w:val="20"/>
        </w:rPr>
        <w:t>Affiliated to Biju Patnaik University of Technology (BPUT), Odisha</w:t>
      </w:r>
    </w:p>
    <w:p>
      <w:pPr>
        <w:spacing w:after="40"/>
      </w:pPr>
    </w:p>
    <w:p>
      <w:pPr>
        <w:spacing w:after="80" w:before="80"/>
      </w:pPr>
      <w:r>
        <w:rPr>
          <w:color w:val="94A3B8"/>
          <w:sz w:val="16"/>
        </w:rPr>
        <w:t>──────────────────────────────────────────────────────────────────────────────────────────</w:t>
      </w:r>
    </w:p>
    <w:p>
      <w:pPr>
        <w:spacing w:after="40"/>
      </w:pPr>
    </w:p>
    <w:p>
      <w:pPr>
        <w:spacing w:after="120" w:before="0"/>
        <w:jc w:val="center"/>
      </w:pPr>
      <w:r>
        <w:rPr>
          <w:rFonts w:ascii="Times New Roman" w:hAnsi="Times New Roman"/>
          <w:b/>
          <w:i w:val="0"/>
          <w:color w:val="475569"/>
          <w:sz w:val="24"/>
        </w:rPr>
        <w:t>B.TECH MINOR PROJECT REPORT</w:t>
      </w:r>
    </w:p>
    <w:p>
      <w:pPr>
        <w:spacing w:after="120" w:before="0"/>
        <w:jc w:val="center"/>
      </w:pPr>
      <w:r>
        <w:rPr>
          <w:rFonts w:ascii="Times New Roman" w:hAnsi="Times New Roman"/>
          <w:b w:val="0"/>
          <w:i w:val="0"/>
          <w:color w:val="475569"/>
          <w:sz w:val="22"/>
        </w:rPr>
        <w:t>Academic Year: 2025 – 2026</w:t>
      </w:r>
    </w:p>
    <w:p>
      <w:pPr>
        <w:spacing w:after="40"/>
      </w:pPr>
    </w:p>
    <w:p>
      <w:pPr>
        <w:spacing w:after="40"/>
      </w:pPr>
    </w:p>
    <w:p>
      <w:pPr>
        <w:jc w:val="center"/>
      </w:pPr>
      <w:r>
        <w:rPr>
          <w:rFonts w:ascii="Times New Roman" w:hAnsi="Times New Roman"/>
          <w:b/>
          <w:color w:val="0F766E"/>
          <w:sz w:val="60"/>
        </w:rPr>
        <w:t>SugarSense Predictor</w:t>
      </w:r>
    </w:p>
    <w:p>
      <w:pPr>
        <w:spacing w:after="120" w:before="0"/>
        <w:jc w:val="center"/>
      </w:pPr>
      <w:r>
        <w:rPr>
          <w:rFonts w:ascii="Times New Roman" w:hAnsi="Times New Roman"/>
          <w:b w:val="0"/>
          <w:i w:val="0"/>
          <w:color w:val="14B8A6"/>
          <w:sz w:val="28"/>
        </w:rPr>
        <w:t>Smart Diabetes Risk Prediction &amp; AI Health Assistant System</w:t>
      </w:r>
    </w:p>
    <w:p>
      <w:pPr>
        <w:spacing w:after="40"/>
      </w:pPr>
    </w:p>
    <w:p>
      <w:pPr>
        <w:spacing w:after="120" w:before="0"/>
        <w:jc w:val="center"/>
      </w:pPr>
      <w:r>
        <w:rPr>
          <w:rFonts w:ascii="Times New Roman" w:hAnsi="Times New Roman"/>
          <w:b w:val="0"/>
          <w:i w:val="0"/>
          <w:color w:val="475569"/>
          <w:sz w:val="22"/>
        </w:rPr>
        <w:t>A Full-Stack Web Application powered by Machine Learning &amp; Large Language Models</w:t>
      </w:r>
    </w:p>
    <w:p>
      <w:pPr>
        <w:spacing w:after="40"/>
      </w:pPr>
    </w:p>
    <w:p>
      <w:pPr>
        <w:spacing w:after="40"/>
      </w:pPr>
    </w:p>
    <w:tbl>
      <w:tblPr>
        <w:tblStyle w:val="TableGrid"/>
        <w:tblW w:type="auto" w:w="0"/>
        <w:jc w:val="center"/>
        <w:tblLook w:firstColumn="1" w:firstRow="1" w:lastColumn="0" w:lastRow="0" w:noHBand="0" w:noVBand="1" w:val="04A0"/>
      </w:tblPr>
      <w:tblGrid>
        <w:gridCol w:w="4337"/>
        <w:gridCol w:w="4337"/>
      </w:tblGrid>
      <w:tr>
        <w:tc>
          <w:tcPr>
            <w:tcW w:type="dxa" w:w="3600"/>
            <w:shd w:val="clear" w:color="auto" w:fill="0f766e"/>
            <w:vAlign w:val="center"/>
          </w:tcPr>
          <w:p>
            <w:pPr>
              <w:jc w:val="center"/>
            </w:pPr>
            <w:r>
              <w:rPr>
                <w:rFonts w:ascii="Times New Roman" w:hAnsi="Times New Roman"/>
                <w:b/>
                <w:color w:val="FFFFFF"/>
                <w:sz w:val="20"/>
              </w:rPr>
              <w:t>Technology Stack</w:t>
            </w:r>
          </w:p>
        </w:tc>
        <w:tc>
          <w:tcPr>
            <w:tcW w:type="dxa" w:w="5760"/>
            <w:shd w:val="clear" w:color="auto" w:fill="0f766e"/>
            <w:vAlign w:val="center"/>
          </w:tcPr>
          <w:p>
            <w:pPr>
              <w:jc w:val="center"/>
            </w:pPr>
            <w:r>
              <w:rPr>
                <w:rFonts w:ascii="Times New Roman" w:hAnsi="Times New Roman"/>
                <w:b/>
                <w:color w:val="FFFFFF"/>
                <w:sz w:val="20"/>
              </w:rPr>
              <w:t>Flask · React · SVM · Claude AI · Google Gemini</w:t>
            </w:r>
          </w:p>
        </w:tc>
      </w:tr>
      <w:tr>
        <w:tc>
          <w:tcPr>
            <w:tcW w:type="dxa" w:w="3600"/>
            <w:vAlign w:val="center"/>
          </w:tcPr>
          <w:p>
            <w:r>
              <w:rPr>
                <w:rFonts w:ascii="Times New Roman" w:hAnsi="Times New Roman"/>
                <w:color w:val="0F172A"/>
                <w:sz w:val="20"/>
              </w:rPr>
              <w:t>Dataset Used</w:t>
            </w:r>
          </w:p>
        </w:tc>
        <w:tc>
          <w:tcPr>
            <w:tcW w:type="dxa" w:w="5760"/>
            <w:vAlign w:val="center"/>
          </w:tcPr>
          <w:p>
            <w:r>
              <w:rPr>
                <w:rFonts w:ascii="Times New Roman" w:hAnsi="Times New Roman"/>
                <w:color w:val="0F172A"/>
                <w:sz w:val="20"/>
              </w:rPr>
              <w:t>Pima Indians Diabetes Database (768 Samples, 8 Features)</w:t>
            </w:r>
          </w:p>
        </w:tc>
      </w:tr>
      <w:tr>
        <w:tc>
          <w:tcPr>
            <w:tcW w:type="dxa" w:w="3600"/>
            <w:shd w:val="clear" w:color="auto" w:fill="EBF5FB"/>
            <w:vAlign w:val="center"/>
          </w:tcPr>
          <w:p>
            <w:r>
              <w:rPr>
                <w:rFonts w:ascii="Times New Roman" w:hAnsi="Times New Roman"/>
                <w:color w:val="0F172A"/>
                <w:sz w:val="20"/>
              </w:rPr>
              <w:t>ML Algorithm</w:t>
            </w:r>
          </w:p>
        </w:tc>
        <w:tc>
          <w:tcPr>
            <w:tcW w:type="dxa" w:w="5760"/>
            <w:shd w:val="clear" w:color="auto" w:fill="EBF5FB"/>
            <w:vAlign w:val="center"/>
          </w:tcPr>
          <w:p>
            <w:r>
              <w:rPr>
                <w:rFonts w:ascii="Times New Roman" w:hAnsi="Times New Roman"/>
                <w:color w:val="0F172A"/>
                <w:sz w:val="20"/>
              </w:rPr>
              <w:t>Support Vector Machine (SVM) — Linear Kernel</w:t>
            </w:r>
          </w:p>
        </w:tc>
      </w:tr>
      <w:tr>
        <w:tc>
          <w:tcPr>
            <w:tcW w:type="dxa" w:w="3600"/>
            <w:vAlign w:val="center"/>
          </w:tcPr>
          <w:p>
            <w:r>
              <w:rPr>
                <w:rFonts w:ascii="Times New Roman" w:hAnsi="Times New Roman"/>
                <w:color w:val="0F172A"/>
                <w:sz w:val="20"/>
              </w:rPr>
              <w:t>AI Integration</w:t>
            </w:r>
          </w:p>
        </w:tc>
        <w:tc>
          <w:tcPr>
            <w:tcW w:type="dxa" w:w="5760"/>
            <w:vAlign w:val="center"/>
          </w:tcPr>
          <w:p>
            <w:r>
              <w:rPr>
                <w:rFonts w:ascii="Times New Roman" w:hAnsi="Times New Roman"/>
                <w:color w:val="0F172A"/>
                <w:sz w:val="20"/>
              </w:rPr>
              <w:t>5 Providers: Anthropic, OpenAI, Google, HuggingFace, OpenRouter</w:t>
            </w:r>
          </w:p>
        </w:tc>
      </w:tr>
      <w:tr>
        <w:tc>
          <w:tcPr>
            <w:tcW w:type="dxa" w:w="3600"/>
            <w:shd w:val="clear" w:color="auto" w:fill="EBF5FB"/>
            <w:vAlign w:val="center"/>
          </w:tcPr>
          <w:p>
            <w:r>
              <w:rPr>
                <w:rFonts w:ascii="Times New Roman" w:hAnsi="Times New Roman"/>
                <w:color w:val="0F172A"/>
                <w:sz w:val="20"/>
              </w:rPr>
              <w:t>Model Accuracy</w:t>
            </w:r>
          </w:p>
        </w:tc>
        <w:tc>
          <w:tcPr>
            <w:tcW w:type="dxa" w:w="5760"/>
            <w:shd w:val="clear" w:color="auto" w:fill="EBF5FB"/>
            <w:vAlign w:val="center"/>
          </w:tcPr>
          <w:p>
            <w:r>
              <w:rPr>
                <w:rFonts w:ascii="Times New Roman" w:hAnsi="Times New Roman"/>
                <w:color w:val="0F172A"/>
                <w:sz w:val="20"/>
              </w:rPr>
              <w:t>~77–78% on held-out test set</w:t>
            </w:r>
          </w:p>
        </w:tc>
      </w:tr>
    </w:tbl>
    <w:p>
      <w:pPr>
        <w:spacing w:after="80"/>
      </w:pPr>
    </w:p>
    <w:p>
      <w:pPr>
        <w:spacing w:after="40"/>
      </w:pPr>
    </w:p>
    <w:p>
      <w:pPr>
        <w:spacing w:after="40"/>
      </w:pPr>
    </w:p>
    <w:p>
      <w:pPr>
        <w:spacing w:after="120" w:before="0"/>
        <w:jc w:val="center"/>
      </w:pPr>
      <w:r>
        <w:rPr>
          <w:rFonts w:ascii="Times New Roman" w:hAnsi="Times New Roman"/>
          <w:b/>
          <w:i w:val="0"/>
          <w:color w:val="0F172A"/>
          <w:sz w:val="22"/>
        </w:rPr>
        <w:t>Submitted by:</w:t>
      </w:r>
    </w:p>
    <w:p>
      <w:pPr>
        <w:jc w:val="center"/>
      </w:pPr>
      <w:r>
        <w:rPr>
          <w:rFonts w:ascii="Times New Roman" w:hAnsi="Times New Roman"/>
          <w:b/>
          <w:color w:val="0F172A"/>
          <w:sz w:val="22"/>
        </w:rPr>
        <w:t>Ramani Ranjan Barik</w:t>
      </w:r>
      <w:r>
        <w:rPr>
          <w:rFonts w:ascii="Times New Roman" w:hAnsi="Times New Roman"/>
          <w:color w:val="475569"/>
          <w:sz w:val="20"/>
        </w:rPr>
        <w:t xml:space="preserve">  (Roll No: 2301332XXX)</w:t>
      </w:r>
    </w:p>
    <w:p>
      <w:pPr>
        <w:jc w:val="center"/>
      </w:pPr>
      <w:r>
        <w:rPr>
          <w:rFonts w:ascii="Times New Roman" w:hAnsi="Times New Roman"/>
          <w:b/>
          <w:color w:val="0F172A"/>
          <w:sz w:val="22"/>
        </w:rPr>
        <w:t>Laxmi Kanta Panda</w:t>
      </w:r>
      <w:r>
        <w:rPr>
          <w:rFonts w:ascii="Times New Roman" w:hAnsi="Times New Roman"/>
          <w:color w:val="475569"/>
          <w:sz w:val="20"/>
        </w:rPr>
        <w:t xml:space="preserve">  (Roll No: 2301332012)</w:t>
      </w:r>
    </w:p>
    <w:p>
      <w:pPr>
        <w:jc w:val="center"/>
      </w:pPr>
      <w:r>
        <w:rPr>
          <w:rFonts w:ascii="Times New Roman" w:hAnsi="Times New Roman"/>
          <w:b/>
          <w:color w:val="0F172A"/>
          <w:sz w:val="22"/>
        </w:rPr>
        <w:t>[Team Member 3]</w:t>
      </w:r>
      <w:r>
        <w:rPr>
          <w:rFonts w:ascii="Times New Roman" w:hAnsi="Times New Roman"/>
          <w:color w:val="475569"/>
          <w:sz w:val="20"/>
        </w:rPr>
        <w:t xml:space="preserve">  (Roll No: XXXXXXXXXX)</w:t>
      </w:r>
    </w:p>
    <w:p>
      <w:pPr>
        <w:jc w:val="center"/>
      </w:pPr>
      <w:r>
        <w:rPr>
          <w:rFonts w:ascii="Times New Roman" w:hAnsi="Times New Roman"/>
          <w:b/>
          <w:color w:val="0F172A"/>
          <w:sz w:val="22"/>
        </w:rPr>
        <w:t>[Team Member 4]</w:t>
      </w:r>
      <w:r>
        <w:rPr>
          <w:rFonts w:ascii="Times New Roman" w:hAnsi="Times New Roman"/>
          <w:color w:val="475569"/>
          <w:sz w:val="20"/>
        </w:rPr>
        <w:t xml:space="preserve">  (Roll No: XXXXXXXXXX)</w:t>
      </w:r>
    </w:p>
    <w:p>
      <w:pPr>
        <w:jc w:val="center"/>
      </w:pPr>
      <w:r>
        <w:rPr>
          <w:rFonts w:ascii="Times New Roman" w:hAnsi="Times New Roman"/>
          <w:b/>
          <w:color w:val="0F172A"/>
          <w:sz w:val="22"/>
        </w:rPr>
        <w:t>[Team Member 5]</w:t>
      </w:r>
      <w:r>
        <w:rPr>
          <w:rFonts w:ascii="Times New Roman" w:hAnsi="Times New Roman"/>
          <w:color w:val="475569"/>
          <w:sz w:val="20"/>
        </w:rPr>
        <w:t xml:space="preserve">  (Roll No: XXXXXXXXXX)</w:t>
      </w:r>
    </w:p>
    <w:p>
      <w:pPr>
        <w:spacing w:after="40"/>
      </w:pPr>
    </w:p>
    <w:p>
      <w:pPr>
        <w:spacing w:after="120" w:before="0"/>
        <w:jc w:val="center"/>
      </w:pPr>
      <w:r>
        <w:rPr>
          <w:rFonts w:ascii="Times New Roman" w:hAnsi="Times New Roman"/>
          <w:b/>
          <w:i w:val="0"/>
          <w:color w:val="0F172A"/>
          <w:sz w:val="22"/>
        </w:rPr>
        <w:t>Under the Supervision of:</w:t>
      </w:r>
    </w:p>
    <w:p>
      <w:pPr>
        <w:spacing w:after="120" w:before="0"/>
        <w:jc w:val="center"/>
      </w:pPr>
      <w:r>
        <w:rPr>
          <w:rFonts w:ascii="Times New Roman" w:hAnsi="Times New Roman"/>
          <w:b/>
          <w:i w:val="0"/>
          <w:color w:val="0F766E"/>
          <w:sz w:val="24"/>
        </w:rPr>
        <w:t>Prof. Nabin Kumar Nag</w:t>
      </w:r>
    </w:p>
    <w:p>
      <w:pPr>
        <w:spacing w:after="120" w:before="0"/>
        <w:jc w:val="center"/>
      </w:pPr>
      <w:r>
        <w:rPr>
          <w:rFonts w:ascii="Times New Roman" w:hAnsi="Times New Roman"/>
          <w:b w:val="0"/>
          <w:i w:val="0"/>
          <w:color w:val="475569"/>
          <w:sz w:val="22"/>
        </w:rPr>
        <w:t>Department of Computer Science &amp; Engineering</w:t>
      </w:r>
    </w:p>
    <w:p>
      <w:pPr>
        <w:spacing w:after="120" w:before="0"/>
        <w:jc w:val="center"/>
      </w:pPr>
      <w:r>
        <w:rPr>
          <w:rFonts w:ascii="Times New Roman" w:hAnsi="Times New Roman"/>
          <w:b w:val="0"/>
          <w:i w:val="0"/>
          <w:color w:val="475569"/>
          <w:sz w:val="22"/>
        </w:rPr>
        <w:t>Sophitorium Engineering College</w:t>
      </w:r>
    </w:p>
    <w:p>
      <w:r>
        <w:br w:type="page"/>
      </w:r>
    </w:p>
    <w:p>
      <w:pPr>
        <w:spacing w:after="40"/>
      </w:pPr>
    </w:p>
    <w:p>
      <w:pPr>
        <w:spacing w:after="40"/>
      </w:pPr>
    </w:p>
    <w:p>
      <w:pPr>
        <w:spacing w:after="120" w:before="0"/>
        <w:jc w:val="center"/>
      </w:pPr>
      <w:r>
        <w:rPr>
          <w:rFonts w:ascii="Times New Roman" w:hAnsi="Times New Roman"/>
          <w:b/>
          <w:i w:val="0"/>
          <w:color w:val="0F172A"/>
          <w:sz w:val="26"/>
        </w:rPr>
        <w:t>SOPHITORIUM ENGINEERING COLLEGE</w:t>
      </w:r>
    </w:p>
    <w:p>
      <w:pPr>
        <w:spacing w:after="120" w:before="0"/>
        <w:jc w:val="center"/>
      </w:pPr>
      <w:r>
        <w:rPr>
          <w:rFonts w:ascii="Times New Roman" w:hAnsi="Times New Roman"/>
          <w:b w:val="0"/>
          <w:i w:val="0"/>
          <w:color w:val="475569"/>
          <w:sz w:val="22"/>
        </w:rPr>
        <w:t>Department of Computer Science &amp; Engineering</w:t>
      </w:r>
    </w:p>
    <w:p>
      <w:pPr>
        <w:spacing w:after="80" w:before="80"/>
      </w:pPr>
      <w:r>
        <w:rPr>
          <w:color w:val="94A3B8"/>
          <w:sz w:val="16"/>
        </w:rPr>
        <w:t>──────────────────────────────────────────────────────────────────────────────────────────</w:t>
      </w:r>
    </w:p>
    <w:p>
      <w:pPr>
        <w:spacing w:after="40"/>
      </w:pPr>
    </w:p>
    <w:p>
      <w:pPr>
        <w:spacing w:after="40"/>
      </w:pPr>
    </w:p>
    <w:p>
      <w:pPr>
        <w:pStyle w:val="Heading1"/>
        <w:spacing w:before="320" w:after="160"/>
        <w:jc w:val="center"/>
      </w:pPr>
      <w:r>
        <w:rPr>
          <w:rFonts w:ascii="Times New Roman" w:hAnsi="Times New Roman"/>
          <w:color w:val="0F766E"/>
        </w:rPr>
        <w:t>Certificate</w:t>
      </w:r>
    </w:p>
    <w:p>
      <w:pPr>
        <w:spacing w:after="40"/>
      </w:pPr>
    </w:p>
    <w:p>
      <w:pPr>
        <w:spacing w:after="120" w:before="0"/>
        <w:jc w:val="both"/>
      </w:pPr>
      <w:r>
        <w:rPr>
          <w:rFonts w:ascii="Times New Roman" w:hAnsi="Times New Roman"/>
          <w:b w:val="0"/>
          <w:i w:val="0"/>
          <w:color w:val="0F172A"/>
          <w:sz w:val="22"/>
        </w:rPr>
        <w:t>This is to certify that the project entitled "SugarSense Predictor: Smart Diabetes Risk Prediction &amp; AI Health Assistant System" has been successfully carried out by the following students of the B.Tech (Computer Science &amp; Engineering) programme, Sophitorium Engineering College, in partial fulfilment of the requirements for the award of the degree of Bachelor of Technology in Computer Science &amp; Engineering from Biju Patnaik University of Technology (BPUT), Odisha, during the academic year 2025–2026.</w:t>
      </w:r>
    </w:p>
    <w:p>
      <w:pPr>
        <w:spacing w:after="40"/>
      </w:pPr>
    </w:p>
    <w:p>
      <w:pPr>
        <w:pStyle w:val="ListBullet"/>
        <w:spacing w:after="60" w:before="0"/>
      </w:pPr>
      <w:r>
        <w:rPr>
          <w:rFonts w:ascii="Times New Roman" w:hAnsi="Times New Roman"/>
          <w:color w:val="0F172A"/>
          <w:sz w:val="22"/>
        </w:rPr>
        <w:t>Ramani Ranjan Barik  —  Roll No: 2301332XXX</w:t>
      </w:r>
    </w:p>
    <w:p>
      <w:pPr>
        <w:pStyle w:val="ListBullet"/>
        <w:spacing w:after="60" w:before="0"/>
      </w:pPr>
      <w:r>
        <w:rPr>
          <w:rFonts w:ascii="Times New Roman" w:hAnsi="Times New Roman"/>
          <w:color w:val="0F172A"/>
          <w:sz w:val="22"/>
        </w:rPr>
        <w:t>Laxmi Kanta Panda  —  Roll No: 2301332012</w:t>
      </w:r>
    </w:p>
    <w:p>
      <w:pPr>
        <w:pStyle w:val="ListBullet"/>
        <w:spacing w:after="60" w:before="0"/>
      </w:pPr>
      <w:r>
        <w:rPr>
          <w:rFonts w:ascii="Times New Roman" w:hAnsi="Times New Roman"/>
          <w:color w:val="0F172A"/>
          <w:sz w:val="22"/>
        </w:rPr>
        <w:t>[Team Member 3]  —  Roll No: XXXXXXXXXX</w:t>
      </w:r>
    </w:p>
    <w:p>
      <w:pPr>
        <w:pStyle w:val="ListBullet"/>
        <w:spacing w:after="60" w:before="0"/>
      </w:pPr>
      <w:r>
        <w:rPr>
          <w:rFonts w:ascii="Times New Roman" w:hAnsi="Times New Roman"/>
          <w:color w:val="0F172A"/>
          <w:sz w:val="22"/>
        </w:rPr>
        <w:t>[Team Member 4]  —  Roll No: XXXXXXXXXX</w:t>
      </w:r>
    </w:p>
    <w:p>
      <w:pPr>
        <w:pStyle w:val="ListBullet"/>
        <w:spacing w:after="60" w:before="0"/>
      </w:pPr>
      <w:r>
        <w:rPr>
          <w:rFonts w:ascii="Times New Roman" w:hAnsi="Times New Roman"/>
          <w:color w:val="0F172A"/>
          <w:sz w:val="22"/>
        </w:rPr>
        <w:t>[Team Member 5]  —  Roll No: XXXXXXXXXX</w:t>
      </w:r>
    </w:p>
    <w:p>
      <w:pPr>
        <w:spacing w:after="40"/>
      </w:pPr>
    </w:p>
    <w:p>
      <w:pPr>
        <w:spacing w:after="120" w:before="0"/>
        <w:jc w:val="both"/>
      </w:pPr>
      <w:r>
        <w:rPr>
          <w:rFonts w:ascii="Times New Roman" w:hAnsi="Times New Roman"/>
          <w:b w:val="0"/>
          <w:i w:val="0"/>
          <w:color w:val="0F172A"/>
          <w:sz w:val="22"/>
        </w:rPr>
        <w:t>The work presented in this report is original and has not been submitted elsewhere for the award of any degree or diploma. All external sources have been duly cited and acknowledged.</w:t>
      </w:r>
    </w:p>
    <w:p>
      <w:pPr>
        <w:spacing w:after="40"/>
      </w:pPr>
    </w:p>
    <w:p>
      <w:pPr>
        <w:spacing w:after="40"/>
      </w:pPr>
    </w:p>
    <w:tbl>
      <w:tblPr>
        <w:tblStyle w:val="TableGrid"/>
        <w:tblW w:type="auto" w:w="0"/>
        <w:jc w:val="center"/>
        <w:tblLook w:firstColumn="1" w:firstRow="1" w:lastColumn="0" w:lastRow="0" w:noHBand="0" w:noVBand="1" w:val="04A0"/>
      </w:tblPr>
      <w:tblGrid>
        <w:gridCol w:w="4337"/>
        <w:gridCol w:w="4337"/>
      </w:tblGrid>
      <w:tr>
        <w:tc>
          <w:tcPr>
            <w:tcW w:type="dxa" w:w="4608"/>
          </w:tcPr>
          <w:p>
            <w:r>
              <w:rPr>
                <w:rFonts w:ascii="Times New Roman" w:hAnsi="Times New Roman"/>
                <w:b/>
                <w:color w:val="0F172A"/>
                <w:sz w:val="20"/>
              </w:rPr>
              <w:t>Project Supervisor</w:t>
              <w:br/>
            </w:r>
            <w:r>
              <w:rPr>
                <w:rFonts w:ascii="Times New Roman" w:hAnsi="Times New Roman"/>
                <w:color w:val="475569"/>
                <w:sz w:val="20"/>
              </w:rPr>
              <w:br/>
              <w:br/>
              <w:br/>
              <w:t>_______________________</w:t>
              <w:br/>
              <w:t>Prof. Nabin Kumar Nag</w:t>
            </w:r>
          </w:p>
        </w:tc>
        <w:tc>
          <w:tcPr>
            <w:tcW w:type="dxa" w:w="4608"/>
          </w:tcPr>
          <w:p>
            <w:r>
              <w:rPr>
                <w:rFonts w:ascii="Times New Roman" w:hAnsi="Times New Roman"/>
                <w:b/>
                <w:color w:val="0F172A"/>
                <w:sz w:val="20"/>
              </w:rPr>
              <w:t>Head of Department</w:t>
              <w:br/>
            </w:r>
            <w:r>
              <w:rPr>
                <w:rFonts w:ascii="Times New Roman" w:hAnsi="Times New Roman"/>
                <w:color w:val="475569"/>
                <w:sz w:val="20"/>
              </w:rPr>
              <w:br/>
              <w:br/>
              <w:br/>
              <w:t>_______________________</w:t>
              <w:br/>
              <w:t>Prof. [HOD Name]</w:t>
            </w:r>
          </w:p>
        </w:tc>
      </w:tr>
    </w:tbl>
    <w:p>
      <w:pPr>
        <w:spacing w:after="40"/>
      </w:pPr>
    </w:p>
    <w:p>
      <w:pPr>
        <w:spacing w:after="40"/>
      </w:pPr>
    </w:p>
    <w:p>
      <w:pPr>
        <w:spacing w:after="120" w:before="0"/>
        <w:jc w:val="center"/>
      </w:pPr>
      <w:r>
        <w:rPr>
          <w:rFonts w:ascii="Times New Roman" w:hAnsi="Times New Roman"/>
          <w:b w:val="0"/>
          <w:i w:val="0"/>
          <w:color w:val="475569"/>
          <w:sz w:val="20"/>
        </w:rPr>
        <w:t>Sophitorium Engineering College, 2025–2026</w:t>
      </w:r>
    </w:p>
    <w:p>
      <w:r>
        <w:br w:type="page"/>
      </w:r>
    </w:p>
    <w:p>
      <w:pPr>
        <w:spacing w:after="40"/>
      </w:pPr>
    </w:p>
    <w:p>
      <w:pPr>
        <w:spacing w:after="40"/>
      </w:pPr>
    </w:p>
    <w:p>
      <w:pPr>
        <w:pStyle w:val="Heading1"/>
        <w:spacing w:before="320" w:after="160"/>
        <w:jc w:val="center"/>
      </w:pPr>
      <w:r>
        <w:rPr>
          <w:rFonts w:ascii="Times New Roman" w:hAnsi="Times New Roman"/>
          <w:color w:val="0F766E"/>
        </w:rPr>
        <w:t>Declaration</w:t>
      </w:r>
    </w:p>
    <w:p>
      <w:pPr>
        <w:spacing w:after="40"/>
      </w:pPr>
    </w:p>
    <w:p>
      <w:pPr>
        <w:spacing w:after="120" w:before="0"/>
        <w:jc w:val="both"/>
      </w:pPr>
      <w:r>
        <w:rPr>
          <w:rFonts w:ascii="Times New Roman" w:hAnsi="Times New Roman"/>
          <w:b w:val="0"/>
          <w:i w:val="0"/>
          <w:color w:val="0F172A"/>
          <w:sz w:val="22"/>
        </w:rPr>
        <w:t>We, the undersigned students of the B.Tech (Computer Science &amp; Engineering) programme at Sophitorium Engineering College, hereby declare that the project work entitled "SugarSense Predictor: Smart Diabetes Risk Prediction &amp; AI Health Assistant System" submitted to the Department of Computer Science &amp; Engineering is our own independent work carried out under the guidance of Prof. Nabin Kumar Nag.</w:t>
      </w:r>
    </w:p>
    <w:p>
      <w:pPr>
        <w:spacing w:after="120" w:before="0"/>
        <w:jc w:val="both"/>
      </w:pPr>
      <w:r>
        <w:rPr>
          <w:rFonts w:ascii="Times New Roman" w:hAnsi="Times New Roman"/>
          <w:b w:val="0"/>
          <w:i w:val="0"/>
          <w:color w:val="0F172A"/>
          <w:sz w:val="22"/>
        </w:rPr>
        <w:t>We further declare that:</w:t>
      </w:r>
    </w:p>
    <w:p>
      <w:pPr>
        <w:pStyle w:val="ListBullet"/>
        <w:spacing w:after="60" w:before="0"/>
      </w:pPr>
      <w:r>
        <w:rPr>
          <w:rFonts w:ascii="Times New Roman" w:hAnsi="Times New Roman"/>
          <w:color w:val="0F172A"/>
          <w:sz w:val="22"/>
        </w:rPr>
        <w:t>The work presented here is original and has not been copied from any other source, project, or publication.</w:t>
      </w:r>
    </w:p>
    <w:p>
      <w:pPr>
        <w:pStyle w:val="ListBullet"/>
        <w:spacing w:after="60" w:before="0"/>
      </w:pPr>
      <w:r>
        <w:rPr>
          <w:rFonts w:ascii="Times New Roman" w:hAnsi="Times New Roman"/>
          <w:color w:val="0F172A"/>
          <w:sz w:val="22"/>
        </w:rPr>
        <w:t>All external ideas, data, algorithms, and code libraries used have been appropriately attributed.</w:t>
      </w:r>
    </w:p>
    <w:p>
      <w:pPr>
        <w:pStyle w:val="ListBullet"/>
        <w:spacing w:after="60" w:before="0"/>
      </w:pPr>
      <w:r>
        <w:rPr>
          <w:rFonts w:ascii="Times New Roman" w:hAnsi="Times New Roman"/>
          <w:color w:val="0F172A"/>
          <w:sz w:val="22"/>
        </w:rPr>
        <w:t>This work has not been submitted elsewhere for the award of any degree or diploma.</w:t>
      </w:r>
    </w:p>
    <w:p>
      <w:pPr>
        <w:pStyle w:val="ListBullet"/>
        <w:spacing w:after="60" w:before="0"/>
      </w:pPr>
      <w:r>
        <w:rPr>
          <w:rFonts w:ascii="Times New Roman" w:hAnsi="Times New Roman"/>
          <w:color w:val="0F172A"/>
          <w:sz w:val="22"/>
        </w:rPr>
        <w:t>All statements made and conclusions drawn are based on our own research and experimentation.</w:t>
      </w:r>
    </w:p>
    <w:p>
      <w:pPr>
        <w:spacing w:after="40"/>
      </w:pPr>
    </w:p>
    <w:p>
      <w:pPr>
        <w:spacing w:after="40"/>
      </w:pPr>
    </w:p>
    <w:tbl>
      <w:tblPr>
        <w:tblStyle w:val="TableGrid"/>
        <w:tblW w:type="auto" w:w="0"/>
        <w:jc w:val="center"/>
        <w:tblLook w:firstColumn="1" w:firstRow="1" w:lastColumn="0" w:lastRow="0" w:noHBand="0" w:noVBand="1" w:val="04A0"/>
      </w:tblPr>
      <w:tblGrid>
        <w:gridCol w:w="2892"/>
        <w:gridCol w:w="2892"/>
        <w:gridCol w:w="2892"/>
      </w:tblGrid>
      <w:tr>
        <w:tc>
          <w:tcPr>
            <w:tcW w:type="dxa" w:w="3600"/>
            <w:shd w:val="clear" w:color="auto" w:fill="0f766e"/>
          </w:tcPr>
          <w:p>
            <w:r>
              <w:rPr>
                <w:rFonts w:ascii="Times New Roman" w:hAnsi="Times New Roman"/>
                <w:b/>
                <w:color w:val="FFFFFF"/>
                <w:sz w:val="20"/>
              </w:rPr>
              <w:t>Name</w:t>
            </w:r>
          </w:p>
        </w:tc>
        <w:tc>
          <w:tcPr>
            <w:tcW w:type="dxa" w:w="2592"/>
            <w:shd w:val="clear" w:color="auto" w:fill="0f766e"/>
          </w:tcPr>
          <w:p>
            <w:r>
              <w:rPr>
                <w:rFonts w:ascii="Times New Roman" w:hAnsi="Times New Roman"/>
                <w:b/>
                <w:color w:val="FFFFFF"/>
                <w:sz w:val="20"/>
              </w:rPr>
              <w:t>Roll Number</w:t>
            </w:r>
          </w:p>
        </w:tc>
        <w:tc>
          <w:tcPr>
            <w:tcW w:type="dxa" w:w="2880"/>
            <w:shd w:val="clear" w:color="auto" w:fill="0f766e"/>
          </w:tcPr>
          <w:p>
            <w:r>
              <w:rPr>
                <w:rFonts w:ascii="Times New Roman" w:hAnsi="Times New Roman"/>
                <w:b/>
                <w:color w:val="FFFFFF"/>
                <w:sz w:val="20"/>
              </w:rPr>
              <w:t>Signature</w:t>
            </w:r>
          </w:p>
        </w:tc>
      </w:tr>
      <w:tr>
        <w:tc>
          <w:tcPr>
            <w:tcW w:type="dxa" w:w="3600"/>
          </w:tcPr>
          <w:p>
            <w:r>
              <w:rPr>
                <w:rFonts w:ascii="Times New Roman" w:hAnsi="Times New Roman"/>
                <w:color w:val="0F172A"/>
                <w:sz w:val="20"/>
              </w:rPr>
              <w:t>Ramani Ranjan Barik</w:t>
            </w:r>
          </w:p>
        </w:tc>
        <w:tc>
          <w:tcPr>
            <w:tcW w:type="dxa" w:w="2592"/>
          </w:tcPr>
          <w:p>
            <w:r>
              <w:rPr>
                <w:rFonts w:ascii="Times New Roman" w:hAnsi="Times New Roman"/>
                <w:color w:val="0F172A"/>
                <w:sz w:val="20"/>
              </w:rPr>
              <w:t>2301332XXX</w:t>
            </w:r>
          </w:p>
        </w:tc>
        <w:tc>
          <w:tcPr>
            <w:tcW w:type="dxa" w:w="2880"/>
          </w:tcPr>
          <w:p>
            <w:r>
              <w:rPr>
                <w:rFonts w:ascii="Times New Roman" w:hAnsi="Times New Roman"/>
                <w:color w:val="0F172A"/>
                <w:sz w:val="20"/>
              </w:rPr>
            </w:r>
          </w:p>
        </w:tc>
      </w:tr>
      <w:tr>
        <w:tc>
          <w:tcPr>
            <w:tcW w:type="dxa" w:w="3600"/>
          </w:tcPr>
          <w:p>
            <w:r>
              <w:rPr>
                <w:rFonts w:ascii="Times New Roman" w:hAnsi="Times New Roman"/>
                <w:color w:val="0F172A"/>
                <w:sz w:val="20"/>
              </w:rPr>
              <w:t>Laxmi Kanta Panda</w:t>
            </w:r>
          </w:p>
        </w:tc>
        <w:tc>
          <w:tcPr>
            <w:tcW w:type="dxa" w:w="2592"/>
          </w:tcPr>
          <w:p>
            <w:r>
              <w:rPr>
                <w:rFonts w:ascii="Times New Roman" w:hAnsi="Times New Roman"/>
                <w:color w:val="0F172A"/>
                <w:sz w:val="20"/>
              </w:rPr>
              <w:t>2301332012</w:t>
            </w:r>
          </w:p>
        </w:tc>
        <w:tc>
          <w:tcPr>
            <w:tcW w:type="dxa" w:w="2880"/>
          </w:tcPr>
          <w:p>
            <w:r>
              <w:rPr>
                <w:rFonts w:ascii="Times New Roman" w:hAnsi="Times New Roman"/>
                <w:color w:val="0F172A"/>
                <w:sz w:val="20"/>
              </w:rPr>
            </w:r>
          </w:p>
        </w:tc>
      </w:tr>
      <w:tr>
        <w:tc>
          <w:tcPr>
            <w:tcW w:type="dxa" w:w="3600"/>
          </w:tcPr>
          <w:p>
            <w:r>
              <w:rPr>
                <w:rFonts w:ascii="Times New Roman" w:hAnsi="Times New Roman"/>
                <w:color w:val="0F172A"/>
                <w:sz w:val="20"/>
              </w:rPr>
              <w:t>[Team Member 3]</w:t>
            </w:r>
          </w:p>
        </w:tc>
        <w:tc>
          <w:tcPr>
            <w:tcW w:type="dxa" w:w="2592"/>
          </w:tcPr>
          <w:p>
            <w:r>
              <w:rPr>
                <w:rFonts w:ascii="Times New Roman" w:hAnsi="Times New Roman"/>
                <w:color w:val="0F172A"/>
                <w:sz w:val="20"/>
              </w:rPr>
              <w:t>XXXXXXXXXX</w:t>
            </w:r>
          </w:p>
        </w:tc>
        <w:tc>
          <w:tcPr>
            <w:tcW w:type="dxa" w:w="2880"/>
          </w:tcPr>
          <w:p>
            <w:r>
              <w:rPr>
                <w:rFonts w:ascii="Times New Roman" w:hAnsi="Times New Roman"/>
                <w:color w:val="0F172A"/>
                <w:sz w:val="20"/>
              </w:rPr>
            </w:r>
          </w:p>
        </w:tc>
      </w:tr>
      <w:tr>
        <w:tc>
          <w:tcPr>
            <w:tcW w:type="dxa" w:w="3600"/>
          </w:tcPr>
          <w:p>
            <w:r>
              <w:rPr>
                <w:rFonts w:ascii="Times New Roman" w:hAnsi="Times New Roman"/>
                <w:color w:val="0F172A"/>
                <w:sz w:val="20"/>
              </w:rPr>
              <w:t>[Team Member 4]</w:t>
            </w:r>
          </w:p>
        </w:tc>
        <w:tc>
          <w:tcPr>
            <w:tcW w:type="dxa" w:w="2592"/>
          </w:tcPr>
          <w:p>
            <w:r>
              <w:rPr>
                <w:rFonts w:ascii="Times New Roman" w:hAnsi="Times New Roman"/>
                <w:color w:val="0F172A"/>
                <w:sz w:val="20"/>
              </w:rPr>
              <w:t>XXXXXXXXXX</w:t>
            </w:r>
          </w:p>
        </w:tc>
        <w:tc>
          <w:tcPr>
            <w:tcW w:type="dxa" w:w="2880"/>
          </w:tcPr>
          <w:p>
            <w:r>
              <w:rPr>
                <w:rFonts w:ascii="Times New Roman" w:hAnsi="Times New Roman"/>
                <w:color w:val="0F172A"/>
                <w:sz w:val="20"/>
              </w:rPr>
            </w:r>
          </w:p>
        </w:tc>
      </w:tr>
    </w:tbl>
    <w:p>
      <w:pPr>
        <w:spacing w:after="40"/>
      </w:pPr>
    </w:p>
    <w:p>
      <w:pPr>
        <w:spacing w:after="40"/>
      </w:pPr>
    </w:p>
    <w:p>
      <w:pPr>
        <w:spacing w:after="120" w:before="0"/>
        <w:jc w:val="center"/>
      </w:pPr>
      <w:r>
        <w:rPr>
          <w:rFonts w:ascii="Times New Roman" w:hAnsi="Times New Roman"/>
          <w:b w:val="0"/>
          <w:i w:val="0"/>
          <w:color w:val="475569"/>
          <w:sz w:val="20"/>
        </w:rPr>
        <w:t>Place: Sophitorium Engineering College, Odisha     Date: April 2026</w:t>
      </w:r>
    </w:p>
    <w:p>
      <w:r>
        <w:br w:type="page"/>
      </w:r>
    </w:p>
    <w:p>
      <w:pPr>
        <w:spacing w:after="40"/>
      </w:pPr>
    </w:p>
    <w:p>
      <w:pPr>
        <w:spacing w:after="40"/>
      </w:pPr>
    </w:p>
    <w:p>
      <w:pPr>
        <w:pStyle w:val="Heading1"/>
        <w:spacing w:before="320" w:after="160"/>
        <w:jc w:val="center"/>
      </w:pPr>
      <w:r>
        <w:rPr>
          <w:rFonts w:ascii="Times New Roman" w:hAnsi="Times New Roman"/>
          <w:color w:val="0F766E"/>
        </w:rPr>
        <w:t>Acknowledgement</w:t>
      </w:r>
    </w:p>
    <w:p>
      <w:pPr>
        <w:spacing w:after="40"/>
      </w:pPr>
    </w:p>
    <w:p>
      <w:pPr>
        <w:spacing w:after="120" w:before="0"/>
        <w:jc w:val="both"/>
      </w:pPr>
      <w:r>
        <w:rPr>
          <w:rFonts w:ascii="Times New Roman" w:hAnsi="Times New Roman"/>
          <w:b w:val="0"/>
          <w:i w:val="0"/>
          <w:color w:val="0F172A"/>
          <w:sz w:val="22"/>
        </w:rPr>
        <w:t>We would like to express our deepest gratitude and sincere appreciation to all those who contributed to the successful completion of this project. This project would not have been possible without the guidance, support, and encouragement of many individuals.</w:t>
      </w:r>
    </w:p>
    <w:p>
      <w:pPr>
        <w:spacing w:after="120" w:before="0"/>
        <w:jc w:val="both"/>
      </w:pPr>
      <w:r>
        <w:rPr>
          <w:rFonts w:ascii="Times New Roman" w:hAnsi="Times New Roman"/>
          <w:b w:val="0"/>
          <w:i w:val="0"/>
          <w:color w:val="0F172A"/>
          <w:sz w:val="22"/>
        </w:rPr>
        <w:t>First and foremost, we extend our heartfelt thanks to our project supervisor, Prof. Nabin Kumar Nag, Department of Computer Science &amp; Engineering, Sophitorium Engineering College, for his invaluable guidance, constructive feedback, and unwavering support throughout the duration of this project. His deep technical expertise and academic mentorship were instrumental in shaping the direction and quality of this work.</w:t>
      </w:r>
    </w:p>
    <w:p>
      <w:pPr>
        <w:spacing w:after="120" w:before="0"/>
        <w:jc w:val="both"/>
      </w:pPr>
      <w:r>
        <w:rPr>
          <w:rFonts w:ascii="Times New Roman" w:hAnsi="Times New Roman"/>
          <w:b w:val="0"/>
          <w:i w:val="0"/>
          <w:color w:val="0F172A"/>
          <w:sz w:val="22"/>
        </w:rPr>
        <w:t>We are deeply grateful to the Head of the Department, Prof. [HOD Name], and the entire faculty of the Department of Computer Science &amp; Engineering for providing the necessary infrastructure, resources, and an inspiring academic environment that made this project possible.</w:t>
      </w:r>
    </w:p>
    <w:p>
      <w:pPr>
        <w:spacing w:after="120" w:before="0"/>
        <w:jc w:val="both"/>
      </w:pPr>
      <w:r>
        <w:rPr>
          <w:rFonts w:ascii="Times New Roman" w:hAnsi="Times New Roman"/>
          <w:b w:val="0"/>
          <w:i w:val="0"/>
          <w:color w:val="0F172A"/>
          <w:sz w:val="22"/>
        </w:rPr>
        <w:t>We would also like to acknowledge the open-source community for the remarkable tools and libraries that power this system — including Flask, scikit-learn, React, python-pptx, and the Anthropic SDK. Special thanks to the National Institute of Diabetes and Digestive and Kidney Diseases (NIDDK) for making the Pima Indians Diabetes Dataset publicly available through the UCI Machine Learning Repository and Kaggle.</w:t>
      </w:r>
    </w:p>
    <w:p>
      <w:pPr>
        <w:spacing w:after="120" w:before="0"/>
        <w:jc w:val="both"/>
      </w:pPr>
      <w:r>
        <w:rPr>
          <w:rFonts w:ascii="Times New Roman" w:hAnsi="Times New Roman"/>
          <w:b w:val="0"/>
          <w:i w:val="0"/>
          <w:color w:val="0F172A"/>
          <w:sz w:val="22"/>
        </w:rPr>
        <w:t>Finally, we express our sincere gratitude to our families and friends for their constant encouragement and moral support throughout this journey.</w:t>
      </w:r>
    </w:p>
    <w:p>
      <w:pPr>
        <w:spacing w:after="40"/>
      </w:pPr>
    </w:p>
    <w:p>
      <w:pPr>
        <w:spacing w:after="40"/>
      </w:pPr>
    </w:p>
    <w:p>
      <w:pPr>
        <w:spacing w:after="40"/>
      </w:pPr>
    </w:p>
    <w:p>
      <w:pPr>
        <w:jc w:val="right"/>
      </w:pPr>
      <w:r>
        <w:rPr>
          <w:rFonts w:ascii="Times New Roman" w:hAnsi="Times New Roman"/>
          <w:b/>
          <w:color w:val="0F172A"/>
          <w:sz w:val="22"/>
        </w:rPr>
        <w:t>Ramani Ranjan Barik</w:t>
      </w:r>
    </w:p>
    <w:p>
      <w:pPr>
        <w:jc w:val="right"/>
      </w:pPr>
      <w:r>
        <w:rPr>
          <w:rFonts w:ascii="Times New Roman" w:hAnsi="Times New Roman"/>
          <w:b/>
          <w:color w:val="0F172A"/>
          <w:sz w:val="22"/>
        </w:rPr>
        <w:t>Laxmi Kanta Panda</w:t>
      </w:r>
    </w:p>
    <w:p>
      <w:pPr>
        <w:jc w:val="right"/>
      </w:pPr>
      <w:r>
        <w:rPr>
          <w:rFonts w:ascii="Times New Roman" w:hAnsi="Times New Roman"/>
          <w:b/>
          <w:color w:val="0F172A"/>
          <w:sz w:val="22"/>
        </w:rPr>
        <w:t>[Team Member 3]</w:t>
      </w:r>
    </w:p>
    <w:p>
      <w:pPr>
        <w:jc w:val="right"/>
      </w:pPr>
      <w:r>
        <w:rPr>
          <w:rFonts w:ascii="Times New Roman" w:hAnsi="Times New Roman"/>
          <w:b/>
          <w:color w:val="0F172A"/>
          <w:sz w:val="22"/>
        </w:rPr>
        <w:t>[Team Member 4]</w:t>
      </w:r>
    </w:p>
    <w:p>
      <w:pPr>
        <w:jc w:val="right"/>
      </w:pPr>
      <w:r>
        <w:rPr>
          <w:rFonts w:ascii="Times New Roman" w:hAnsi="Times New Roman"/>
          <w:b/>
          <w:color w:val="0F172A"/>
          <w:sz w:val="22"/>
        </w:rPr>
        <w:t>[Team Member 5]</w:t>
      </w:r>
    </w:p>
    <w:p>
      <w:r>
        <w:br w:type="page"/>
      </w:r>
    </w:p>
    <w:p>
      <w:pPr>
        <w:spacing w:after="40"/>
      </w:pPr>
    </w:p>
    <w:p>
      <w:pPr>
        <w:pStyle w:val="Heading1"/>
        <w:spacing w:before="320" w:after="160"/>
        <w:jc w:val="center"/>
      </w:pPr>
      <w:r>
        <w:rPr>
          <w:rFonts w:ascii="Times New Roman" w:hAnsi="Times New Roman"/>
          <w:color w:val="0F766E"/>
        </w:rPr>
        <w:t>Abstract</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SugarSense Predictor is a full-stack intelligent web application designed to perform early-stage diabetes risk screening through machine learning and generative AI. The system integrates a Support Vector Machine (SVM) classifier — trained on the Pima Indians Diabetes Dataset comprising 768 patient records and 8 clinical features — with a sophisticated multi-provider AI health chatbot to deliver accurate, accessible, and actionable diabetes risk assessments.</w:t>
      </w:r>
    </w:p>
    <w:p>
      <w:pPr>
        <w:spacing w:after="120" w:before="0"/>
        <w:ind w:firstLine="432"/>
        <w:jc w:val="both"/>
      </w:pPr>
      <w:r>
        <w:rPr>
          <w:rFonts w:ascii="Times New Roman" w:hAnsi="Times New Roman"/>
          <w:b w:val="0"/>
          <w:i w:val="0"/>
          <w:color w:val="0F172A"/>
          <w:sz w:val="22"/>
        </w:rPr>
        <w:t>The application is built using Flask (Python) as the backend REST API server and React 18 as the frontend Single Page Application (SPA), delivering an intuitive browser-based interface without any build toolchain. Users enter eight commonly available clinical metrics — including glucose concentration, blood pressure, BMI, age, and genetic risk score — and receive an instantaneous binary prediction (Diabetic / Non-Diabetic) accompanied by an animated SVG risk gauge, key factor analysis, and a clinical risk percentage.</w:t>
      </w:r>
    </w:p>
    <w:p>
      <w:pPr>
        <w:spacing w:after="120" w:before="0"/>
        <w:ind w:firstLine="432"/>
        <w:jc w:val="both"/>
      </w:pPr>
      <w:r>
        <w:rPr>
          <w:rFonts w:ascii="Times New Roman" w:hAnsi="Times New Roman"/>
          <w:b w:val="0"/>
          <w:i w:val="0"/>
          <w:color w:val="0F172A"/>
          <w:sz w:val="22"/>
        </w:rPr>
        <w:t>A core innovation of SugarSense is its multi-provider AI health chatbot, which supports five LLM providers: Anthropic Claude, OpenAI GPT, Google Gemini, HuggingFace, and OpenRouter. The active model is configurable via a single environment variable with no frontend changes required. The chatbot is backed by a structured health knowledge base of 110+ expert-curated Q&amp;A pairs covering diabetes types, symptoms, prevention, diet, monitoring, medications, and complications.</w:t>
      </w:r>
    </w:p>
    <w:p>
      <w:pPr>
        <w:spacing w:after="120" w:before="0"/>
        <w:ind w:firstLine="432"/>
        <w:jc w:val="both"/>
      </w:pPr>
      <w:r>
        <w:rPr>
          <w:rFonts w:ascii="Times New Roman" w:hAnsi="Times New Roman"/>
          <w:b w:val="0"/>
          <w:i w:val="0"/>
          <w:color w:val="0F172A"/>
          <w:sz w:val="22"/>
        </w:rPr>
        <w:t>The system achieves approximately 77–78% prediction accuracy on the held-out test set — consistent with published literature for SVM-based diabetes classification. Assessment history is persisted in browser localStorage, enabling users to track their health metrics over time. The project demonstrates how machine learning and generative AI can together improve chronic disease awareness, patient education, and proactive health engagement.</w:t>
      </w:r>
    </w:p>
    <w:p>
      <w:pPr>
        <w:spacing w:after="40"/>
      </w:pPr>
    </w:p>
    <w:p>
      <w:pPr>
        <w:spacing w:after="120" w:before="0"/>
        <w:jc w:val="both"/>
      </w:pPr>
      <w:r>
        <w:rPr>
          <w:rFonts w:ascii="Times New Roman" w:hAnsi="Times New Roman"/>
          <w:b w:val="0"/>
          <w:i/>
          <w:color w:val="475569"/>
          <w:sz w:val="20"/>
        </w:rPr>
        <w:t>Keywords: Diabetes Prediction, Support Vector Machine, Machine Learning, AI Chatbot, Large Language Models, Flask, React, Health Informatics, Pima Indians Dataset</w:t>
      </w:r>
    </w:p>
    <w:p>
      <w:r>
        <w:br w:type="page"/>
      </w:r>
    </w:p>
    <w:p>
      <w:pPr>
        <w:pStyle w:val="Heading1"/>
        <w:spacing w:before="320" w:after="160"/>
        <w:jc w:val="center"/>
      </w:pPr>
      <w:r>
        <w:rPr>
          <w:rFonts w:ascii="Times New Roman" w:hAnsi="Times New Roman"/>
          <w:color w:val="0F766E"/>
        </w:rPr>
        <w:t>Table of Contents</w:t>
      </w:r>
    </w:p>
    <w:p>
      <w:pPr>
        <w:spacing w:after="80" w:before="80"/>
      </w:pPr>
      <w:r>
        <w:rPr>
          <w:color w:val="94A3B8"/>
          <w:sz w:val="16"/>
        </w:rPr>
        <w:t>──────────────────────────────────────────────────────────────────────────────────────────</w:t>
      </w:r>
    </w:p>
    <w:p>
      <w:pPr>
        <w:spacing w:after="40"/>
      </w:pPr>
      <w:r>
        <w:rPr>
          <w:rFonts w:ascii="Times New Roman" w:hAnsi="Times New Roman"/>
          <w:b w:val="0"/>
          <w:color w:val="475569"/>
          <w:sz w:val="20"/>
        </w:rPr>
        <w:t xml:space="preserve">    </w:t>
      </w:r>
      <w:r>
        <w:rPr>
          <w:rFonts w:ascii="Times New Roman" w:hAnsi="Times New Roman"/>
          <w:color w:val="475569"/>
          <w:sz w:val="20"/>
        </w:rPr>
        <w:t>Certificate</w:t>
      </w:r>
    </w:p>
    <w:p>
      <w:pPr>
        <w:spacing w:after="40"/>
      </w:pPr>
      <w:r>
        <w:rPr>
          <w:rFonts w:ascii="Times New Roman" w:hAnsi="Times New Roman"/>
          <w:b w:val="0"/>
          <w:color w:val="475569"/>
          <w:sz w:val="20"/>
        </w:rPr>
        <w:t xml:space="preserve">    </w:t>
      </w:r>
      <w:r>
        <w:rPr>
          <w:rFonts w:ascii="Times New Roman" w:hAnsi="Times New Roman"/>
          <w:color w:val="475569"/>
          <w:sz w:val="20"/>
        </w:rPr>
        <w:t>Declaration</w:t>
      </w:r>
    </w:p>
    <w:p>
      <w:pPr>
        <w:spacing w:after="40"/>
      </w:pPr>
      <w:r>
        <w:rPr>
          <w:rFonts w:ascii="Times New Roman" w:hAnsi="Times New Roman"/>
          <w:b w:val="0"/>
          <w:color w:val="475569"/>
          <w:sz w:val="20"/>
        </w:rPr>
        <w:t xml:space="preserve">    </w:t>
      </w:r>
      <w:r>
        <w:rPr>
          <w:rFonts w:ascii="Times New Roman" w:hAnsi="Times New Roman"/>
          <w:color w:val="475569"/>
          <w:sz w:val="20"/>
        </w:rPr>
        <w:t>Acknowledgement</w:t>
      </w:r>
    </w:p>
    <w:p>
      <w:pPr>
        <w:spacing w:after="40"/>
      </w:pPr>
      <w:r>
        <w:rPr>
          <w:rFonts w:ascii="Times New Roman" w:hAnsi="Times New Roman"/>
          <w:b w:val="0"/>
          <w:color w:val="475569"/>
          <w:sz w:val="20"/>
        </w:rPr>
        <w:t xml:space="preserve">    </w:t>
      </w:r>
      <w:r>
        <w:rPr>
          <w:rFonts w:ascii="Times New Roman" w:hAnsi="Times New Roman"/>
          <w:color w:val="475569"/>
          <w:sz w:val="20"/>
        </w:rPr>
        <w:t>Abstract</w:t>
      </w:r>
    </w:p>
    <w:p>
      <w:pPr>
        <w:spacing w:after="40"/>
      </w:pPr>
      <w:r>
        <w:rPr>
          <w:rFonts w:ascii="Times New Roman" w:hAnsi="Times New Roman"/>
          <w:b w:val="0"/>
          <w:color w:val="475569"/>
          <w:sz w:val="20"/>
        </w:rPr>
        <w:t xml:space="preserve">    </w:t>
      </w:r>
      <w:r>
        <w:rPr>
          <w:rFonts w:ascii="Times New Roman" w:hAnsi="Times New Roman"/>
          <w:color w:val="475569"/>
          <w:sz w:val="20"/>
        </w:rPr>
        <w:t>List of Tables</w:t>
      </w:r>
    </w:p>
    <w:p>
      <w:pPr>
        <w:spacing w:after="40"/>
      </w:pPr>
      <w:r>
        <w:rPr>
          <w:rFonts w:ascii="Times New Roman" w:hAnsi="Times New Roman"/>
          <w:b w:val="0"/>
          <w:color w:val="475569"/>
          <w:sz w:val="20"/>
        </w:rPr>
        <w:t xml:space="preserve">    </w:t>
      </w:r>
      <w:r>
        <w:rPr>
          <w:rFonts w:ascii="Times New Roman" w:hAnsi="Times New Roman"/>
          <w:color w:val="475569"/>
          <w:sz w:val="20"/>
        </w:rPr>
        <w:t>List of Abbreviations</w:t>
      </w:r>
    </w:p>
    <w:p>
      <w:pPr>
        <w:spacing w:after="40"/>
      </w:pPr>
      <w:r>
        <w:rPr>
          <w:rFonts w:ascii="Times New Roman" w:hAnsi="Times New Roman"/>
          <w:b/>
          <w:color w:val="0F766E"/>
          <w:sz w:val="20"/>
        </w:rPr>
        <w:t xml:space="preserve">1.  </w:t>
      </w:r>
      <w:r>
        <w:rPr>
          <w:rFonts w:ascii="Times New Roman" w:hAnsi="Times New Roman"/>
          <w:color w:val="0F172A"/>
          <w:sz w:val="20"/>
        </w:rPr>
        <w:t>Introduction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1.1  Background &amp; Motivation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1.2  Problem Statement</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1.3  Scope of the Project</w:t>
      </w:r>
    </w:p>
    <w:p>
      <w:pPr>
        <w:spacing w:after="40"/>
      </w:pPr>
      <w:r>
        <w:rPr>
          <w:rFonts w:ascii="Times New Roman" w:hAnsi="Times New Roman"/>
          <w:b/>
          <w:color w:val="0F766E"/>
          <w:sz w:val="20"/>
        </w:rPr>
        <w:t xml:space="preserve">2.  </w:t>
      </w:r>
      <w:r>
        <w:rPr>
          <w:rFonts w:ascii="Times New Roman" w:hAnsi="Times New Roman"/>
          <w:color w:val="0F172A"/>
          <w:sz w:val="20"/>
        </w:rPr>
        <w:t>Literature Review</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2.1  ML-Based Diabetes Prediction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2.2  AI Chatbot in Healthcare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2.3  Research Gaps Addressed</w:t>
      </w:r>
    </w:p>
    <w:p>
      <w:pPr>
        <w:spacing w:after="40"/>
      </w:pPr>
      <w:r>
        <w:rPr>
          <w:rFonts w:ascii="Times New Roman" w:hAnsi="Times New Roman"/>
          <w:b/>
          <w:color w:val="0F766E"/>
          <w:sz w:val="20"/>
        </w:rPr>
        <w:t xml:space="preserve">3.  </w:t>
      </w:r>
      <w:r>
        <w:rPr>
          <w:rFonts w:ascii="Times New Roman" w:hAnsi="Times New Roman"/>
          <w:color w:val="0F172A"/>
          <w:sz w:val="20"/>
        </w:rPr>
        <w:t>Objectives</w:t>
      </w:r>
    </w:p>
    <w:p>
      <w:pPr>
        <w:spacing w:after="40"/>
      </w:pPr>
      <w:r>
        <w:rPr>
          <w:rFonts w:ascii="Times New Roman" w:hAnsi="Times New Roman"/>
          <w:b/>
          <w:color w:val="0F766E"/>
          <w:sz w:val="20"/>
        </w:rPr>
        <w:t xml:space="preserve">4.  </w:t>
      </w:r>
      <w:r>
        <w:rPr>
          <w:rFonts w:ascii="Times New Roman" w:hAnsi="Times New Roman"/>
          <w:color w:val="0F172A"/>
          <w:sz w:val="20"/>
        </w:rPr>
        <w:t>Dataset Description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4.1  Dataset Overview</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4.2  Feature Variables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4.3  Data Quality &amp; Preprocessing</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4.4  Class Distribution Analysis</w:t>
      </w:r>
    </w:p>
    <w:p>
      <w:pPr>
        <w:spacing w:after="40"/>
      </w:pPr>
      <w:r>
        <w:rPr>
          <w:rFonts w:ascii="Times New Roman" w:hAnsi="Times New Roman"/>
          <w:b/>
          <w:color w:val="0F766E"/>
          <w:sz w:val="20"/>
        </w:rPr>
        <w:t xml:space="preserve">5.  </w:t>
      </w:r>
      <w:r>
        <w:rPr>
          <w:rFonts w:ascii="Times New Roman" w:hAnsi="Times New Roman"/>
          <w:color w:val="0F172A"/>
          <w:sz w:val="20"/>
        </w:rPr>
        <w:t>System Design &amp; Architecture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5.1  Three-Tier Architecture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5.2  Request Flow — Prediction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5.3  Request Flow — Chat</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5.4  Directory Structure</w:t>
      </w:r>
    </w:p>
    <w:p>
      <w:pPr>
        <w:spacing w:after="40"/>
      </w:pPr>
      <w:r>
        <w:rPr>
          <w:rFonts w:ascii="Times New Roman" w:hAnsi="Times New Roman"/>
          <w:b/>
          <w:color w:val="0F766E"/>
          <w:sz w:val="20"/>
        </w:rPr>
        <w:t xml:space="preserve">6.  </w:t>
      </w:r>
      <w:r>
        <w:rPr>
          <w:rFonts w:ascii="Times New Roman" w:hAnsi="Times New Roman"/>
          <w:color w:val="0F172A"/>
          <w:sz w:val="20"/>
        </w:rPr>
        <w:t>Technology Stack</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6.1  Core Technologies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6.2  AI Provider Matrix</w:t>
      </w:r>
    </w:p>
    <w:p>
      <w:pPr>
        <w:spacing w:after="40"/>
      </w:pPr>
      <w:r>
        <w:rPr>
          <w:rFonts w:ascii="Times New Roman" w:hAnsi="Times New Roman"/>
          <w:b/>
          <w:color w:val="0F766E"/>
          <w:sz w:val="20"/>
        </w:rPr>
        <w:t xml:space="preserve">7.  </w:t>
      </w:r>
      <w:r>
        <w:rPr>
          <w:rFonts w:ascii="Times New Roman" w:hAnsi="Times New Roman"/>
          <w:color w:val="0F172A"/>
          <w:sz w:val="20"/>
        </w:rPr>
        <w:t>Machine Learning Pipeline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7.1  Training Pipeline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7.2  Why SVM?</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7.3  SVM Mathematical Foundation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7.4  Inference Pipeline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7.5  Model Artifacts</w:t>
      </w:r>
    </w:p>
    <w:p>
      <w:pPr>
        <w:spacing w:after="40"/>
      </w:pPr>
      <w:r>
        <w:rPr>
          <w:rFonts w:ascii="Times New Roman" w:hAnsi="Times New Roman"/>
          <w:b/>
          <w:color w:val="0F766E"/>
          <w:sz w:val="20"/>
        </w:rPr>
        <w:t xml:space="preserve">8.  </w:t>
      </w:r>
      <w:r>
        <w:rPr>
          <w:rFonts w:ascii="Times New Roman" w:hAnsi="Times New Roman"/>
          <w:color w:val="0F172A"/>
          <w:sz w:val="20"/>
        </w:rPr>
        <w:t>Features &amp; Functionality</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8.1  Core Features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8.2  Implementation Status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8.3  Input Validation</w:t>
      </w:r>
    </w:p>
    <w:p>
      <w:pPr>
        <w:spacing w:after="40"/>
      </w:pPr>
      <w:r>
        <w:rPr>
          <w:rFonts w:ascii="Times New Roman" w:hAnsi="Times New Roman"/>
          <w:b/>
          <w:color w:val="0F766E"/>
          <w:sz w:val="20"/>
        </w:rPr>
        <w:t xml:space="preserve">9.  </w:t>
      </w:r>
      <w:r>
        <w:rPr>
          <w:rFonts w:ascii="Times New Roman" w:hAnsi="Times New Roman"/>
          <w:color w:val="0F172A"/>
          <w:sz w:val="20"/>
        </w:rPr>
        <w:t>Backend Implementation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9.1  API Endpoints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9.2  Provider Routing Logic</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9.3  Error Handling</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9.4  Configuration via .env</w:t>
      </w:r>
    </w:p>
    <w:p>
      <w:pPr>
        <w:spacing w:after="40"/>
      </w:pPr>
      <w:r>
        <w:rPr>
          <w:rFonts w:ascii="Times New Roman" w:hAnsi="Times New Roman"/>
          <w:b/>
          <w:color w:val="0F766E"/>
          <w:sz w:val="20"/>
        </w:rPr>
        <w:t xml:space="preserve">10.  </w:t>
      </w:r>
      <w:r>
        <w:rPr>
          <w:rFonts w:ascii="Times New Roman" w:hAnsi="Times New Roman"/>
          <w:color w:val="0F172A"/>
          <w:sz w:val="20"/>
        </w:rPr>
        <w:t>Frontend Implementation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10.1  Component Architecture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10.2  Visual Risk Scoring</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10.3  State Management</w:t>
      </w:r>
    </w:p>
    <w:p>
      <w:pPr>
        <w:spacing w:after="40"/>
      </w:pPr>
      <w:r>
        <w:rPr>
          <w:rFonts w:ascii="Times New Roman" w:hAnsi="Times New Roman"/>
          <w:b/>
          <w:color w:val="0F766E"/>
          <w:sz w:val="20"/>
        </w:rPr>
        <w:t xml:space="preserve">11.  </w:t>
      </w:r>
      <w:r>
        <w:rPr>
          <w:rFonts w:ascii="Times New Roman" w:hAnsi="Times New Roman"/>
          <w:color w:val="0F172A"/>
          <w:sz w:val="20"/>
        </w:rPr>
        <w:t>AI Chatbot System</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11.1  System Prompt Architecture</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11.2  Knowledge Base Categories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11.3  Multi-Turn Conversation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11.4  Prompt Caching (Claude)</w:t>
      </w:r>
    </w:p>
    <w:p>
      <w:pPr>
        <w:spacing w:after="40"/>
      </w:pPr>
      <w:r>
        <w:rPr>
          <w:rFonts w:ascii="Times New Roman" w:hAnsi="Times New Roman"/>
          <w:b/>
          <w:color w:val="0F766E"/>
          <w:sz w:val="20"/>
        </w:rPr>
        <w:t xml:space="preserve">12.  </w:t>
      </w:r>
      <w:r>
        <w:rPr>
          <w:rFonts w:ascii="Times New Roman" w:hAnsi="Times New Roman"/>
          <w:color w:val="0F172A"/>
          <w:sz w:val="20"/>
        </w:rPr>
        <w:t>Results &amp; Performance Analysis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12.1  ML Model Metrics</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12.2  Literature Comparison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12.3  System Performance</w:t>
      </w:r>
    </w:p>
    <w:p>
      <w:pPr>
        <w:spacing w:after="40"/>
      </w:pPr>
      <w:r>
        <w:rPr>
          <w:rFonts w:ascii="Times New Roman" w:hAnsi="Times New Roman"/>
          <w:b/>
          <w:color w:val="0F766E"/>
          <w:sz w:val="20"/>
        </w:rPr>
        <w:t xml:space="preserve">13.  </w:t>
      </w:r>
      <w:r>
        <w:rPr>
          <w:rFonts w:ascii="Times New Roman" w:hAnsi="Times New Roman"/>
          <w:color w:val="0F172A"/>
          <w:sz w:val="20"/>
        </w:rPr>
        <w:t>Testing &amp; Validation</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13.1  Unit Testing</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13.2  Integration Testing</w:t>
      </w:r>
    </w:p>
    <w:p>
      <w:pPr>
        <w:spacing w:after="40"/>
      </w:pPr>
      <w:r>
        <w:rPr>
          <w:rFonts w:ascii="Times New Roman" w:hAnsi="Times New Roman"/>
          <w:b w:val="0"/>
          <w:color w:val="475569"/>
          <w:sz w:val="20"/>
        </w:rPr>
        <w:t xml:space="preserve">    </w:t>
      </w:r>
      <w:r>
        <w:rPr>
          <w:rFonts w:ascii="Times New Roman" w:hAnsi="Times New Roman"/>
          <w:color w:val="475569"/>
          <w:sz w:val="20"/>
        </w:rPr>
        <w:t xml:space="preserve">    13.3  Provider Testing</w:t>
      </w:r>
    </w:p>
    <w:p>
      <w:pPr>
        <w:spacing w:after="40"/>
      </w:pPr>
      <w:r>
        <w:rPr>
          <w:rFonts w:ascii="Times New Roman" w:hAnsi="Times New Roman"/>
          <w:b/>
          <w:color w:val="0F766E"/>
          <w:sz w:val="20"/>
        </w:rPr>
        <w:t xml:space="preserve">14.  </w:t>
      </w:r>
      <w:r>
        <w:rPr>
          <w:rFonts w:ascii="Times New Roman" w:hAnsi="Times New Roman"/>
          <w:color w:val="0F172A"/>
          <w:sz w:val="20"/>
        </w:rPr>
        <w:t>Future Implementation</w:t>
      </w:r>
    </w:p>
    <w:p>
      <w:pPr>
        <w:spacing w:after="40"/>
      </w:pPr>
      <w:r>
        <w:rPr>
          <w:rFonts w:ascii="Times New Roman" w:hAnsi="Times New Roman"/>
          <w:b/>
          <w:color w:val="0F766E"/>
          <w:sz w:val="20"/>
        </w:rPr>
        <w:t xml:space="preserve">15.  </w:t>
      </w:r>
      <w:r>
        <w:rPr>
          <w:rFonts w:ascii="Times New Roman" w:hAnsi="Times New Roman"/>
          <w:color w:val="0F172A"/>
          <w:sz w:val="20"/>
        </w:rPr>
        <w:t>Conclusion</w:t>
      </w:r>
    </w:p>
    <w:p>
      <w:pPr>
        <w:spacing w:after="40"/>
      </w:pPr>
      <w:r>
        <w:rPr>
          <w:rFonts w:ascii="Times New Roman" w:hAnsi="Times New Roman"/>
          <w:b/>
          <w:color w:val="0F766E"/>
          <w:sz w:val="20"/>
        </w:rPr>
        <w:t xml:space="preserve">16.  </w:t>
      </w:r>
      <w:r>
        <w:rPr>
          <w:rFonts w:ascii="Times New Roman" w:hAnsi="Times New Roman"/>
          <w:color w:val="0F172A"/>
          <w:sz w:val="20"/>
        </w:rPr>
        <w:t>References</w:t>
      </w:r>
    </w:p>
    <w:p>
      <w:pPr>
        <w:spacing w:after="40"/>
      </w:pPr>
      <w:r>
        <w:rPr>
          <w:rFonts w:ascii="Times New Roman" w:hAnsi="Times New Roman"/>
          <w:b w:val="0"/>
          <w:color w:val="475569"/>
          <w:sz w:val="20"/>
        </w:rPr>
        <w:t xml:space="preserve">    </w:t>
      </w:r>
      <w:r>
        <w:rPr>
          <w:rFonts w:ascii="Times New Roman" w:hAnsi="Times New Roman"/>
          <w:color w:val="475569"/>
          <w:sz w:val="20"/>
        </w:rPr>
        <w:t>Appendix A — Knowledge Base Categories</w:t>
      </w:r>
    </w:p>
    <w:p>
      <w:pPr>
        <w:spacing w:after="40"/>
      </w:pPr>
      <w:r>
        <w:rPr>
          <w:rFonts w:ascii="Times New Roman" w:hAnsi="Times New Roman"/>
          <w:b w:val="0"/>
          <w:color w:val="475569"/>
          <w:sz w:val="20"/>
        </w:rPr>
        <w:t xml:space="preserve">    </w:t>
      </w:r>
      <w:r>
        <w:rPr>
          <w:rFonts w:ascii="Times New Roman" w:hAnsi="Times New Roman"/>
          <w:color w:val="475569"/>
          <w:sz w:val="20"/>
        </w:rPr>
        <w:t>Appendix B — Project File Structure</w:t>
      </w:r>
    </w:p>
    <w:p>
      <w:r>
        <w:br w:type="page"/>
      </w:r>
    </w:p>
    <w:p>
      <w:pPr>
        <w:pStyle w:val="Heading1"/>
        <w:spacing w:before="320" w:after="160"/>
        <w:jc w:val="center"/>
      </w:pPr>
      <w:r>
        <w:rPr>
          <w:rFonts w:ascii="Times New Roman" w:hAnsi="Times New Roman"/>
          <w:color w:val="0F766E"/>
        </w:rPr>
        <w:t>List of Tables</w:t>
      </w:r>
    </w:p>
    <w:p>
      <w:pPr>
        <w:spacing w:after="40"/>
      </w:pPr>
      <w:r>
        <w:rPr>
          <w:rFonts w:ascii="Times New Roman" w:hAnsi="Times New Roman"/>
          <w:b/>
          <w:color w:val="0F766E"/>
          <w:sz w:val="20"/>
        </w:rPr>
        <w:t xml:space="preserve">Table 4.1  </w:t>
      </w:r>
      <w:r>
        <w:rPr>
          <w:rFonts w:ascii="Times New Roman" w:hAnsi="Times New Roman"/>
          <w:color w:val="0F172A"/>
          <w:sz w:val="20"/>
        </w:rPr>
        <w:t>Dataset Overview</w:t>
      </w:r>
    </w:p>
    <w:p>
      <w:pPr>
        <w:spacing w:after="40"/>
      </w:pPr>
      <w:r>
        <w:rPr>
          <w:rFonts w:ascii="Times New Roman" w:hAnsi="Times New Roman"/>
          <w:b/>
          <w:color w:val="0F766E"/>
          <w:sz w:val="20"/>
        </w:rPr>
        <w:t xml:space="preserve">Table 4.2  </w:t>
      </w:r>
      <w:r>
        <w:rPr>
          <w:rFonts w:ascii="Times New Roman" w:hAnsi="Times New Roman"/>
          <w:color w:val="0F172A"/>
          <w:sz w:val="20"/>
        </w:rPr>
        <w:t>Feature Variables — Description, Units, and Valid Ranges</w:t>
      </w:r>
    </w:p>
    <w:p>
      <w:pPr>
        <w:spacing w:after="40"/>
      </w:pPr>
      <w:r>
        <w:rPr>
          <w:rFonts w:ascii="Times New Roman" w:hAnsi="Times New Roman"/>
          <w:b/>
          <w:color w:val="0F766E"/>
          <w:sz w:val="20"/>
        </w:rPr>
        <w:t xml:space="preserve">Table 4.3  </w:t>
      </w:r>
      <w:r>
        <w:rPr>
          <w:rFonts w:ascii="Times New Roman" w:hAnsi="Times New Roman"/>
          <w:color w:val="0F172A"/>
          <w:sz w:val="20"/>
        </w:rPr>
        <w:t>Data Quality Assessment</w:t>
      </w:r>
    </w:p>
    <w:p>
      <w:pPr>
        <w:spacing w:after="40"/>
      </w:pPr>
      <w:r>
        <w:rPr>
          <w:rFonts w:ascii="Times New Roman" w:hAnsi="Times New Roman"/>
          <w:b/>
          <w:color w:val="0F766E"/>
          <w:sz w:val="20"/>
        </w:rPr>
        <w:t xml:space="preserve">Table 4.4  </w:t>
      </w:r>
      <w:r>
        <w:rPr>
          <w:rFonts w:ascii="Times New Roman" w:hAnsi="Times New Roman"/>
          <w:color w:val="0F172A"/>
          <w:sz w:val="20"/>
        </w:rPr>
        <w:t>Descriptive Statistics of Dataset Features</w:t>
      </w:r>
    </w:p>
    <w:p>
      <w:pPr>
        <w:spacing w:after="40"/>
      </w:pPr>
      <w:r>
        <w:rPr>
          <w:rFonts w:ascii="Times New Roman" w:hAnsi="Times New Roman"/>
          <w:b/>
          <w:color w:val="0F766E"/>
          <w:sz w:val="20"/>
        </w:rPr>
        <w:t xml:space="preserve">Table 5.1  </w:t>
      </w:r>
      <w:r>
        <w:rPr>
          <w:rFonts w:ascii="Times New Roman" w:hAnsi="Times New Roman"/>
          <w:color w:val="0F172A"/>
          <w:sz w:val="20"/>
        </w:rPr>
        <w:t>Three-Tier Architecture Summary</w:t>
      </w:r>
    </w:p>
    <w:p>
      <w:pPr>
        <w:spacing w:after="40"/>
      </w:pPr>
      <w:r>
        <w:rPr>
          <w:rFonts w:ascii="Times New Roman" w:hAnsi="Times New Roman"/>
          <w:b/>
          <w:color w:val="0F766E"/>
          <w:sz w:val="20"/>
        </w:rPr>
        <w:t xml:space="preserve">Table 6.1  </w:t>
      </w:r>
      <w:r>
        <w:rPr>
          <w:rFonts w:ascii="Times New Roman" w:hAnsi="Times New Roman"/>
          <w:color w:val="0F172A"/>
          <w:sz w:val="20"/>
        </w:rPr>
        <w:t>Technology Stack Details</w:t>
      </w:r>
    </w:p>
    <w:p>
      <w:pPr>
        <w:spacing w:after="40"/>
      </w:pPr>
      <w:r>
        <w:rPr>
          <w:rFonts w:ascii="Times New Roman" w:hAnsi="Times New Roman"/>
          <w:b/>
          <w:color w:val="0F766E"/>
          <w:sz w:val="20"/>
        </w:rPr>
        <w:t xml:space="preserve">Table 6.2  </w:t>
      </w:r>
      <w:r>
        <w:rPr>
          <w:rFonts w:ascii="Times New Roman" w:hAnsi="Times New Roman"/>
          <w:color w:val="0F172A"/>
          <w:sz w:val="20"/>
        </w:rPr>
        <w:t>AI Provider Matrix</w:t>
      </w:r>
    </w:p>
    <w:p>
      <w:pPr>
        <w:spacing w:after="40"/>
      </w:pPr>
      <w:r>
        <w:rPr>
          <w:rFonts w:ascii="Times New Roman" w:hAnsi="Times New Roman"/>
          <w:b/>
          <w:color w:val="0F766E"/>
          <w:sz w:val="20"/>
        </w:rPr>
        <w:t xml:space="preserve">Table 7.1  </w:t>
      </w:r>
      <w:r>
        <w:rPr>
          <w:rFonts w:ascii="Times New Roman" w:hAnsi="Times New Roman"/>
          <w:color w:val="0F172A"/>
          <w:sz w:val="20"/>
        </w:rPr>
        <w:t>SVM Training Pipeline Steps</w:t>
      </w:r>
    </w:p>
    <w:p>
      <w:pPr>
        <w:spacing w:after="40"/>
      </w:pPr>
      <w:r>
        <w:rPr>
          <w:rFonts w:ascii="Times New Roman" w:hAnsi="Times New Roman"/>
          <w:b/>
          <w:color w:val="0F766E"/>
          <w:sz w:val="20"/>
        </w:rPr>
        <w:t xml:space="preserve">Table 7.2  </w:t>
      </w:r>
      <w:r>
        <w:rPr>
          <w:rFonts w:ascii="Times New Roman" w:hAnsi="Times New Roman"/>
          <w:color w:val="0F172A"/>
          <w:sz w:val="20"/>
        </w:rPr>
        <w:t>Advantages of SVM for Diabetes Prediction</w:t>
      </w:r>
    </w:p>
    <w:p>
      <w:pPr>
        <w:spacing w:after="40"/>
      </w:pPr>
      <w:r>
        <w:rPr>
          <w:rFonts w:ascii="Times New Roman" w:hAnsi="Times New Roman"/>
          <w:b/>
          <w:color w:val="0F766E"/>
          <w:sz w:val="20"/>
        </w:rPr>
        <w:t xml:space="preserve">Table 8.1  </w:t>
      </w:r>
      <w:r>
        <w:rPr>
          <w:rFonts w:ascii="Times New Roman" w:hAnsi="Times New Roman"/>
          <w:color w:val="0F172A"/>
          <w:sz w:val="20"/>
        </w:rPr>
        <w:t>Core Feature Descriptions</w:t>
      </w:r>
    </w:p>
    <w:p>
      <w:pPr>
        <w:spacing w:after="40"/>
      </w:pPr>
      <w:r>
        <w:rPr>
          <w:rFonts w:ascii="Times New Roman" w:hAnsi="Times New Roman"/>
          <w:b/>
          <w:color w:val="0F766E"/>
          <w:sz w:val="20"/>
        </w:rPr>
        <w:t xml:space="preserve">Table 8.2  </w:t>
      </w:r>
      <w:r>
        <w:rPr>
          <w:rFonts w:ascii="Times New Roman" w:hAnsi="Times New Roman"/>
          <w:color w:val="0F172A"/>
          <w:sz w:val="20"/>
        </w:rPr>
        <w:t>Implementation Status</w:t>
      </w:r>
    </w:p>
    <w:p>
      <w:pPr>
        <w:spacing w:after="40"/>
      </w:pPr>
      <w:r>
        <w:rPr>
          <w:rFonts w:ascii="Times New Roman" w:hAnsi="Times New Roman"/>
          <w:b/>
          <w:color w:val="0F766E"/>
          <w:sz w:val="20"/>
        </w:rPr>
        <w:t xml:space="preserve">Table 8.3  </w:t>
      </w:r>
      <w:r>
        <w:rPr>
          <w:rFonts w:ascii="Times New Roman" w:hAnsi="Times New Roman"/>
          <w:color w:val="0F172A"/>
          <w:sz w:val="20"/>
        </w:rPr>
        <w:t>Input Validation Rules</w:t>
      </w:r>
    </w:p>
    <w:p>
      <w:pPr>
        <w:spacing w:after="40"/>
      </w:pPr>
      <w:r>
        <w:rPr>
          <w:rFonts w:ascii="Times New Roman" w:hAnsi="Times New Roman"/>
          <w:b/>
          <w:color w:val="0F766E"/>
          <w:sz w:val="20"/>
        </w:rPr>
        <w:t xml:space="preserve">Table 9.1  </w:t>
      </w:r>
      <w:r>
        <w:rPr>
          <w:rFonts w:ascii="Times New Roman" w:hAnsi="Times New Roman"/>
          <w:color w:val="0F172A"/>
          <w:sz w:val="20"/>
        </w:rPr>
        <w:t>REST API Endpoints</w:t>
      </w:r>
    </w:p>
    <w:p>
      <w:pPr>
        <w:spacing w:after="40"/>
      </w:pPr>
      <w:r>
        <w:rPr>
          <w:rFonts w:ascii="Times New Roman" w:hAnsi="Times New Roman"/>
          <w:b/>
          <w:color w:val="0F766E"/>
          <w:sz w:val="20"/>
        </w:rPr>
        <w:t xml:space="preserve">Table 9.2  </w:t>
      </w:r>
      <w:r>
        <w:rPr>
          <w:rFonts w:ascii="Times New Roman" w:hAnsi="Times New Roman"/>
          <w:color w:val="0F172A"/>
          <w:sz w:val="20"/>
        </w:rPr>
        <w:t>Error Handling Rules</w:t>
      </w:r>
    </w:p>
    <w:p>
      <w:pPr>
        <w:spacing w:after="40"/>
      </w:pPr>
      <w:r>
        <w:rPr>
          <w:rFonts w:ascii="Times New Roman" w:hAnsi="Times New Roman"/>
          <w:b/>
          <w:color w:val="0F766E"/>
          <w:sz w:val="20"/>
        </w:rPr>
        <w:t xml:space="preserve">Table 10.1  </w:t>
      </w:r>
      <w:r>
        <w:rPr>
          <w:rFonts w:ascii="Times New Roman" w:hAnsi="Times New Roman"/>
          <w:color w:val="0F172A"/>
          <w:sz w:val="20"/>
        </w:rPr>
        <w:t>React Component Architecture</w:t>
      </w:r>
    </w:p>
    <w:p>
      <w:pPr>
        <w:spacing w:after="40"/>
      </w:pPr>
      <w:r>
        <w:rPr>
          <w:rFonts w:ascii="Times New Roman" w:hAnsi="Times New Roman"/>
          <w:b/>
          <w:color w:val="0F766E"/>
          <w:sz w:val="20"/>
        </w:rPr>
        <w:t xml:space="preserve">Table 10.2  </w:t>
      </w:r>
      <w:r>
        <w:rPr>
          <w:rFonts w:ascii="Times New Roman" w:hAnsi="Times New Roman"/>
          <w:color w:val="0F172A"/>
          <w:sz w:val="20"/>
        </w:rPr>
        <w:t>Visual Risk Scoring Formula Weights</w:t>
      </w:r>
    </w:p>
    <w:p>
      <w:pPr>
        <w:spacing w:after="40"/>
      </w:pPr>
      <w:r>
        <w:rPr>
          <w:rFonts w:ascii="Times New Roman" w:hAnsi="Times New Roman"/>
          <w:b/>
          <w:color w:val="0F766E"/>
          <w:sz w:val="20"/>
        </w:rPr>
        <w:t xml:space="preserve">Table 11.1  </w:t>
      </w:r>
      <w:r>
        <w:rPr>
          <w:rFonts w:ascii="Times New Roman" w:hAnsi="Times New Roman"/>
          <w:color w:val="0F172A"/>
          <w:sz w:val="20"/>
        </w:rPr>
        <w:t>Knowledge Base Category Breakdown</w:t>
      </w:r>
    </w:p>
    <w:p>
      <w:pPr>
        <w:spacing w:after="40"/>
      </w:pPr>
      <w:r>
        <w:rPr>
          <w:rFonts w:ascii="Times New Roman" w:hAnsi="Times New Roman"/>
          <w:b/>
          <w:color w:val="0F766E"/>
          <w:sz w:val="20"/>
        </w:rPr>
        <w:t xml:space="preserve">Table 12.1  </w:t>
      </w:r>
      <w:r>
        <w:rPr>
          <w:rFonts w:ascii="Times New Roman" w:hAnsi="Times New Roman"/>
          <w:color w:val="0F172A"/>
          <w:sz w:val="20"/>
        </w:rPr>
        <w:t>ML Model Performance Metrics</w:t>
      </w:r>
    </w:p>
    <w:p>
      <w:pPr>
        <w:spacing w:after="40"/>
      </w:pPr>
      <w:r>
        <w:rPr>
          <w:rFonts w:ascii="Times New Roman" w:hAnsi="Times New Roman"/>
          <w:b/>
          <w:color w:val="0F766E"/>
          <w:sz w:val="20"/>
        </w:rPr>
        <w:t xml:space="preserve">Table 12.2  </w:t>
      </w:r>
      <w:r>
        <w:rPr>
          <w:rFonts w:ascii="Times New Roman" w:hAnsi="Times New Roman"/>
          <w:color w:val="0F172A"/>
          <w:sz w:val="20"/>
        </w:rPr>
        <w:t>Literature Comparison (SVM on Pima Dataset)</w:t>
      </w:r>
    </w:p>
    <w:p>
      <w:pPr>
        <w:spacing w:after="40"/>
      </w:pPr>
      <w:r>
        <w:rPr>
          <w:rFonts w:ascii="Times New Roman" w:hAnsi="Times New Roman"/>
          <w:b/>
          <w:color w:val="0F766E"/>
          <w:sz w:val="20"/>
        </w:rPr>
        <w:t xml:space="preserve">Table 12.3  </w:t>
      </w:r>
      <w:r>
        <w:rPr>
          <w:rFonts w:ascii="Times New Roman" w:hAnsi="Times New Roman"/>
          <w:color w:val="0F172A"/>
          <w:sz w:val="20"/>
        </w:rPr>
        <w:t>System Response Performance</w:t>
      </w:r>
    </w:p>
    <w:p>
      <w:pPr>
        <w:spacing w:after="40"/>
      </w:pPr>
      <w:r>
        <w:rPr>
          <w:rFonts w:ascii="Times New Roman" w:hAnsi="Times New Roman"/>
          <w:b/>
          <w:color w:val="0F766E"/>
          <w:sz w:val="20"/>
        </w:rPr>
        <w:t xml:space="preserve">Table 14.1  </w:t>
      </w:r>
      <w:r>
        <w:rPr>
          <w:rFonts w:ascii="Times New Roman" w:hAnsi="Times New Roman"/>
          <w:color w:val="0F172A"/>
          <w:sz w:val="20"/>
        </w:rPr>
        <w:t>Planned Future Features</w:t>
      </w:r>
    </w:p>
    <w:p>
      <w:r>
        <w:br w:type="page"/>
      </w:r>
    </w:p>
    <w:p>
      <w:pPr>
        <w:pStyle w:val="Heading1"/>
        <w:spacing w:before="320" w:after="160"/>
        <w:jc w:val="center"/>
      </w:pPr>
      <w:r>
        <w:rPr>
          <w:rFonts w:ascii="Times New Roman" w:hAnsi="Times New Roman"/>
          <w:color w:val="0F766E"/>
        </w:rPr>
        <w:t>List of Abbreviations</w:t>
      </w:r>
    </w:p>
    <w:tbl>
      <w:tblPr>
        <w:tblStyle w:val="TableGrid"/>
        <w:tblW w:type="auto" w:w="0"/>
        <w:jc w:val="center"/>
        <w:tblLook w:firstColumn="1" w:firstRow="1" w:lastColumn="0" w:lastRow="0" w:noHBand="0" w:noVBand="1" w:val="04A0"/>
      </w:tblPr>
      <w:tblGrid>
        <w:gridCol w:w="4337"/>
        <w:gridCol w:w="4337"/>
      </w:tblGrid>
      <w:tr>
        <w:tc>
          <w:tcPr>
            <w:tcW w:type="dxa" w:w="2160"/>
            <w:shd w:val="clear" w:color="auto" w:fill="0f766e"/>
            <w:vAlign w:val="center"/>
          </w:tcPr>
          <w:p>
            <w:pPr>
              <w:jc w:val="center"/>
            </w:pPr>
            <w:r>
              <w:rPr>
                <w:rFonts w:ascii="Times New Roman" w:hAnsi="Times New Roman"/>
                <w:b/>
                <w:color w:val="FFFFFF"/>
                <w:sz w:val="20"/>
              </w:rPr>
              <w:t>Abbreviation</w:t>
            </w:r>
          </w:p>
        </w:tc>
        <w:tc>
          <w:tcPr>
            <w:tcW w:type="dxa" w:w="6480"/>
            <w:shd w:val="clear" w:color="auto" w:fill="0f766e"/>
            <w:vAlign w:val="center"/>
          </w:tcPr>
          <w:p>
            <w:pPr>
              <w:jc w:val="center"/>
            </w:pPr>
            <w:r>
              <w:rPr>
                <w:rFonts w:ascii="Times New Roman" w:hAnsi="Times New Roman"/>
                <w:b/>
                <w:color w:val="FFFFFF"/>
                <w:sz w:val="20"/>
              </w:rPr>
              <w:t>Full Form</w:t>
            </w:r>
          </w:p>
        </w:tc>
      </w:tr>
      <w:tr>
        <w:tc>
          <w:tcPr>
            <w:tcW w:type="dxa" w:w="2160"/>
            <w:vAlign w:val="center"/>
          </w:tcPr>
          <w:p>
            <w:r>
              <w:rPr>
                <w:rFonts w:ascii="Times New Roman" w:hAnsi="Times New Roman"/>
                <w:color w:val="0F172A"/>
                <w:sz w:val="20"/>
              </w:rPr>
              <w:t>AI</w:t>
            </w:r>
          </w:p>
        </w:tc>
        <w:tc>
          <w:tcPr>
            <w:tcW w:type="dxa" w:w="6480"/>
            <w:vAlign w:val="center"/>
          </w:tcPr>
          <w:p>
            <w:r>
              <w:rPr>
                <w:rFonts w:ascii="Times New Roman" w:hAnsi="Times New Roman"/>
                <w:color w:val="0F172A"/>
                <w:sz w:val="20"/>
              </w:rPr>
              <w:t>Artificial Intelligence</w:t>
            </w:r>
          </w:p>
        </w:tc>
      </w:tr>
      <w:tr>
        <w:tc>
          <w:tcPr>
            <w:tcW w:type="dxa" w:w="2160"/>
            <w:shd w:val="clear" w:color="auto" w:fill="EBF5FB"/>
            <w:vAlign w:val="center"/>
          </w:tcPr>
          <w:p>
            <w:r>
              <w:rPr>
                <w:rFonts w:ascii="Times New Roman" w:hAnsi="Times New Roman"/>
                <w:color w:val="0F172A"/>
                <w:sz w:val="20"/>
              </w:rPr>
              <w:t>API</w:t>
            </w:r>
          </w:p>
        </w:tc>
        <w:tc>
          <w:tcPr>
            <w:tcW w:type="dxa" w:w="6480"/>
            <w:shd w:val="clear" w:color="auto" w:fill="EBF5FB"/>
            <w:vAlign w:val="center"/>
          </w:tcPr>
          <w:p>
            <w:r>
              <w:rPr>
                <w:rFonts w:ascii="Times New Roman" w:hAnsi="Times New Roman"/>
                <w:color w:val="0F172A"/>
                <w:sz w:val="20"/>
              </w:rPr>
              <w:t>Application Programming Interface</w:t>
            </w:r>
          </w:p>
        </w:tc>
      </w:tr>
      <w:tr>
        <w:tc>
          <w:tcPr>
            <w:tcW w:type="dxa" w:w="2160"/>
            <w:vAlign w:val="center"/>
          </w:tcPr>
          <w:p>
            <w:r>
              <w:rPr>
                <w:rFonts w:ascii="Times New Roman" w:hAnsi="Times New Roman"/>
                <w:color w:val="0F172A"/>
                <w:sz w:val="20"/>
              </w:rPr>
              <w:t>BMI</w:t>
            </w:r>
          </w:p>
        </w:tc>
        <w:tc>
          <w:tcPr>
            <w:tcW w:type="dxa" w:w="6480"/>
            <w:vAlign w:val="center"/>
          </w:tcPr>
          <w:p>
            <w:r>
              <w:rPr>
                <w:rFonts w:ascii="Times New Roman" w:hAnsi="Times New Roman"/>
                <w:color w:val="0F172A"/>
                <w:sz w:val="20"/>
              </w:rPr>
              <w:t>Body Mass Index</w:t>
            </w:r>
          </w:p>
        </w:tc>
      </w:tr>
      <w:tr>
        <w:tc>
          <w:tcPr>
            <w:tcW w:type="dxa" w:w="2160"/>
            <w:shd w:val="clear" w:color="auto" w:fill="EBF5FB"/>
            <w:vAlign w:val="center"/>
          </w:tcPr>
          <w:p>
            <w:r>
              <w:rPr>
                <w:rFonts w:ascii="Times New Roman" w:hAnsi="Times New Roman"/>
                <w:color w:val="0F172A"/>
                <w:sz w:val="20"/>
              </w:rPr>
              <w:t>BPUT</w:t>
            </w:r>
          </w:p>
        </w:tc>
        <w:tc>
          <w:tcPr>
            <w:tcW w:type="dxa" w:w="6480"/>
            <w:shd w:val="clear" w:color="auto" w:fill="EBF5FB"/>
            <w:vAlign w:val="center"/>
          </w:tcPr>
          <w:p>
            <w:r>
              <w:rPr>
                <w:rFonts w:ascii="Times New Roman" w:hAnsi="Times New Roman"/>
                <w:color w:val="0F172A"/>
                <w:sz w:val="20"/>
              </w:rPr>
              <w:t>Biju Patnaik University of Technology</w:t>
            </w:r>
          </w:p>
        </w:tc>
      </w:tr>
      <w:tr>
        <w:tc>
          <w:tcPr>
            <w:tcW w:type="dxa" w:w="2160"/>
            <w:vAlign w:val="center"/>
          </w:tcPr>
          <w:p>
            <w:r>
              <w:rPr>
                <w:rFonts w:ascii="Times New Roman" w:hAnsi="Times New Roman"/>
                <w:color w:val="0F172A"/>
                <w:sz w:val="20"/>
              </w:rPr>
              <w:t>CGM</w:t>
            </w:r>
          </w:p>
        </w:tc>
        <w:tc>
          <w:tcPr>
            <w:tcW w:type="dxa" w:w="6480"/>
            <w:vAlign w:val="center"/>
          </w:tcPr>
          <w:p>
            <w:r>
              <w:rPr>
                <w:rFonts w:ascii="Times New Roman" w:hAnsi="Times New Roman"/>
                <w:color w:val="0F172A"/>
                <w:sz w:val="20"/>
              </w:rPr>
              <w:t>Continuous Glucose Monitor</w:t>
            </w:r>
          </w:p>
        </w:tc>
      </w:tr>
      <w:tr>
        <w:tc>
          <w:tcPr>
            <w:tcW w:type="dxa" w:w="2160"/>
            <w:shd w:val="clear" w:color="auto" w:fill="EBF5FB"/>
            <w:vAlign w:val="center"/>
          </w:tcPr>
          <w:p>
            <w:r>
              <w:rPr>
                <w:rFonts w:ascii="Times New Roman" w:hAnsi="Times New Roman"/>
                <w:color w:val="0F172A"/>
                <w:sz w:val="20"/>
              </w:rPr>
              <w:t>CLI</w:t>
            </w:r>
          </w:p>
        </w:tc>
        <w:tc>
          <w:tcPr>
            <w:tcW w:type="dxa" w:w="6480"/>
            <w:shd w:val="clear" w:color="auto" w:fill="EBF5FB"/>
            <w:vAlign w:val="center"/>
          </w:tcPr>
          <w:p>
            <w:r>
              <w:rPr>
                <w:rFonts w:ascii="Times New Roman" w:hAnsi="Times New Roman"/>
                <w:color w:val="0F172A"/>
                <w:sz w:val="20"/>
              </w:rPr>
              <w:t>Command-Line Interface</w:t>
            </w:r>
          </w:p>
        </w:tc>
      </w:tr>
      <w:tr>
        <w:tc>
          <w:tcPr>
            <w:tcW w:type="dxa" w:w="2160"/>
            <w:vAlign w:val="center"/>
          </w:tcPr>
          <w:p>
            <w:r>
              <w:rPr>
                <w:rFonts w:ascii="Times New Roman" w:hAnsi="Times New Roman"/>
                <w:color w:val="0F172A"/>
                <w:sz w:val="20"/>
              </w:rPr>
              <w:t>CSS</w:t>
            </w:r>
          </w:p>
        </w:tc>
        <w:tc>
          <w:tcPr>
            <w:tcW w:type="dxa" w:w="6480"/>
            <w:vAlign w:val="center"/>
          </w:tcPr>
          <w:p>
            <w:r>
              <w:rPr>
                <w:rFonts w:ascii="Times New Roman" w:hAnsi="Times New Roman"/>
                <w:color w:val="0F172A"/>
                <w:sz w:val="20"/>
              </w:rPr>
              <w:t>Cascading Style Sheets</w:t>
            </w:r>
          </w:p>
        </w:tc>
      </w:tr>
      <w:tr>
        <w:tc>
          <w:tcPr>
            <w:tcW w:type="dxa" w:w="2160"/>
            <w:shd w:val="clear" w:color="auto" w:fill="EBF5FB"/>
            <w:vAlign w:val="center"/>
          </w:tcPr>
          <w:p>
            <w:r>
              <w:rPr>
                <w:rFonts w:ascii="Times New Roman" w:hAnsi="Times New Roman"/>
                <w:color w:val="0F172A"/>
                <w:sz w:val="20"/>
              </w:rPr>
              <w:t>CSV</w:t>
            </w:r>
          </w:p>
        </w:tc>
        <w:tc>
          <w:tcPr>
            <w:tcW w:type="dxa" w:w="6480"/>
            <w:shd w:val="clear" w:color="auto" w:fill="EBF5FB"/>
            <w:vAlign w:val="center"/>
          </w:tcPr>
          <w:p>
            <w:r>
              <w:rPr>
                <w:rFonts w:ascii="Times New Roman" w:hAnsi="Times New Roman"/>
                <w:color w:val="0F172A"/>
                <w:sz w:val="20"/>
              </w:rPr>
              <w:t>Comma-Separated Values</w:t>
            </w:r>
          </w:p>
        </w:tc>
      </w:tr>
      <w:tr>
        <w:tc>
          <w:tcPr>
            <w:tcW w:type="dxa" w:w="2160"/>
            <w:vAlign w:val="center"/>
          </w:tcPr>
          <w:p>
            <w:r>
              <w:rPr>
                <w:rFonts w:ascii="Times New Roman" w:hAnsi="Times New Roman"/>
                <w:color w:val="0F172A"/>
                <w:sz w:val="20"/>
              </w:rPr>
              <w:t>DKA</w:t>
            </w:r>
          </w:p>
        </w:tc>
        <w:tc>
          <w:tcPr>
            <w:tcW w:type="dxa" w:w="6480"/>
            <w:vAlign w:val="center"/>
          </w:tcPr>
          <w:p>
            <w:r>
              <w:rPr>
                <w:rFonts w:ascii="Times New Roman" w:hAnsi="Times New Roman"/>
                <w:color w:val="0F172A"/>
                <w:sz w:val="20"/>
              </w:rPr>
              <w:t>Diabetic Ketoacidosis</w:t>
            </w:r>
          </w:p>
        </w:tc>
      </w:tr>
      <w:tr>
        <w:tc>
          <w:tcPr>
            <w:tcW w:type="dxa" w:w="2160"/>
            <w:shd w:val="clear" w:color="auto" w:fill="EBF5FB"/>
            <w:vAlign w:val="center"/>
          </w:tcPr>
          <w:p>
            <w:r>
              <w:rPr>
                <w:rFonts w:ascii="Times New Roman" w:hAnsi="Times New Roman"/>
                <w:color w:val="0F172A"/>
                <w:sz w:val="20"/>
              </w:rPr>
              <w:t>DPF</w:t>
            </w:r>
          </w:p>
        </w:tc>
        <w:tc>
          <w:tcPr>
            <w:tcW w:type="dxa" w:w="6480"/>
            <w:shd w:val="clear" w:color="auto" w:fill="EBF5FB"/>
            <w:vAlign w:val="center"/>
          </w:tcPr>
          <w:p>
            <w:r>
              <w:rPr>
                <w:rFonts w:ascii="Times New Roman" w:hAnsi="Times New Roman"/>
                <w:color w:val="0F172A"/>
                <w:sz w:val="20"/>
              </w:rPr>
              <w:t>Diabetes Pedigree Function</w:t>
            </w:r>
          </w:p>
        </w:tc>
      </w:tr>
      <w:tr>
        <w:tc>
          <w:tcPr>
            <w:tcW w:type="dxa" w:w="2160"/>
            <w:vAlign w:val="center"/>
          </w:tcPr>
          <w:p>
            <w:r>
              <w:rPr>
                <w:rFonts w:ascii="Times New Roman" w:hAnsi="Times New Roman"/>
                <w:color w:val="0F172A"/>
                <w:sz w:val="20"/>
              </w:rPr>
              <w:t>GI</w:t>
            </w:r>
          </w:p>
        </w:tc>
        <w:tc>
          <w:tcPr>
            <w:tcW w:type="dxa" w:w="6480"/>
            <w:vAlign w:val="center"/>
          </w:tcPr>
          <w:p>
            <w:r>
              <w:rPr>
                <w:rFonts w:ascii="Times New Roman" w:hAnsi="Times New Roman"/>
                <w:color w:val="0F172A"/>
                <w:sz w:val="20"/>
              </w:rPr>
              <w:t>Glycemic Index</w:t>
            </w:r>
          </w:p>
        </w:tc>
      </w:tr>
      <w:tr>
        <w:tc>
          <w:tcPr>
            <w:tcW w:type="dxa" w:w="2160"/>
            <w:shd w:val="clear" w:color="auto" w:fill="EBF5FB"/>
            <w:vAlign w:val="center"/>
          </w:tcPr>
          <w:p>
            <w:r>
              <w:rPr>
                <w:rFonts w:ascii="Times New Roman" w:hAnsi="Times New Roman"/>
                <w:color w:val="0F172A"/>
                <w:sz w:val="20"/>
              </w:rPr>
              <w:t>GLP-1</w:t>
            </w:r>
          </w:p>
        </w:tc>
        <w:tc>
          <w:tcPr>
            <w:tcW w:type="dxa" w:w="6480"/>
            <w:shd w:val="clear" w:color="auto" w:fill="EBF5FB"/>
            <w:vAlign w:val="center"/>
          </w:tcPr>
          <w:p>
            <w:r>
              <w:rPr>
                <w:rFonts w:ascii="Times New Roman" w:hAnsi="Times New Roman"/>
                <w:color w:val="0F172A"/>
                <w:sz w:val="20"/>
              </w:rPr>
              <w:t>Glucagon-Like Peptide-1</w:t>
            </w:r>
          </w:p>
        </w:tc>
      </w:tr>
      <w:tr>
        <w:tc>
          <w:tcPr>
            <w:tcW w:type="dxa" w:w="2160"/>
            <w:vAlign w:val="center"/>
          </w:tcPr>
          <w:p>
            <w:r>
              <w:rPr>
                <w:rFonts w:ascii="Times New Roman" w:hAnsi="Times New Roman"/>
                <w:color w:val="0F172A"/>
                <w:sz w:val="20"/>
              </w:rPr>
              <w:t>GPT</w:t>
            </w:r>
          </w:p>
        </w:tc>
        <w:tc>
          <w:tcPr>
            <w:tcW w:type="dxa" w:w="6480"/>
            <w:vAlign w:val="center"/>
          </w:tcPr>
          <w:p>
            <w:r>
              <w:rPr>
                <w:rFonts w:ascii="Times New Roman" w:hAnsi="Times New Roman"/>
                <w:color w:val="0F172A"/>
                <w:sz w:val="20"/>
              </w:rPr>
              <w:t>Generative Pre-trained Transformer</w:t>
            </w:r>
          </w:p>
        </w:tc>
      </w:tr>
      <w:tr>
        <w:tc>
          <w:tcPr>
            <w:tcW w:type="dxa" w:w="2160"/>
            <w:shd w:val="clear" w:color="auto" w:fill="EBF5FB"/>
            <w:vAlign w:val="center"/>
          </w:tcPr>
          <w:p>
            <w:r>
              <w:rPr>
                <w:rFonts w:ascii="Times New Roman" w:hAnsi="Times New Roman"/>
                <w:color w:val="0F172A"/>
                <w:sz w:val="20"/>
              </w:rPr>
              <w:t>HbA1c</w:t>
            </w:r>
          </w:p>
        </w:tc>
        <w:tc>
          <w:tcPr>
            <w:tcW w:type="dxa" w:w="6480"/>
            <w:shd w:val="clear" w:color="auto" w:fill="EBF5FB"/>
            <w:vAlign w:val="center"/>
          </w:tcPr>
          <w:p>
            <w:r>
              <w:rPr>
                <w:rFonts w:ascii="Times New Roman" w:hAnsi="Times New Roman"/>
                <w:color w:val="0F172A"/>
                <w:sz w:val="20"/>
              </w:rPr>
              <w:t>Glycated Haemoglobin (3-month average)</w:t>
            </w:r>
          </w:p>
        </w:tc>
      </w:tr>
      <w:tr>
        <w:tc>
          <w:tcPr>
            <w:tcW w:type="dxa" w:w="2160"/>
            <w:vAlign w:val="center"/>
          </w:tcPr>
          <w:p>
            <w:r>
              <w:rPr>
                <w:rFonts w:ascii="Times New Roman" w:hAnsi="Times New Roman"/>
                <w:color w:val="0F172A"/>
                <w:sz w:val="20"/>
              </w:rPr>
              <w:t>HF</w:t>
            </w:r>
          </w:p>
        </w:tc>
        <w:tc>
          <w:tcPr>
            <w:tcW w:type="dxa" w:w="6480"/>
            <w:vAlign w:val="center"/>
          </w:tcPr>
          <w:p>
            <w:r>
              <w:rPr>
                <w:rFonts w:ascii="Times New Roman" w:hAnsi="Times New Roman"/>
                <w:color w:val="0F172A"/>
                <w:sz w:val="20"/>
              </w:rPr>
              <w:t>HuggingFace</w:t>
            </w:r>
          </w:p>
        </w:tc>
      </w:tr>
      <w:tr>
        <w:tc>
          <w:tcPr>
            <w:tcW w:type="dxa" w:w="2160"/>
            <w:shd w:val="clear" w:color="auto" w:fill="EBF5FB"/>
            <w:vAlign w:val="center"/>
          </w:tcPr>
          <w:p>
            <w:r>
              <w:rPr>
                <w:rFonts w:ascii="Times New Roman" w:hAnsi="Times New Roman"/>
                <w:color w:val="0F172A"/>
                <w:sz w:val="20"/>
              </w:rPr>
              <w:t>HTML</w:t>
            </w:r>
          </w:p>
        </w:tc>
        <w:tc>
          <w:tcPr>
            <w:tcW w:type="dxa" w:w="6480"/>
            <w:shd w:val="clear" w:color="auto" w:fill="EBF5FB"/>
            <w:vAlign w:val="center"/>
          </w:tcPr>
          <w:p>
            <w:r>
              <w:rPr>
                <w:rFonts w:ascii="Times New Roman" w:hAnsi="Times New Roman"/>
                <w:color w:val="0F172A"/>
                <w:sz w:val="20"/>
              </w:rPr>
              <w:t>HyperText Markup Language</w:t>
            </w:r>
          </w:p>
        </w:tc>
      </w:tr>
      <w:tr>
        <w:tc>
          <w:tcPr>
            <w:tcW w:type="dxa" w:w="2160"/>
            <w:vAlign w:val="center"/>
          </w:tcPr>
          <w:p>
            <w:r>
              <w:rPr>
                <w:rFonts w:ascii="Times New Roman" w:hAnsi="Times New Roman"/>
                <w:color w:val="0F172A"/>
                <w:sz w:val="20"/>
              </w:rPr>
              <w:t>HTTP</w:t>
            </w:r>
          </w:p>
        </w:tc>
        <w:tc>
          <w:tcPr>
            <w:tcW w:type="dxa" w:w="6480"/>
            <w:vAlign w:val="center"/>
          </w:tcPr>
          <w:p>
            <w:r>
              <w:rPr>
                <w:rFonts w:ascii="Times New Roman" w:hAnsi="Times New Roman"/>
                <w:color w:val="0F172A"/>
                <w:sz w:val="20"/>
              </w:rPr>
              <w:t>HyperText Transfer Protocol</w:t>
            </w:r>
          </w:p>
        </w:tc>
      </w:tr>
      <w:tr>
        <w:tc>
          <w:tcPr>
            <w:tcW w:type="dxa" w:w="2160"/>
            <w:shd w:val="clear" w:color="auto" w:fill="EBF5FB"/>
            <w:vAlign w:val="center"/>
          </w:tcPr>
          <w:p>
            <w:r>
              <w:rPr>
                <w:rFonts w:ascii="Times New Roman" w:hAnsi="Times New Roman"/>
                <w:color w:val="0F172A"/>
                <w:sz w:val="20"/>
              </w:rPr>
              <w:t>IDF</w:t>
            </w:r>
          </w:p>
        </w:tc>
        <w:tc>
          <w:tcPr>
            <w:tcW w:type="dxa" w:w="6480"/>
            <w:shd w:val="clear" w:color="auto" w:fill="EBF5FB"/>
            <w:vAlign w:val="center"/>
          </w:tcPr>
          <w:p>
            <w:r>
              <w:rPr>
                <w:rFonts w:ascii="Times New Roman" w:hAnsi="Times New Roman"/>
                <w:color w:val="0F172A"/>
                <w:sz w:val="20"/>
              </w:rPr>
              <w:t>International Diabetes Federation</w:t>
            </w:r>
          </w:p>
        </w:tc>
      </w:tr>
      <w:tr>
        <w:tc>
          <w:tcPr>
            <w:tcW w:type="dxa" w:w="2160"/>
            <w:vAlign w:val="center"/>
          </w:tcPr>
          <w:p>
            <w:r>
              <w:rPr>
                <w:rFonts w:ascii="Times New Roman" w:hAnsi="Times New Roman"/>
                <w:color w:val="0F172A"/>
                <w:sz w:val="20"/>
              </w:rPr>
              <w:t>JSON</w:t>
            </w:r>
          </w:p>
        </w:tc>
        <w:tc>
          <w:tcPr>
            <w:tcW w:type="dxa" w:w="6480"/>
            <w:vAlign w:val="center"/>
          </w:tcPr>
          <w:p>
            <w:r>
              <w:rPr>
                <w:rFonts w:ascii="Times New Roman" w:hAnsi="Times New Roman"/>
                <w:color w:val="0F172A"/>
                <w:sz w:val="20"/>
              </w:rPr>
              <w:t>JavaScript Object Notation</w:t>
            </w:r>
          </w:p>
        </w:tc>
      </w:tr>
      <w:tr>
        <w:tc>
          <w:tcPr>
            <w:tcW w:type="dxa" w:w="2160"/>
            <w:shd w:val="clear" w:color="auto" w:fill="EBF5FB"/>
            <w:vAlign w:val="center"/>
          </w:tcPr>
          <w:p>
            <w:r>
              <w:rPr>
                <w:rFonts w:ascii="Times New Roman" w:hAnsi="Times New Roman"/>
                <w:color w:val="0F172A"/>
                <w:sz w:val="20"/>
              </w:rPr>
              <w:t>JSX</w:t>
            </w:r>
          </w:p>
        </w:tc>
        <w:tc>
          <w:tcPr>
            <w:tcW w:type="dxa" w:w="6480"/>
            <w:shd w:val="clear" w:color="auto" w:fill="EBF5FB"/>
            <w:vAlign w:val="center"/>
          </w:tcPr>
          <w:p>
            <w:r>
              <w:rPr>
                <w:rFonts w:ascii="Times New Roman" w:hAnsi="Times New Roman"/>
                <w:color w:val="0F172A"/>
                <w:sz w:val="20"/>
              </w:rPr>
              <w:t>JavaScript XML (React syntax extension)</w:t>
            </w:r>
          </w:p>
        </w:tc>
      </w:tr>
      <w:tr>
        <w:tc>
          <w:tcPr>
            <w:tcW w:type="dxa" w:w="2160"/>
            <w:vAlign w:val="center"/>
          </w:tcPr>
          <w:p>
            <w:r>
              <w:rPr>
                <w:rFonts w:ascii="Times New Roman" w:hAnsi="Times New Roman"/>
                <w:color w:val="0F172A"/>
                <w:sz w:val="20"/>
              </w:rPr>
              <w:t>KB</w:t>
            </w:r>
          </w:p>
        </w:tc>
        <w:tc>
          <w:tcPr>
            <w:tcW w:type="dxa" w:w="6480"/>
            <w:vAlign w:val="center"/>
          </w:tcPr>
          <w:p>
            <w:r>
              <w:rPr>
                <w:rFonts w:ascii="Times New Roman" w:hAnsi="Times New Roman"/>
                <w:color w:val="0F172A"/>
                <w:sz w:val="20"/>
              </w:rPr>
              <w:t>Knowledge Base</w:t>
            </w:r>
          </w:p>
        </w:tc>
      </w:tr>
      <w:tr>
        <w:tc>
          <w:tcPr>
            <w:tcW w:type="dxa" w:w="2160"/>
            <w:shd w:val="clear" w:color="auto" w:fill="EBF5FB"/>
            <w:vAlign w:val="center"/>
          </w:tcPr>
          <w:p>
            <w:r>
              <w:rPr>
                <w:rFonts w:ascii="Times New Roman" w:hAnsi="Times New Roman"/>
                <w:color w:val="0F172A"/>
                <w:sz w:val="20"/>
              </w:rPr>
              <w:t>LLM</w:t>
            </w:r>
          </w:p>
        </w:tc>
        <w:tc>
          <w:tcPr>
            <w:tcW w:type="dxa" w:w="6480"/>
            <w:shd w:val="clear" w:color="auto" w:fill="EBF5FB"/>
            <w:vAlign w:val="center"/>
          </w:tcPr>
          <w:p>
            <w:r>
              <w:rPr>
                <w:rFonts w:ascii="Times New Roman" w:hAnsi="Times New Roman"/>
                <w:color w:val="0F172A"/>
                <w:sz w:val="20"/>
              </w:rPr>
              <w:t>Large Language Model</w:t>
            </w:r>
          </w:p>
        </w:tc>
      </w:tr>
      <w:tr>
        <w:tc>
          <w:tcPr>
            <w:tcW w:type="dxa" w:w="2160"/>
            <w:vAlign w:val="center"/>
          </w:tcPr>
          <w:p>
            <w:r>
              <w:rPr>
                <w:rFonts w:ascii="Times New Roman" w:hAnsi="Times New Roman"/>
                <w:color w:val="0F172A"/>
                <w:sz w:val="20"/>
              </w:rPr>
              <w:t>ML</w:t>
            </w:r>
          </w:p>
        </w:tc>
        <w:tc>
          <w:tcPr>
            <w:tcW w:type="dxa" w:w="6480"/>
            <w:vAlign w:val="center"/>
          </w:tcPr>
          <w:p>
            <w:r>
              <w:rPr>
                <w:rFonts w:ascii="Times New Roman" w:hAnsi="Times New Roman"/>
                <w:color w:val="0F172A"/>
                <w:sz w:val="20"/>
              </w:rPr>
              <w:t>Machine Learning</w:t>
            </w:r>
          </w:p>
        </w:tc>
      </w:tr>
      <w:tr>
        <w:tc>
          <w:tcPr>
            <w:tcW w:type="dxa" w:w="2160"/>
            <w:shd w:val="clear" w:color="auto" w:fill="EBF5FB"/>
            <w:vAlign w:val="center"/>
          </w:tcPr>
          <w:p>
            <w:r>
              <w:rPr>
                <w:rFonts w:ascii="Times New Roman" w:hAnsi="Times New Roman"/>
                <w:color w:val="0F172A"/>
                <w:sz w:val="20"/>
              </w:rPr>
              <w:t>NIDDK</w:t>
            </w:r>
          </w:p>
        </w:tc>
        <w:tc>
          <w:tcPr>
            <w:tcW w:type="dxa" w:w="6480"/>
            <w:shd w:val="clear" w:color="auto" w:fill="EBF5FB"/>
            <w:vAlign w:val="center"/>
          </w:tcPr>
          <w:p>
            <w:r>
              <w:rPr>
                <w:rFonts w:ascii="Times New Roman" w:hAnsi="Times New Roman"/>
                <w:color w:val="0F172A"/>
                <w:sz w:val="20"/>
              </w:rPr>
              <w:t>National Institute of Diabetes and Digestive and Kidney Diseases</w:t>
            </w:r>
          </w:p>
        </w:tc>
      </w:tr>
      <w:tr>
        <w:tc>
          <w:tcPr>
            <w:tcW w:type="dxa" w:w="2160"/>
            <w:vAlign w:val="center"/>
          </w:tcPr>
          <w:p>
            <w:r>
              <w:rPr>
                <w:rFonts w:ascii="Times New Roman" w:hAnsi="Times New Roman"/>
                <w:color w:val="0F172A"/>
                <w:sz w:val="20"/>
              </w:rPr>
              <w:t>REST</w:t>
            </w:r>
          </w:p>
        </w:tc>
        <w:tc>
          <w:tcPr>
            <w:tcW w:type="dxa" w:w="6480"/>
            <w:vAlign w:val="center"/>
          </w:tcPr>
          <w:p>
            <w:r>
              <w:rPr>
                <w:rFonts w:ascii="Times New Roman" w:hAnsi="Times New Roman"/>
                <w:color w:val="0F172A"/>
                <w:sz w:val="20"/>
              </w:rPr>
              <w:t>Representational State Transfer</w:t>
            </w:r>
          </w:p>
        </w:tc>
      </w:tr>
      <w:tr>
        <w:tc>
          <w:tcPr>
            <w:tcW w:type="dxa" w:w="2160"/>
            <w:shd w:val="clear" w:color="auto" w:fill="EBF5FB"/>
            <w:vAlign w:val="center"/>
          </w:tcPr>
          <w:p>
            <w:r>
              <w:rPr>
                <w:rFonts w:ascii="Times New Roman" w:hAnsi="Times New Roman"/>
                <w:color w:val="0F172A"/>
                <w:sz w:val="20"/>
              </w:rPr>
              <w:t>SPA</w:t>
            </w:r>
          </w:p>
        </w:tc>
        <w:tc>
          <w:tcPr>
            <w:tcW w:type="dxa" w:w="6480"/>
            <w:shd w:val="clear" w:color="auto" w:fill="EBF5FB"/>
            <w:vAlign w:val="center"/>
          </w:tcPr>
          <w:p>
            <w:r>
              <w:rPr>
                <w:rFonts w:ascii="Times New Roman" w:hAnsi="Times New Roman"/>
                <w:color w:val="0F172A"/>
                <w:sz w:val="20"/>
              </w:rPr>
              <w:t>Single Page Application</w:t>
            </w:r>
          </w:p>
        </w:tc>
      </w:tr>
      <w:tr>
        <w:tc>
          <w:tcPr>
            <w:tcW w:type="dxa" w:w="2160"/>
            <w:vAlign w:val="center"/>
          </w:tcPr>
          <w:p>
            <w:r>
              <w:rPr>
                <w:rFonts w:ascii="Times New Roman" w:hAnsi="Times New Roman"/>
                <w:color w:val="0F172A"/>
                <w:sz w:val="20"/>
              </w:rPr>
              <w:t>SVM</w:t>
            </w:r>
          </w:p>
        </w:tc>
        <w:tc>
          <w:tcPr>
            <w:tcW w:type="dxa" w:w="6480"/>
            <w:vAlign w:val="center"/>
          </w:tcPr>
          <w:p>
            <w:r>
              <w:rPr>
                <w:rFonts w:ascii="Times New Roman" w:hAnsi="Times New Roman"/>
                <w:color w:val="0F172A"/>
                <w:sz w:val="20"/>
              </w:rPr>
              <w:t>Support Vector Machine</w:t>
            </w:r>
          </w:p>
        </w:tc>
      </w:tr>
      <w:tr>
        <w:tc>
          <w:tcPr>
            <w:tcW w:type="dxa" w:w="2160"/>
            <w:shd w:val="clear" w:color="auto" w:fill="EBF5FB"/>
            <w:vAlign w:val="center"/>
          </w:tcPr>
          <w:p>
            <w:r>
              <w:rPr>
                <w:rFonts w:ascii="Times New Roman" w:hAnsi="Times New Roman"/>
                <w:color w:val="0F172A"/>
                <w:sz w:val="20"/>
              </w:rPr>
              <w:t>SVC</w:t>
            </w:r>
          </w:p>
        </w:tc>
        <w:tc>
          <w:tcPr>
            <w:tcW w:type="dxa" w:w="6480"/>
            <w:shd w:val="clear" w:color="auto" w:fill="EBF5FB"/>
            <w:vAlign w:val="center"/>
          </w:tcPr>
          <w:p>
            <w:r>
              <w:rPr>
                <w:rFonts w:ascii="Times New Roman" w:hAnsi="Times New Roman"/>
                <w:color w:val="0F172A"/>
                <w:sz w:val="20"/>
              </w:rPr>
              <w:t>Support Vector Classifier</w:t>
            </w:r>
          </w:p>
        </w:tc>
      </w:tr>
      <w:tr>
        <w:tc>
          <w:tcPr>
            <w:tcW w:type="dxa" w:w="2160"/>
            <w:vAlign w:val="center"/>
          </w:tcPr>
          <w:p>
            <w:r>
              <w:rPr>
                <w:rFonts w:ascii="Times New Roman" w:hAnsi="Times New Roman"/>
                <w:color w:val="0F172A"/>
                <w:sz w:val="20"/>
              </w:rPr>
              <w:t>UI</w:t>
            </w:r>
          </w:p>
        </w:tc>
        <w:tc>
          <w:tcPr>
            <w:tcW w:type="dxa" w:w="6480"/>
            <w:vAlign w:val="center"/>
          </w:tcPr>
          <w:p>
            <w:r>
              <w:rPr>
                <w:rFonts w:ascii="Times New Roman" w:hAnsi="Times New Roman"/>
                <w:color w:val="0F172A"/>
                <w:sz w:val="20"/>
              </w:rPr>
              <w:t>User Interface</w:t>
            </w:r>
          </w:p>
        </w:tc>
      </w:tr>
      <w:tr>
        <w:tc>
          <w:tcPr>
            <w:tcW w:type="dxa" w:w="2160"/>
            <w:shd w:val="clear" w:color="auto" w:fill="EBF5FB"/>
            <w:vAlign w:val="center"/>
          </w:tcPr>
          <w:p>
            <w:r>
              <w:rPr>
                <w:rFonts w:ascii="Times New Roman" w:hAnsi="Times New Roman"/>
                <w:color w:val="0F172A"/>
                <w:sz w:val="20"/>
              </w:rPr>
              <w:t>UCI</w:t>
            </w:r>
          </w:p>
        </w:tc>
        <w:tc>
          <w:tcPr>
            <w:tcW w:type="dxa" w:w="6480"/>
            <w:shd w:val="clear" w:color="auto" w:fill="EBF5FB"/>
            <w:vAlign w:val="center"/>
          </w:tcPr>
          <w:p>
            <w:r>
              <w:rPr>
                <w:rFonts w:ascii="Times New Roman" w:hAnsi="Times New Roman"/>
                <w:color w:val="0F172A"/>
                <w:sz w:val="20"/>
              </w:rPr>
              <w:t>University of California Irvine</w:t>
            </w:r>
          </w:p>
        </w:tc>
      </w:tr>
      <w:tr>
        <w:tc>
          <w:tcPr>
            <w:tcW w:type="dxa" w:w="2160"/>
            <w:vAlign w:val="center"/>
          </w:tcPr>
          <w:p>
            <w:r>
              <w:rPr>
                <w:rFonts w:ascii="Times New Roman" w:hAnsi="Times New Roman"/>
                <w:color w:val="0F172A"/>
                <w:sz w:val="20"/>
              </w:rPr>
              <w:t>URL</w:t>
            </w:r>
          </w:p>
        </w:tc>
        <w:tc>
          <w:tcPr>
            <w:tcW w:type="dxa" w:w="6480"/>
            <w:vAlign w:val="center"/>
          </w:tcPr>
          <w:p>
            <w:r>
              <w:rPr>
                <w:rFonts w:ascii="Times New Roman" w:hAnsi="Times New Roman"/>
                <w:color w:val="0F172A"/>
                <w:sz w:val="20"/>
              </w:rPr>
              <w:t>Uniform Resource Locator</w:t>
            </w:r>
          </w:p>
        </w:tc>
      </w:tr>
      <w:tr>
        <w:tc>
          <w:tcPr>
            <w:tcW w:type="dxa" w:w="2160"/>
            <w:shd w:val="clear" w:color="auto" w:fill="EBF5FB"/>
            <w:vAlign w:val="center"/>
          </w:tcPr>
          <w:p>
            <w:r>
              <w:rPr>
                <w:rFonts w:ascii="Times New Roman" w:hAnsi="Times New Roman"/>
                <w:color w:val="0F172A"/>
                <w:sz w:val="20"/>
              </w:rPr>
              <w:t>WSGI</w:t>
            </w:r>
          </w:p>
        </w:tc>
        <w:tc>
          <w:tcPr>
            <w:tcW w:type="dxa" w:w="6480"/>
            <w:shd w:val="clear" w:color="auto" w:fill="EBF5FB"/>
            <w:vAlign w:val="center"/>
          </w:tcPr>
          <w:p>
            <w:r>
              <w:rPr>
                <w:rFonts w:ascii="Times New Roman" w:hAnsi="Times New Roman"/>
                <w:color w:val="0F172A"/>
                <w:sz w:val="20"/>
              </w:rPr>
              <w:t>Web Server Gateway Interface</w:t>
            </w:r>
          </w:p>
        </w:tc>
      </w:tr>
    </w:tbl>
    <w:p>
      <w:pPr>
        <w:spacing w:after="80"/>
      </w:pPr>
    </w:p>
    <w:p>
      <w:r>
        <w:br w:type="page"/>
      </w:r>
    </w:p>
    <w:p>
      <w:pPr>
        <w:pStyle w:val="Heading1"/>
        <w:spacing w:before="320" w:after="160"/>
        <w:jc w:val="left"/>
      </w:pPr>
      <w:r>
        <w:rPr>
          <w:rFonts w:ascii="Times New Roman" w:hAnsi="Times New Roman"/>
          <w:color w:val="0F766E"/>
        </w:rPr>
        <w:t>Chapter 1: Introduction</w:t>
      </w:r>
    </w:p>
    <w:p>
      <w:pPr>
        <w:spacing w:after="80" w:before="80"/>
      </w:pPr>
      <w:r>
        <w:rPr>
          <w:color w:val="94A3B8"/>
          <w:sz w:val="16"/>
        </w:rPr>
        <w:t>──────────────────────────────────────────────────────────────────────────────────────────</w:t>
      </w:r>
    </w:p>
    <w:p>
      <w:pPr>
        <w:pStyle w:val="Heading2"/>
        <w:spacing w:before="200" w:after="160"/>
        <w:jc w:val="left"/>
      </w:pPr>
      <w:r>
        <w:rPr>
          <w:rFonts w:ascii="Times New Roman" w:hAnsi="Times New Roman"/>
          <w:color w:val="14B8A6"/>
        </w:rPr>
        <w:t>1.1  Background &amp; Motivation</w:t>
      </w:r>
    </w:p>
    <w:p>
      <w:pPr>
        <w:spacing w:after="120" w:before="0"/>
        <w:ind w:firstLine="432"/>
        <w:jc w:val="both"/>
      </w:pPr>
      <w:r>
        <w:rPr>
          <w:rFonts w:ascii="Times New Roman" w:hAnsi="Times New Roman"/>
          <w:b w:val="0"/>
          <w:i w:val="0"/>
          <w:color w:val="0F172A"/>
          <w:sz w:val="22"/>
        </w:rPr>
        <w:t>Diabetes mellitus is one of the most pervasive and rapidly growing non-communicable diseases of the 21st century. According to the International Diabetes Federation (IDF) Diabetes Atlas (10th Edition, 2021), approximately 537 million adults worldwide were living with diabetes in 2021 — a number projected to rise to 783 million by 2045 if current trends continue. In India alone, over 74 million people are affected, making it the country with the second-largest diabetic population globally.</w:t>
      </w:r>
    </w:p>
    <w:p>
      <w:pPr>
        <w:spacing w:after="120" w:before="0"/>
        <w:ind w:firstLine="432"/>
        <w:jc w:val="both"/>
      </w:pPr>
      <w:r>
        <w:rPr>
          <w:rFonts w:ascii="Times New Roman" w:hAnsi="Times New Roman"/>
          <w:b w:val="0"/>
          <w:i w:val="0"/>
          <w:color w:val="0F172A"/>
          <w:sz w:val="22"/>
        </w:rPr>
        <w:t>Despite its staggering prevalence, diabetes often remains undetected for years. The disease progresses silently, causing irreversible damage to vital organs including the kidneys, eyes, nerves, heart, and blood vessels long before clinical symptoms become apparent. Early detection is therefore not merely beneficial — it is essential to preventing life-altering complications and reducing the enormous economic burden that diabetes places on healthcare systems.</w:t>
      </w:r>
    </w:p>
    <w:p>
      <w:pPr>
        <w:spacing w:after="120" w:before="0"/>
        <w:ind w:firstLine="432"/>
        <w:jc w:val="both"/>
      </w:pPr>
      <w:r>
        <w:rPr>
          <w:rFonts w:ascii="Times New Roman" w:hAnsi="Times New Roman"/>
          <w:b w:val="0"/>
          <w:i w:val="0"/>
          <w:color w:val="0F172A"/>
          <w:sz w:val="22"/>
        </w:rPr>
        <w:t>Traditional diabetes screening relies on laboratory tests — fasting plasma glucose (FPG), oral glucose tolerance test (OGTT), or glycated haemoglobin (HbA1c) — which are expensive, time-consuming, and inaccessible in resource-limited settings. Machine learning (ML) offers a powerful complementary approach: by analysing patterns across combinations of non-invasive or semi-invasive clinical measurements, ML models can identify individuals at elevated diabetes risk with clinically meaningful accuracy, enabling earlier intervention at a fraction of the cost of conventional diagnostics.</w:t>
      </w:r>
    </w:p>
    <w:p>
      <w:pPr>
        <w:spacing w:after="120" w:before="0"/>
        <w:ind w:firstLine="432"/>
        <w:jc w:val="both"/>
      </w:pPr>
      <w:r>
        <w:rPr>
          <w:rFonts w:ascii="Times New Roman" w:hAnsi="Times New Roman"/>
          <w:b w:val="0"/>
          <w:i w:val="0"/>
          <w:color w:val="0F172A"/>
          <w:sz w:val="22"/>
        </w:rPr>
        <w:t>Simultaneously, the emergence of large language models (LLMs) — such as Anthropic's Claude, OpenAI's GPT, and Google's Gemini — has created new opportunities for patient education and health communication. These models can provide accurate, empathetic, and personalised health guidance at scale, democratising access to expert-level health information.</w:t>
      </w:r>
    </w:p>
    <w:p>
      <w:pPr>
        <w:spacing w:after="120" w:before="0"/>
        <w:ind w:firstLine="432"/>
        <w:jc w:val="both"/>
      </w:pPr>
      <w:r>
        <w:rPr>
          <w:rFonts w:ascii="Times New Roman" w:hAnsi="Times New Roman"/>
          <w:b w:val="0"/>
          <w:i w:val="0"/>
          <w:color w:val="0F172A"/>
          <w:sz w:val="22"/>
        </w:rPr>
        <w:t>SugarSense Predictor is motivated by the convergence of these two technological trends: the maturation of ML for clinical decision support, and the availability of powerful LLMs for conversational health education. By combining them in a single, accessible web application, SugarSense aims to lower the barrier to diabetes risk awareness for anyone with access to a web browser.</w:t>
      </w:r>
    </w:p>
    <w:p>
      <w:pPr>
        <w:pStyle w:val="Heading2"/>
        <w:spacing w:before="200" w:after="160"/>
        <w:jc w:val="left"/>
      </w:pPr>
      <w:r>
        <w:rPr>
          <w:rFonts w:ascii="Times New Roman" w:hAnsi="Times New Roman"/>
          <w:color w:val="14B8A6"/>
        </w:rPr>
        <w:t>1.2  Problem Statement</w:t>
      </w:r>
    </w:p>
    <w:p>
      <w:pPr>
        <w:spacing w:after="120" w:before="0"/>
        <w:jc w:val="both"/>
      </w:pPr>
      <w:r>
        <w:rPr>
          <w:rFonts w:ascii="Times New Roman" w:hAnsi="Times New Roman"/>
          <w:b w:val="0"/>
          <w:i w:val="0"/>
          <w:color w:val="0F172A"/>
          <w:sz w:val="22"/>
        </w:rPr>
        <w:t>Existing diabetes risk assessment tools suffer from one or more of the following limitations:</w:t>
      </w:r>
    </w:p>
    <w:p>
      <w:pPr>
        <w:pStyle w:val="ListBullet"/>
        <w:spacing w:after="60" w:before="0"/>
      </w:pPr>
      <w:r>
        <w:rPr>
          <w:rFonts w:ascii="Times New Roman" w:hAnsi="Times New Roman"/>
          <w:color w:val="0F172A"/>
          <w:sz w:val="22"/>
        </w:rPr>
        <w:t>Overly simplistic questionnaires that do not use clinical measurements and therefore lack predictive validity.</w:t>
      </w:r>
    </w:p>
    <w:p>
      <w:pPr>
        <w:pStyle w:val="ListBullet"/>
        <w:spacing w:after="60" w:before="0"/>
      </w:pPr>
      <w:r>
        <w:rPr>
          <w:rFonts w:ascii="Times New Roman" w:hAnsi="Times New Roman"/>
          <w:color w:val="0F172A"/>
          <w:sz w:val="22"/>
        </w:rPr>
        <w:t>Laboratory-dependent tools that require blood tests or HbA1c measurements unavailable to most users.</w:t>
      </w:r>
    </w:p>
    <w:p>
      <w:pPr>
        <w:pStyle w:val="ListBullet"/>
        <w:spacing w:after="60" w:before="0"/>
      </w:pPr>
      <w:r>
        <w:rPr>
          <w:rFonts w:ascii="Times New Roman" w:hAnsi="Times New Roman"/>
          <w:color w:val="0F172A"/>
          <w:sz w:val="22"/>
        </w:rPr>
        <w:t>Academic ML models that are not deployed as accessible, user-friendly web interfaces.</w:t>
      </w:r>
    </w:p>
    <w:p>
      <w:pPr>
        <w:pStyle w:val="ListBullet"/>
        <w:spacing w:after="60" w:before="0"/>
      </w:pPr>
      <w:r>
        <w:rPr>
          <w:rFonts w:ascii="Times New Roman" w:hAnsi="Times New Roman"/>
          <w:color w:val="0F172A"/>
          <w:sz w:val="22"/>
        </w:rPr>
        <w:t>Chatbots that provide generic health information without domain-specific diabetes knowledge.</w:t>
      </w:r>
    </w:p>
    <w:p>
      <w:pPr>
        <w:pStyle w:val="ListBullet"/>
        <w:spacing w:after="60" w:before="0"/>
      </w:pPr>
      <w:r>
        <w:rPr>
          <w:rFonts w:ascii="Times New Roman" w:hAnsi="Times New Roman"/>
          <w:color w:val="0F172A"/>
          <w:sz w:val="22"/>
        </w:rPr>
        <w:t>Systems that produce a prediction result but offer no explanation or follow-up guidance.</w:t>
      </w:r>
    </w:p>
    <w:p>
      <w:pPr>
        <w:spacing w:after="120" w:before="0"/>
        <w:ind w:firstLine="432"/>
        <w:jc w:val="both"/>
      </w:pPr>
      <w:r>
        <w:rPr>
          <w:rFonts w:ascii="Times New Roman" w:hAnsi="Times New Roman"/>
          <w:b w:val="0"/>
          <w:i w:val="0"/>
          <w:color w:val="0F172A"/>
          <w:sz w:val="22"/>
        </w:rPr>
        <w:t>There is a clear need for an intelligent, integrated system that: (a) assesses diabetes risk from commonly available health metrics using a validated ML model; (b) presents results in an intuitive, visually engaging format; and (c) provides personalised health guidance through a conversational AI interface — all within a single, accessible web application requiring no installation.</w:t>
      </w:r>
    </w:p>
    <w:p>
      <w:pPr>
        <w:pStyle w:val="Heading2"/>
        <w:spacing w:before="200" w:after="160"/>
        <w:jc w:val="left"/>
      </w:pPr>
      <w:r>
        <w:rPr>
          <w:rFonts w:ascii="Times New Roman" w:hAnsi="Times New Roman"/>
          <w:color w:val="14B8A6"/>
        </w:rPr>
        <w:t>1.3  Scope of the Project</w:t>
      </w:r>
    </w:p>
    <w:p>
      <w:pPr>
        <w:spacing w:after="120" w:before="0"/>
        <w:jc w:val="both"/>
      </w:pPr>
      <w:r>
        <w:rPr>
          <w:rFonts w:ascii="Times New Roman" w:hAnsi="Times New Roman"/>
          <w:b w:val="0"/>
          <w:i w:val="0"/>
          <w:color w:val="0F172A"/>
          <w:sz w:val="22"/>
        </w:rPr>
        <w:t>SugarSense Predictor is designed as a screening tool, not a diagnostic system. It provides a risk estimate based on eight self-reported or clinically obtained measurements. The scope includes:</w:t>
      </w:r>
    </w:p>
    <w:p>
      <w:pPr>
        <w:pStyle w:val="ListBullet"/>
        <w:spacing w:after="60" w:before="0"/>
      </w:pPr>
      <w:r>
        <w:rPr>
          <w:rFonts w:ascii="Times New Roman" w:hAnsi="Times New Roman"/>
          <w:color w:val="0F172A"/>
          <w:sz w:val="22"/>
        </w:rPr>
        <w:t>Binary diabetes risk classification (Diabetic / Non-Diabetic) using SVM.</w:t>
      </w:r>
    </w:p>
    <w:p>
      <w:pPr>
        <w:pStyle w:val="ListBullet"/>
        <w:spacing w:after="60" w:before="0"/>
      </w:pPr>
      <w:r>
        <w:rPr>
          <w:rFonts w:ascii="Times New Roman" w:hAnsi="Times New Roman"/>
          <w:color w:val="0F172A"/>
          <w:sz w:val="22"/>
        </w:rPr>
        <w:t>Visual risk gauge displaying a clinically-weighted risk percentage (2–98%).</w:t>
      </w:r>
    </w:p>
    <w:p>
      <w:pPr>
        <w:pStyle w:val="ListBullet"/>
        <w:spacing w:after="60" w:before="0"/>
      </w:pPr>
      <w:r>
        <w:rPr>
          <w:rFonts w:ascii="Times New Roman" w:hAnsi="Times New Roman"/>
          <w:color w:val="0F172A"/>
          <w:sz w:val="22"/>
        </w:rPr>
        <w:t>Multi-turn AI health chatbot powered by up to 5 different LLM providers.</w:t>
      </w:r>
    </w:p>
    <w:p>
      <w:pPr>
        <w:pStyle w:val="ListBullet"/>
        <w:spacing w:after="60" w:before="0"/>
      </w:pPr>
      <w:r>
        <w:rPr>
          <w:rFonts w:ascii="Times New Roman" w:hAnsi="Times New Roman"/>
          <w:color w:val="0F172A"/>
          <w:sz w:val="22"/>
        </w:rPr>
        <w:t>A structured health knowledge base embedded in the AI system prompt.</w:t>
      </w:r>
    </w:p>
    <w:p>
      <w:pPr>
        <w:pStyle w:val="ListBullet"/>
        <w:spacing w:after="60" w:before="0"/>
      </w:pPr>
      <w:r>
        <w:rPr>
          <w:rFonts w:ascii="Times New Roman" w:hAnsi="Times New Roman"/>
          <w:color w:val="0F172A"/>
          <w:sz w:val="22"/>
        </w:rPr>
        <w:t>Browser-persisted history of up to 5 previous assessments.</w:t>
      </w:r>
    </w:p>
    <w:p>
      <w:pPr>
        <w:pStyle w:val="ListBullet"/>
        <w:spacing w:after="60" w:before="0"/>
      </w:pPr>
      <w:r>
        <w:rPr>
          <w:rFonts w:ascii="Times New Roman" w:hAnsi="Times New Roman"/>
          <w:color w:val="0F172A"/>
          <w:sz w:val="22"/>
        </w:rPr>
        <w:t>Full-stack web application deployable locally or on cloud platforms.</w:t>
      </w:r>
    </w:p>
    <w:p>
      <w:pPr>
        <w:spacing w:after="120" w:before="0"/>
        <w:ind w:firstLine="432"/>
        <w:jc w:val="both"/>
      </w:pPr>
      <w:r>
        <w:rPr>
          <w:rFonts w:ascii="Times New Roman" w:hAnsi="Times New Roman"/>
          <w:b w:val="0"/>
          <w:i w:val="0"/>
          <w:color w:val="0F172A"/>
          <w:sz w:val="22"/>
        </w:rPr>
        <w:t>The scope explicitly excludes: formal medical diagnosis, real-time device integration, cloud database storage, and user authentication (these are identified as future extensions).</w:t>
      </w:r>
    </w:p>
    <w:p>
      <w:r>
        <w:br w:type="page"/>
      </w:r>
    </w:p>
    <w:p>
      <w:pPr>
        <w:pStyle w:val="Heading1"/>
        <w:spacing w:before="320" w:after="160"/>
        <w:jc w:val="left"/>
      </w:pPr>
      <w:r>
        <w:rPr>
          <w:rFonts w:ascii="Times New Roman" w:hAnsi="Times New Roman"/>
          <w:color w:val="0F766E"/>
        </w:rPr>
        <w:t>Chapter 2: Literature Review</w:t>
      </w:r>
    </w:p>
    <w:p>
      <w:pPr>
        <w:spacing w:after="80" w:before="80"/>
      </w:pPr>
      <w:r>
        <w:rPr>
          <w:color w:val="94A3B8"/>
          <w:sz w:val="16"/>
        </w:rPr>
        <w:t>──────────────────────────────────────────────────────────────────────────────────────────</w:t>
      </w:r>
    </w:p>
    <w:p>
      <w:pPr>
        <w:pStyle w:val="Heading2"/>
        <w:spacing w:before="200" w:after="160"/>
        <w:jc w:val="left"/>
      </w:pPr>
      <w:r>
        <w:rPr>
          <w:rFonts w:ascii="Times New Roman" w:hAnsi="Times New Roman"/>
          <w:color w:val="14B8A6"/>
        </w:rPr>
        <w:t>2.1  Machine Learning for Diabetes Prediction</w:t>
      </w:r>
    </w:p>
    <w:p>
      <w:pPr>
        <w:spacing w:after="120" w:before="0"/>
        <w:ind w:firstLine="432"/>
        <w:jc w:val="both"/>
      </w:pPr>
      <w:r>
        <w:rPr>
          <w:rFonts w:ascii="Times New Roman" w:hAnsi="Times New Roman"/>
          <w:b w:val="0"/>
          <w:i w:val="0"/>
          <w:color w:val="0F172A"/>
          <w:sz w:val="22"/>
        </w:rPr>
        <w:t>The application of machine learning to diabetes prediction has been extensively studied over the past two decades. The Pima Indians Diabetes Dataset (PIDD), made available by the National Institute of Diabetes and Digestive and Kidney Diseases (NIDDK) and archived at the UCI Machine Learning Repository, has become the de facto benchmark for evaluating diabetes classification algorithms.</w:t>
      </w:r>
    </w:p>
    <w:p>
      <w:pPr>
        <w:spacing w:after="120" w:before="0"/>
        <w:ind w:firstLine="432"/>
        <w:jc w:val="both"/>
      </w:pPr>
      <w:r>
        <w:rPr>
          <w:rFonts w:ascii="Times New Roman" w:hAnsi="Times New Roman"/>
          <w:b w:val="0"/>
          <w:i w:val="0"/>
          <w:color w:val="0F172A"/>
          <w:sz w:val="22"/>
        </w:rPr>
        <w:t>Smith et al. (1988) introduced the dataset and first demonstrated its utility for predicting diabetes onset using the ADAP learning algorithm, achieving 76% accuracy. Subsequent work has applied a wide variety of ML techniques to this dataset, including Naive Bayes, Decision Trees, k-Nearest Neighbours, Random Forests, Neural Networks, and Support Vector Machines.</w:t>
      </w:r>
    </w:p>
    <w:p>
      <w:pPr>
        <w:spacing w:after="120" w:before="0"/>
        <w:ind w:firstLine="432"/>
        <w:jc w:val="both"/>
      </w:pPr>
      <w:r>
        <w:rPr>
          <w:rFonts w:ascii="Times New Roman" w:hAnsi="Times New Roman"/>
          <w:b w:val="0"/>
          <w:i w:val="0"/>
          <w:color w:val="0F172A"/>
          <w:sz w:val="22"/>
        </w:rPr>
        <w:t>Patel and Goyal (2019) demonstrated that SVM with an RBF kernel achieved 78% accuracy on the PIDD, with glucose concentration and BMI identified as the most predictive features. Elshazly and Motaba (2020) compared SVM, Decision Trees, and Logistic Regression on NHANES data, reporting 81% peak accuracy with SVM. Kumar and Srivastava (2021) proposed a hybrid SVM-KNN approach achieving 83%, while Banerjee and Tiwari (2022) combined SVM with Recursive Feature Elimination (RFE) to achieve 85% on the PIDD. Kaur and Singh (2023) used SVM with ensemble bagging on clinical data, reaching 86%.</w:t>
      </w:r>
    </w:p>
    <w:p>
      <w:pPr>
        <w:spacing w:after="120" w:before="0"/>
        <w:ind w:firstLine="432"/>
        <w:jc w:val="both"/>
      </w:pPr>
      <w:r>
        <w:rPr>
          <w:rFonts w:ascii="Times New Roman" w:hAnsi="Times New Roman"/>
          <w:b w:val="0"/>
          <w:i w:val="0"/>
          <w:color w:val="0F172A"/>
          <w:sz w:val="22"/>
        </w:rPr>
        <w:t>A consistent finding across this literature is that SVM with appropriate feature scaling achieves competitive accuracy on the PIDD — typically in the 77–85% range — and that the linear kernel performs comparably to more complex kernels when features are properly standardized.</w:t>
      </w:r>
    </w:p>
    <w:p>
      <w:pPr>
        <w:pStyle w:val="Heading2"/>
        <w:spacing w:before="200" w:after="160"/>
        <w:jc w:val="left"/>
      </w:pPr>
      <w:r>
        <w:rPr>
          <w:rFonts w:ascii="Times New Roman" w:hAnsi="Times New Roman"/>
          <w:color w:val="14B8A6"/>
        </w:rPr>
        <w:t>2.2  AI Chatbots in Healthcare</w:t>
      </w:r>
    </w:p>
    <w:p>
      <w:pPr>
        <w:spacing w:after="120" w:before="0"/>
        <w:ind w:firstLine="432"/>
        <w:jc w:val="both"/>
      </w:pPr>
      <w:r>
        <w:rPr>
          <w:rFonts w:ascii="Times New Roman" w:hAnsi="Times New Roman"/>
          <w:b w:val="0"/>
          <w:i w:val="0"/>
          <w:color w:val="0F172A"/>
          <w:sz w:val="22"/>
        </w:rPr>
        <w:t>The integration of conversational AI into healthcare applications has grown rapidly since the advent of transformer-based language models. Early medical chatbots relied on rule-based systems with predefined decision trees — effective for narrow domains but brittle in response to natural, open-ended patient queries.</w:t>
      </w:r>
    </w:p>
    <w:p>
      <w:pPr>
        <w:spacing w:after="120" w:before="0"/>
        <w:ind w:firstLine="432"/>
        <w:jc w:val="both"/>
      </w:pPr>
      <w:r>
        <w:rPr>
          <w:rFonts w:ascii="Times New Roman" w:hAnsi="Times New Roman"/>
          <w:b w:val="0"/>
          <w:i w:val="0"/>
          <w:color w:val="0F172A"/>
          <w:sz w:val="22"/>
        </w:rPr>
        <w:t>Modern LLM-powered healthcare chatbots offer significant advantages: they can respond to arbitrary natural language queries, maintain conversational context across multiple turns, and synthesise information from large knowledge bases. However, they also carry risks: hallucination of medical facts, over-reassurance, or failure to recommend emergency services when appropriate. These risks motivate the use of structured system prompts with explicit behavioural constraints — the approach adopted in SugarSense.</w:t>
      </w:r>
    </w:p>
    <w:p>
      <w:pPr>
        <w:spacing w:after="120" w:before="0"/>
        <w:ind w:firstLine="432"/>
        <w:jc w:val="both"/>
      </w:pPr>
      <w:r>
        <w:rPr>
          <w:rFonts w:ascii="Times New Roman" w:hAnsi="Times New Roman"/>
          <w:b w:val="0"/>
          <w:i w:val="0"/>
          <w:color w:val="0F172A"/>
          <w:sz w:val="22"/>
        </w:rPr>
        <w:t>Studies such as Bickmore et al. (2010) and Vaidyam et al. (2019) have demonstrated that patients engage more openly with digital health assistants than with human providers in certain contexts, particularly for stigmatised conditions such as diabetes and mental health. This positions AI chatbots as a valuable complement to — rather than replacement for — traditional healthcare interactions.</w:t>
      </w:r>
    </w:p>
    <w:p>
      <w:pPr>
        <w:pStyle w:val="Heading2"/>
        <w:spacing w:before="200" w:after="160"/>
        <w:jc w:val="left"/>
      </w:pPr>
      <w:r>
        <w:rPr>
          <w:rFonts w:ascii="Times New Roman" w:hAnsi="Times New Roman"/>
          <w:color w:val="14B8A6"/>
        </w:rPr>
        <w:t>2.3  Research Gaps Addressed</w:t>
      </w:r>
    </w:p>
    <w:p>
      <w:pPr>
        <w:spacing w:after="120" w:before="0"/>
        <w:jc w:val="both"/>
      </w:pPr>
      <w:r>
        <w:rPr>
          <w:rFonts w:ascii="Times New Roman" w:hAnsi="Times New Roman"/>
          <w:b w:val="0"/>
          <w:i w:val="0"/>
          <w:color w:val="0F172A"/>
          <w:sz w:val="22"/>
        </w:rPr>
        <w:t>A review of existing systems reveals the following gaps that SugarSense Predictor directly addresses:</w:t>
      </w:r>
    </w:p>
    <w:tbl>
      <w:tblPr>
        <w:tblStyle w:val="TableGrid"/>
        <w:tblW w:type="auto" w:w="0"/>
        <w:jc w:val="center"/>
        <w:tblLook w:firstColumn="1" w:firstRow="1" w:lastColumn="0" w:lastRow="0" w:noHBand="0" w:noVBand="1" w:val="04A0"/>
      </w:tblPr>
      <w:tblGrid>
        <w:gridCol w:w="4337"/>
        <w:gridCol w:w="4337"/>
      </w:tblGrid>
      <w:tr>
        <w:tc>
          <w:tcPr>
            <w:tcW w:type="dxa" w:w="4032"/>
            <w:shd w:val="clear" w:color="auto" w:fill="0f766e"/>
            <w:vAlign w:val="center"/>
          </w:tcPr>
          <w:p>
            <w:pPr>
              <w:jc w:val="center"/>
            </w:pPr>
            <w:r>
              <w:rPr>
                <w:rFonts w:ascii="Times New Roman" w:hAnsi="Times New Roman"/>
                <w:b/>
                <w:color w:val="FFFFFF"/>
                <w:sz w:val="20"/>
              </w:rPr>
              <w:t>Gap in Existing Work</w:t>
            </w:r>
          </w:p>
        </w:tc>
        <w:tc>
          <w:tcPr>
            <w:tcW w:type="dxa" w:w="5472"/>
            <w:shd w:val="clear" w:color="auto" w:fill="0f766e"/>
            <w:vAlign w:val="center"/>
          </w:tcPr>
          <w:p>
            <w:pPr>
              <w:jc w:val="center"/>
            </w:pPr>
            <w:r>
              <w:rPr>
                <w:rFonts w:ascii="Times New Roman" w:hAnsi="Times New Roman"/>
                <w:b/>
                <w:color w:val="FFFFFF"/>
                <w:sz w:val="20"/>
              </w:rPr>
              <w:t>SugarSense Solution</w:t>
            </w:r>
          </w:p>
        </w:tc>
      </w:tr>
      <w:tr>
        <w:tc>
          <w:tcPr>
            <w:tcW w:type="dxa" w:w="4032"/>
            <w:vAlign w:val="center"/>
          </w:tcPr>
          <w:p>
            <w:r>
              <w:rPr>
                <w:rFonts w:ascii="Times New Roman" w:hAnsi="Times New Roman"/>
                <w:color w:val="0F172A"/>
                <w:sz w:val="20"/>
              </w:rPr>
              <w:t>ML models not deployed as accessible web apps</w:t>
            </w:r>
          </w:p>
        </w:tc>
        <w:tc>
          <w:tcPr>
            <w:tcW w:type="dxa" w:w="5472"/>
            <w:vAlign w:val="center"/>
          </w:tcPr>
          <w:p>
            <w:r>
              <w:rPr>
                <w:rFonts w:ascii="Times New Roman" w:hAnsi="Times New Roman"/>
                <w:color w:val="0F172A"/>
                <w:sz w:val="20"/>
              </w:rPr>
              <w:t>Full-stack Flask + React SPA deployable on any platform</w:t>
            </w:r>
          </w:p>
        </w:tc>
      </w:tr>
      <w:tr>
        <w:tc>
          <w:tcPr>
            <w:tcW w:type="dxa" w:w="4032"/>
            <w:shd w:val="clear" w:color="auto" w:fill="EBF5FB"/>
            <w:vAlign w:val="center"/>
          </w:tcPr>
          <w:p>
            <w:r>
              <w:rPr>
                <w:rFonts w:ascii="Times New Roman" w:hAnsi="Times New Roman"/>
                <w:color w:val="0F172A"/>
                <w:sz w:val="20"/>
              </w:rPr>
              <w:t>Chatbots lack domain-specific diabetes knowledge</w:t>
            </w:r>
          </w:p>
        </w:tc>
        <w:tc>
          <w:tcPr>
            <w:tcW w:type="dxa" w:w="5472"/>
            <w:shd w:val="clear" w:color="auto" w:fill="EBF5FB"/>
            <w:vAlign w:val="center"/>
          </w:tcPr>
          <w:p>
            <w:r>
              <w:rPr>
                <w:rFonts w:ascii="Times New Roman" w:hAnsi="Times New Roman"/>
                <w:color w:val="0F172A"/>
                <w:sz w:val="20"/>
              </w:rPr>
              <w:t>110+ expert-curated Q&amp;A pairs in structured knowledge base</w:t>
            </w:r>
          </w:p>
        </w:tc>
      </w:tr>
      <w:tr>
        <w:tc>
          <w:tcPr>
            <w:tcW w:type="dxa" w:w="4032"/>
            <w:vAlign w:val="center"/>
          </w:tcPr>
          <w:p>
            <w:r>
              <w:rPr>
                <w:rFonts w:ascii="Times New Roman" w:hAnsi="Times New Roman"/>
                <w:color w:val="0F172A"/>
                <w:sz w:val="20"/>
              </w:rPr>
              <w:t>Single AI provider — no fallback or flexibility</w:t>
            </w:r>
          </w:p>
        </w:tc>
        <w:tc>
          <w:tcPr>
            <w:tcW w:type="dxa" w:w="5472"/>
            <w:vAlign w:val="center"/>
          </w:tcPr>
          <w:p>
            <w:r>
              <w:rPr>
                <w:rFonts w:ascii="Times New Roman" w:hAnsi="Times New Roman"/>
                <w:color w:val="0F172A"/>
                <w:sz w:val="20"/>
              </w:rPr>
              <w:t>5 providers configurable via environment variable</w:t>
            </w:r>
          </w:p>
        </w:tc>
      </w:tr>
      <w:tr>
        <w:tc>
          <w:tcPr>
            <w:tcW w:type="dxa" w:w="4032"/>
            <w:shd w:val="clear" w:color="auto" w:fill="EBF5FB"/>
            <w:vAlign w:val="center"/>
          </w:tcPr>
          <w:p>
            <w:r>
              <w:rPr>
                <w:rFonts w:ascii="Times New Roman" w:hAnsi="Times New Roman"/>
                <w:color w:val="0F172A"/>
                <w:sz w:val="20"/>
              </w:rPr>
              <w:t>No visual interpretation of prediction results</w:t>
            </w:r>
          </w:p>
        </w:tc>
        <w:tc>
          <w:tcPr>
            <w:tcW w:type="dxa" w:w="5472"/>
            <w:shd w:val="clear" w:color="auto" w:fill="EBF5FB"/>
            <w:vAlign w:val="center"/>
          </w:tcPr>
          <w:p>
            <w:r>
              <w:rPr>
                <w:rFonts w:ascii="Times New Roman" w:hAnsi="Times New Roman"/>
                <w:color w:val="0F172A"/>
                <w:sz w:val="20"/>
              </w:rPr>
              <w:t>SVG risk gauge with clinically-weighted scoring formula</w:t>
            </w:r>
          </w:p>
        </w:tc>
      </w:tr>
      <w:tr>
        <w:tc>
          <w:tcPr>
            <w:tcW w:type="dxa" w:w="4032"/>
            <w:vAlign w:val="center"/>
          </w:tcPr>
          <w:p>
            <w:r>
              <w:rPr>
                <w:rFonts w:ascii="Times New Roman" w:hAnsi="Times New Roman"/>
                <w:color w:val="0F172A"/>
                <w:sz w:val="20"/>
              </w:rPr>
              <w:t>No persistence of past assessments</w:t>
            </w:r>
          </w:p>
        </w:tc>
        <w:tc>
          <w:tcPr>
            <w:tcW w:type="dxa" w:w="5472"/>
            <w:vAlign w:val="center"/>
          </w:tcPr>
          <w:p>
            <w:r>
              <w:rPr>
                <w:rFonts w:ascii="Times New Roman" w:hAnsi="Times New Roman"/>
                <w:color w:val="0F172A"/>
                <w:sz w:val="20"/>
              </w:rPr>
              <w:t>Browser localStorage history with 5-entry rolling window</w:t>
            </w:r>
          </w:p>
        </w:tc>
      </w:tr>
      <w:tr>
        <w:tc>
          <w:tcPr>
            <w:tcW w:type="dxa" w:w="4032"/>
            <w:shd w:val="clear" w:color="auto" w:fill="EBF5FB"/>
            <w:vAlign w:val="center"/>
          </w:tcPr>
          <w:p>
            <w:r>
              <w:rPr>
                <w:rFonts w:ascii="Times New Roman" w:hAnsi="Times New Roman"/>
                <w:color w:val="0F172A"/>
                <w:sz w:val="20"/>
              </w:rPr>
              <w:t>Verbose or confusing chatbot error messages</w:t>
            </w:r>
          </w:p>
        </w:tc>
        <w:tc>
          <w:tcPr>
            <w:tcW w:type="dxa" w:w="5472"/>
            <w:shd w:val="clear" w:color="auto" w:fill="EBF5FB"/>
            <w:vAlign w:val="center"/>
          </w:tcPr>
          <w:p>
            <w:r>
              <w:rPr>
                <w:rFonts w:ascii="Times New Roman" w:hAnsi="Times New Roman"/>
                <w:color w:val="0F172A"/>
                <w:sz w:val="20"/>
              </w:rPr>
              <w:t>Provider-specific, user-friendly error messages with actionable guidance</w:t>
            </w:r>
          </w:p>
        </w:tc>
      </w:tr>
    </w:tbl>
    <w:p>
      <w:pPr>
        <w:spacing w:after="80"/>
      </w:pPr>
    </w:p>
    <w:p>
      <w:r>
        <w:br w:type="page"/>
      </w:r>
    </w:p>
    <w:p>
      <w:pPr>
        <w:pStyle w:val="Heading1"/>
        <w:spacing w:before="320" w:after="160"/>
        <w:jc w:val="left"/>
      </w:pPr>
      <w:r>
        <w:rPr>
          <w:rFonts w:ascii="Times New Roman" w:hAnsi="Times New Roman"/>
          <w:color w:val="0F766E"/>
        </w:rPr>
        <w:t>Chapter 3: Objectives</w:t>
      </w:r>
    </w:p>
    <w:p>
      <w:pPr>
        <w:spacing w:after="80" w:before="80"/>
      </w:pPr>
      <w:r>
        <w:rPr>
          <w:color w:val="94A3B8"/>
          <w:sz w:val="16"/>
        </w:rPr>
        <w:t>──────────────────────────────────────────────────────────────────────────────────────────</w:t>
      </w:r>
    </w:p>
    <w:p>
      <w:pPr>
        <w:spacing w:after="120" w:before="0"/>
        <w:jc w:val="both"/>
      </w:pPr>
      <w:r>
        <w:rPr>
          <w:rFonts w:ascii="Times New Roman" w:hAnsi="Times New Roman"/>
          <w:b w:val="0"/>
          <w:i w:val="0"/>
          <w:color w:val="0F172A"/>
          <w:sz w:val="22"/>
        </w:rPr>
        <w:t>The primary and secondary objectives of the SugarSense Predictor project are listed below:</w:t>
      </w:r>
    </w:p>
    <w:p>
      <w:pPr>
        <w:spacing w:after="40"/>
      </w:pPr>
    </w:p>
    <w:p>
      <w:pPr>
        <w:pStyle w:val="ListNumber"/>
        <w:spacing w:after="120"/>
      </w:pPr>
      <w:r>
        <w:rPr>
          <w:rFonts w:ascii="Times New Roman" w:hAnsi="Times New Roman"/>
          <w:b/>
          <w:color w:val="0F766E"/>
          <w:sz w:val="22"/>
        </w:rPr>
        <w:t xml:space="preserve">Accurate Diabetes Risk Prediction: </w:t>
      </w:r>
      <w:r>
        <w:rPr>
          <w:rFonts w:ascii="Times New Roman" w:hAnsi="Times New Roman"/>
          <w:color w:val="0F172A"/>
          <w:sz w:val="22"/>
        </w:rPr>
        <w:t>Train, evaluate, and deploy an SVM classifier (linear kernel) on the Pima Indians Diabetes Dataset to classify binary diabetes risk — Diabetic or Non-Diabetic — from 8 standardised clinical input features with maximum achievable accuracy (~78% target).</w:t>
      </w:r>
    </w:p>
    <w:p>
      <w:pPr>
        <w:pStyle w:val="ListNumber"/>
        <w:spacing w:after="120"/>
      </w:pPr>
      <w:r>
        <w:rPr>
          <w:rFonts w:ascii="Times New Roman" w:hAnsi="Times New Roman"/>
          <w:b/>
          <w:color w:val="0F766E"/>
          <w:sz w:val="22"/>
        </w:rPr>
        <w:t xml:space="preserve">User-Friendly Web Interface: </w:t>
      </w:r>
      <w:r>
        <w:rPr>
          <w:rFonts w:ascii="Times New Roman" w:hAnsi="Times New Roman"/>
          <w:color w:val="0F172A"/>
          <w:sz w:val="22"/>
        </w:rPr>
        <w:t>Design an intuitive, accessible, and responsive Single Page Application (SPA) using React 18 that requires no installation, works in any modern browser, and guides users through the prediction form with field hints, unit labels, and normal range indicators.</w:t>
      </w:r>
    </w:p>
    <w:p>
      <w:pPr>
        <w:pStyle w:val="ListNumber"/>
        <w:spacing w:after="120"/>
      </w:pPr>
      <w:r>
        <w:rPr>
          <w:rFonts w:ascii="Times New Roman" w:hAnsi="Times New Roman"/>
          <w:b/>
          <w:color w:val="0F766E"/>
          <w:sz w:val="22"/>
        </w:rPr>
        <w:t xml:space="preserve">Visual Risk Quantification: </w:t>
      </w:r>
      <w:r>
        <w:rPr>
          <w:rFonts w:ascii="Times New Roman" w:hAnsi="Times New Roman"/>
          <w:color w:val="0F172A"/>
          <w:sz w:val="22"/>
        </w:rPr>
        <w:t>Display prediction results through an SVG-based animated risk gauge (0–100%) computed from a clinically-informed weighted scoring formula, supplemented by colour-coded key factor analysis for the four most clinically significant inputs.</w:t>
      </w:r>
    </w:p>
    <w:p>
      <w:pPr>
        <w:pStyle w:val="ListNumber"/>
        <w:spacing w:after="120"/>
      </w:pPr>
      <w:r>
        <w:rPr>
          <w:rFonts w:ascii="Times New Roman" w:hAnsi="Times New Roman"/>
          <w:b/>
          <w:color w:val="0F766E"/>
          <w:sz w:val="22"/>
        </w:rPr>
        <w:t xml:space="preserve">Intelligent Multi-Turn AI Health Chatbot: </w:t>
      </w:r>
      <w:r>
        <w:rPr>
          <w:rFonts w:ascii="Times New Roman" w:hAnsi="Times New Roman"/>
          <w:color w:val="0F172A"/>
          <w:sz w:val="22"/>
        </w:rPr>
        <w:t>Integrate a conversational AI assistant supporting full multi-turn dialogue, powered by state-of-the-art LLMs (Claude, Gemini, GPT, Llama, and open models via OpenRouter) to answer diabetes-related questions, explain prediction results, and provide health guidance.</w:t>
      </w:r>
    </w:p>
    <w:p>
      <w:pPr>
        <w:pStyle w:val="ListNumber"/>
        <w:spacing w:after="120"/>
      </w:pPr>
      <w:r>
        <w:rPr>
          <w:rFonts w:ascii="Times New Roman" w:hAnsi="Times New Roman"/>
          <w:b/>
          <w:color w:val="0F766E"/>
          <w:sz w:val="22"/>
        </w:rPr>
        <w:t xml:space="preserve">Comprehensive Health Knowledge Base: </w:t>
      </w:r>
      <w:r>
        <w:rPr>
          <w:rFonts w:ascii="Times New Roman" w:hAnsi="Times New Roman"/>
          <w:color w:val="0F172A"/>
          <w:sz w:val="22"/>
        </w:rPr>
        <w:t>Build and embed a structured JSON knowledge base (110+ Q&amp;A pairs across 10 topic categories) in the AI system prompt to ensure domain-accurate, factually grounded chatbot responses beyond what the base LLM provides by default.</w:t>
      </w:r>
    </w:p>
    <w:p>
      <w:pPr>
        <w:pStyle w:val="ListNumber"/>
        <w:spacing w:after="120"/>
      </w:pPr>
      <w:r>
        <w:rPr>
          <w:rFonts w:ascii="Times New Roman" w:hAnsi="Times New Roman"/>
          <w:b/>
          <w:color w:val="0F766E"/>
          <w:sz w:val="22"/>
        </w:rPr>
        <w:t xml:space="preserve">Multi-Provider AI Flexibility &amp; Backend Configuration: </w:t>
      </w:r>
      <w:r>
        <w:rPr>
          <w:rFonts w:ascii="Times New Roman" w:hAnsi="Times New Roman"/>
          <w:color w:val="0F172A"/>
          <w:sz w:val="22"/>
        </w:rPr>
        <w:t>Support 5 different AI providers (Anthropic, OpenAI, Google, HuggingFace, OpenRouter) selectable via a single CHAT_MODEL environment variable, enabling model switching without any frontend code changes — a production-grade design pattern.</w:t>
      </w:r>
    </w:p>
    <w:p>
      <w:pPr>
        <w:pStyle w:val="ListNumber"/>
        <w:spacing w:after="120"/>
      </w:pPr>
      <w:r>
        <w:rPr>
          <w:rFonts w:ascii="Times New Roman" w:hAnsi="Times New Roman"/>
          <w:b/>
          <w:color w:val="0F766E"/>
          <w:sz w:val="22"/>
        </w:rPr>
        <w:t xml:space="preserve">Assessment History &amp; Longitudinal Tracking: </w:t>
      </w:r>
      <w:r>
        <w:rPr>
          <w:rFonts w:ascii="Times New Roman" w:hAnsi="Times New Roman"/>
          <w:color w:val="0F172A"/>
          <w:sz w:val="22"/>
        </w:rPr>
        <w:t>Persist up to 5 previous prediction results (feature values, risk level, prediction, date) in browser localStorage, enabling users to observe trends in their health metrics across multiple sessions without requiring server-side database storage.</w:t>
      </w:r>
    </w:p>
    <w:p>
      <w:pPr>
        <w:pStyle w:val="ListNumber"/>
        <w:spacing w:after="120"/>
      </w:pPr>
      <w:r>
        <w:rPr>
          <w:rFonts w:ascii="Times New Roman" w:hAnsi="Times New Roman"/>
          <w:b/>
          <w:color w:val="0F766E"/>
          <w:sz w:val="22"/>
        </w:rPr>
        <w:t xml:space="preserve">Robust Error Handling &amp; Graceful Degradation: </w:t>
      </w:r>
      <w:r>
        <w:rPr>
          <w:rFonts w:ascii="Times New Roman" w:hAnsi="Times New Roman"/>
          <w:color w:val="0F172A"/>
          <w:sz w:val="22"/>
        </w:rPr>
        <w:t>Implement provider-specific, user-friendly error messages for all common failure modes (rate limiting, authentication failure, network error) across all 5 providers, ensuring the application degrades gracefully without cryptic error output.</w:t>
      </w:r>
    </w:p>
    <w:p>
      <w:r>
        <w:br w:type="page"/>
      </w:r>
    </w:p>
    <w:p>
      <w:pPr>
        <w:pStyle w:val="Heading1"/>
        <w:spacing w:before="320" w:after="160"/>
        <w:jc w:val="left"/>
      </w:pPr>
      <w:r>
        <w:rPr>
          <w:rFonts w:ascii="Times New Roman" w:hAnsi="Times New Roman"/>
          <w:color w:val="0F766E"/>
        </w:rPr>
        <w:t>Chapter 4: Dataset Description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SugarSense Predictor uses the Pima Indians Diabetes Database, one of the most extensively studied benchmark datasets in biomedical machine learning research. Originally collected by the National Institute of Diabetes and Digestive and Kidney Diseases (NIDDK) and archived at the UCI Machine Learning Repository, the dataset has been used in hundreds of peer-reviewed studies on diabetes classification since its first publication in 1988.</w:t>
      </w:r>
    </w:p>
    <w:p>
      <w:pPr>
        <w:pStyle w:val="Heading2"/>
        <w:spacing w:before="200" w:after="160"/>
        <w:jc w:val="left"/>
      </w:pPr>
      <w:r>
        <w:rPr>
          <w:rFonts w:ascii="Times New Roman" w:hAnsi="Times New Roman"/>
          <w:color w:val="14B8A6"/>
        </w:rPr>
        <w:t>4.1  Dataset Overview</w:t>
      </w:r>
    </w:p>
    <w:tbl>
      <w:tblPr>
        <w:tblStyle w:val="TableGrid"/>
        <w:tblW w:type="auto" w:w="0"/>
        <w:jc w:val="center"/>
        <w:tblLook w:firstColumn="1" w:firstRow="1" w:lastColumn="0" w:lastRow="0" w:noHBand="0" w:noVBand="1" w:val="04A0"/>
      </w:tblPr>
      <w:tblGrid>
        <w:gridCol w:w="4337"/>
        <w:gridCol w:w="4337"/>
      </w:tblGrid>
      <w:tr>
        <w:tc>
          <w:tcPr>
            <w:tcW w:type="dxa" w:w="3168"/>
            <w:shd w:val="clear" w:color="auto" w:fill="0f766e"/>
            <w:vAlign w:val="center"/>
          </w:tcPr>
          <w:p>
            <w:pPr>
              <w:jc w:val="center"/>
            </w:pPr>
            <w:r>
              <w:rPr>
                <w:rFonts w:ascii="Times New Roman" w:hAnsi="Times New Roman"/>
                <w:b/>
                <w:color w:val="FFFFFF"/>
                <w:sz w:val="20"/>
              </w:rPr>
              <w:t>Attribute</w:t>
            </w:r>
          </w:p>
        </w:tc>
        <w:tc>
          <w:tcPr>
            <w:tcW w:type="dxa" w:w="6336"/>
            <w:shd w:val="clear" w:color="auto" w:fill="0f766e"/>
            <w:vAlign w:val="center"/>
          </w:tcPr>
          <w:p>
            <w:pPr>
              <w:jc w:val="center"/>
            </w:pPr>
            <w:r>
              <w:rPr>
                <w:rFonts w:ascii="Times New Roman" w:hAnsi="Times New Roman"/>
                <w:b/>
                <w:color w:val="FFFFFF"/>
                <w:sz w:val="20"/>
              </w:rPr>
              <w:t>Value</w:t>
            </w:r>
          </w:p>
        </w:tc>
      </w:tr>
      <w:tr>
        <w:tc>
          <w:tcPr>
            <w:tcW w:type="dxa" w:w="3168"/>
            <w:vAlign w:val="center"/>
          </w:tcPr>
          <w:p>
            <w:r>
              <w:rPr>
                <w:rFonts w:ascii="Times New Roman" w:hAnsi="Times New Roman"/>
                <w:color w:val="0F172A"/>
                <w:sz w:val="20"/>
              </w:rPr>
              <w:t>Original Source</w:t>
            </w:r>
          </w:p>
        </w:tc>
        <w:tc>
          <w:tcPr>
            <w:tcW w:type="dxa" w:w="6336"/>
            <w:vAlign w:val="center"/>
          </w:tcPr>
          <w:p>
            <w:r>
              <w:rPr>
                <w:rFonts w:ascii="Times New Roman" w:hAnsi="Times New Roman"/>
                <w:color w:val="0F172A"/>
                <w:sz w:val="20"/>
              </w:rPr>
              <w:t>NIDDK (National Institute of Diabetes and Digestive &amp; Kidney Diseases)</w:t>
            </w:r>
          </w:p>
        </w:tc>
      </w:tr>
      <w:tr>
        <w:tc>
          <w:tcPr>
            <w:tcW w:type="dxa" w:w="3168"/>
            <w:shd w:val="clear" w:color="auto" w:fill="EBF5FB"/>
            <w:vAlign w:val="center"/>
          </w:tcPr>
          <w:p>
            <w:r>
              <w:rPr>
                <w:rFonts w:ascii="Times New Roman" w:hAnsi="Times New Roman"/>
                <w:color w:val="0F172A"/>
                <w:sz w:val="20"/>
              </w:rPr>
              <w:t>Repository</w:t>
            </w:r>
          </w:p>
        </w:tc>
        <w:tc>
          <w:tcPr>
            <w:tcW w:type="dxa" w:w="6336"/>
            <w:shd w:val="clear" w:color="auto" w:fill="EBF5FB"/>
            <w:vAlign w:val="center"/>
          </w:tcPr>
          <w:p>
            <w:r>
              <w:rPr>
                <w:rFonts w:ascii="Times New Roman" w:hAnsi="Times New Roman"/>
                <w:color w:val="0F172A"/>
                <w:sz w:val="20"/>
              </w:rPr>
              <w:t>UCI Machine Learning Repository / Kaggle</w:t>
            </w:r>
          </w:p>
        </w:tc>
      </w:tr>
      <w:tr>
        <w:tc>
          <w:tcPr>
            <w:tcW w:type="dxa" w:w="3168"/>
            <w:vAlign w:val="center"/>
          </w:tcPr>
          <w:p>
            <w:r>
              <w:rPr>
                <w:rFonts w:ascii="Times New Roman" w:hAnsi="Times New Roman"/>
                <w:color w:val="0F172A"/>
                <w:sz w:val="20"/>
              </w:rPr>
              <w:t>File Used</w:t>
            </w:r>
          </w:p>
        </w:tc>
        <w:tc>
          <w:tcPr>
            <w:tcW w:type="dxa" w:w="6336"/>
            <w:vAlign w:val="center"/>
          </w:tcPr>
          <w:p>
            <w:r>
              <w:rPr>
                <w:rFonts w:ascii="Times New Roman" w:hAnsi="Times New Roman"/>
                <w:color w:val="0F172A"/>
                <w:sz w:val="20"/>
              </w:rPr>
              <w:t>diabetes1.csv</w:t>
            </w:r>
          </w:p>
        </w:tc>
      </w:tr>
      <w:tr>
        <w:tc>
          <w:tcPr>
            <w:tcW w:type="dxa" w:w="3168"/>
            <w:shd w:val="clear" w:color="auto" w:fill="EBF5FB"/>
            <w:vAlign w:val="center"/>
          </w:tcPr>
          <w:p>
            <w:r>
              <w:rPr>
                <w:rFonts w:ascii="Times New Roman" w:hAnsi="Times New Roman"/>
                <w:color w:val="0F172A"/>
                <w:sz w:val="20"/>
              </w:rPr>
              <w:t>Total Records</w:t>
            </w:r>
          </w:p>
        </w:tc>
        <w:tc>
          <w:tcPr>
            <w:tcW w:type="dxa" w:w="6336"/>
            <w:shd w:val="clear" w:color="auto" w:fill="EBF5FB"/>
            <w:vAlign w:val="center"/>
          </w:tcPr>
          <w:p>
            <w:r>
              <w:rPr>
                <w:rFonts w:ascii="Times New Roman" w:hAnsi="Times New Roman"/>
                <w:color w:val="0F172A"/>
                <w:sz w:val="20"/>
              </w:rPr>
              <w:t>768 patient records</w:t>
            </w:r>
          </w:p>
        </w:tc>
      </w:tr>
      <w:tr>
        <w:tc>
          <w:tcPr>
            <w:tcW w:type="dxa" w:w="3168"/>
            <w:vAlign w:val="center"/>
          </w:tcPr>
          <w:p>
            <w:r>
              <w:rPr>
                <w:rFonts w:ascii="Times New Roman" w:hAnsi="Times New Roman"/>
                <w:color w:val="0F172A"/>
                <w:sz w:val="20"/>
              </w:rPr>
              <w:t>Input Features</w:t>
            </w:r>
          </w:p>
        </w:tc>
        <w:tc>
          <w:tcPr>
            <w:tcW w:type="dxa" w:w="6336"/>
            <w:vAlign w:val="center"/>
          </w:tcPr>
          <w:p>
            <w:r>
              <w:rPr>
                <w:rFonts w:ascii="Times New Roman" w:hAnsi="Times New Roman"/>
                <w:color w:val="0F172A"/>
                <w:sz w:val="20"/>
              </w:rPr>
              <w:t>8 clinical variables</w:t>
            </w:r>
          </w:p>
        </w:tc>
      </w:tr>
      <w:tr>
        <w:tc>
          <w:tcPr>
            <w:tcW w:type="dxa" w:w="3168"/>
            <w:shd w:val="clear" w:color="auto" w:fill="EBF5FB"/>
            <w:vAlign w:val="center"/>
          </w:tcPr>
          <w:p>
            <w:r>
              <w:rPr>
                <w:rFonts w:ascii="Times New Roman" w:hAnsi="Times New Roman"/>
                <w:color w:val="0F172A"/>
                <w:sz w:val="20"/>
              </w:rPr>
              <w:t>Target Variable</w:t>
            </w:r>
          </w:p>
        </w:tc>
        <w:tc>
          <w:tcPr>
            <w:tcW w:type="dxa" w:w="6336"/>
            <w:shd w:val="clear" w:color="auto" w:fill="EBF5FB"/>
            <w:vAlign w:val="center"/>
          </w:tcPr>
          <w:p>
            <w:r>
              <w:rPr>
                <w:rFonts w:ascii="Times New Roman" w:hAnsi="Times New Roman"/>
                <w:color w:val="0F172A"/>
                <w:sz w:val="20"/>
              </w:rPr>
              <w:t>Outcome (0 = Non-Diabetic, 1 = Diabetic)</w:t>
            </w:r>
          </w:p>
        </w:tc>
      </w:tr>
      <w:tr>
        <w:tc>
          <w:tcPr>
            <w:tcW w:type="dxa" w:w="3168"/>
            <w:vAlign w:val="center"/>
          </w:tcPr>
          <w:p>
            <w:r>
              <w:rPr>
                <w:rFonts w:ascii="Times New Roman" w:hAnsi="Times New Roman"/>
                <w:color w:val="0F172A"/>
                <w:sz w:val="20"/>
              </w:rPr>
              <w:t>Class Distribution</w:t>
            </w:r>
          </w:p>
        </w:tc>
        <w:tc>
          <w:tcPr>
            <w:tcW w:type="dxa" w:w="6336"/>
            <w:vAlign w:val="center"/>
          </w:tcPr>
          <w:p>
            <w:r>
              <w:rPr>
                <w:rFonts w:ascii="Times New Roman" w:hAnsi="Times New Roman"/>
                <w:color w:val="0F172A"/>
                <w:sz w:val="20"/>
              </w:rPr>
              <w:t>268 Diabetic (34.9%) | 500 Non-Diabetic (65.1%)</w:t>
            </w:r>
          </w:p>
        </w:tc>
      </w:tr>
      <w:tr>
        <w:tc>
          <w:tcPr>
            <w:tcW w:type="dxa" w:w="3168"/>
            <w:shd w:val="clear" w:color="auto" w:fill="EBF5FB"/>
            <w:vAlign w:val="center"/>
          </w:tcPr>
          <w:p>
            <w:r>
              <w:rPr>
                <w:rFonts w:ascii="Times New Roman" w:hAnsi="Times New Roman"/>
                <w:color w:val="0F172A"/>
                <w:sz w:val="20"/>
              </w:rPr>
              <w:t>Population</w:t>
            </w:r>
          </w:p>
        </w:tc>
        <w:tc>
          <w:tcPr>
            <w:tcW w:type="dxa" w:w="6336"/>
            <w:shd w:val="clear" w:color="auto" w:fill="EBF5FB"/>
            <w:vAlign w:val="center"/>
          </w:tcPr>
          <w:p>
            <w:r>
              <w:rPr>
                <w:rFonts w:ascii="Times New Roman" w:hAnsi="Times New Roman"/>
                <w:color w:val="0F172A"/>
                <w:sz w:val="20"/>
              </w:rPr>
              <w:t>Adult females of Pima Indian heritage, aged ≥ 21, Arizona USA</w:t>
            </w:r>
          </w:p>
        </w:tc>
      </w:tr>
      <w:tr>
        <w:tc>
          <w:tcPr>
            <w:tcW w:type="dxa" w:w="3168"/>
            <w:vAlign w:val="center"/>
          </w:tcPr>
          <w:p>
            <w:r>
              <w:rPr>
                <w:rFonts w:ascii="Times New Roman" w:hAnsi="Times New Roman"/>
                <w:color w:val="0F172A"/>
                <w:sz w:val="20"/>
              </w:rPr>
              <w:t>Collection Period</w:t>
            </w:r>
          </w:p>
        </w:tc>
        <w:tc>
          <w:tcPr>
            <w:tcW w:type="dxa" w:w="6336"/>
            <w:vAlign w:val="center"/>
          </w:tcPr>
          <w:p>
            <w:r>
              <w:rPr>
                <w:rFonts w:ascii="Times New Roman" w:hAnsi="Times New Roman"/>
                <w:color w:val="0F172A"/>
                <w:sz w:val="20"/>
              </w:rPr>
              <w:t>Multi-year longitudinal study</w:t>
            </w:r>
          </w:p>
        </w:tc>
      </w:tr>
      <w:tr>
        <w:tc>
          <w:tcPr>
            <w:tcW w:type="dxa" w:w="3168"/>
            <w:shd w:val="clear" w:color="auto" w:fill="EBF5FB"/>
            <w:vAlign w:val="center"/>
          </w:tcPr>
          <w:p>
            <w:r>
              <w:rPr>
                <w:rFonts w:ascii="Times New Roman" w:hAnsi="Times New Roman"/>
                <w:color w:val="0F172A"/>
                <w:sz w:val="20"/>
              </w:rPr>
              <w:t>Missing Values</w:t>
            </w:r>
          </w:p>
        </w:tc>
        <w:tc>
          <w:tcPr>
            <w:tcW w:type="dxa" w:w="6336"/>
            <w:shd w:val="clear" w:color="auto" w:fill="EBF5FB"/>
            <w:vAlign w:val="center"/>
          </w:tcPr>
          <w:p>
            <w:r>
              <w:rPr>
                <w:rFonts w:ascii="Times New Roman" w:hAnsi="Times New Roman"/>
                <w:color w:val="0F172A"/>
                <w:sz w:val="20"/>
              </w:rPr>
              <w:t>None (but 0-values in some columns indicate missing data historically)</w:t>
            </w:r>
          </w:p>
        </w:tc>
      </w:tr>
    </w:tbl>
    <w:p>
      <w:pPr>
        <w:spacing w:after="80"/>
      </w:pPr>
    </w:p>
    <w:p>
      <w:pPr>
        <w:pStyle w:val="Heading2"/>
        <w:spacing w:before="200" w:after="160"/>
        <w:jc w:val="left"/>
      </w:pPr>
      <w:r>
        <w:rPr>
          <w:rFonts w:ascii="Times New Roman" w:hAnsi="Times New Roman"/>
          <w:color w:val="14B8A6"/>
        </w:rPr>
        <w:t>4.2  Feature Variables</w:t>
      </w:r>
    </w:p>
    <w:tbl>
      <w:tblPr>
        <w:tblStyle w:val="TableGrid"/>
        <w:tblW w:type="auto" w:w="0"/>
        <w:jc w:val="center"/>
        <w:tblLook w:firstColumn="1" w:firstRow="1" w:lastColumn="0" w:lastRow="0" w:noHBand="0" w:noVBand="1" w:val="04A0"/>
      </w:tblPr>
      <w:tblGrid>
        <w:gridCol w:w="1446"/>
        <w:gridCol w:w="1446"/>
        <w:gridCol w:w="1446"/>
        <w:gridCol w:w="1446"/>
        <w:gridCol w:w="1446"/>
        <w:gridCol w:w="1446"/>
      </w:tblGrid>
      <w:tr>
        <w:tc>
          <w:tcPr>
            <w:tcW w:type="dxa" w:w="432"/>
            <w:shd w:val="clear" w:color="auto" w:fill="0f766e"/>
            <w:vAlign w:val="center"/>
          </w:tcPr>
          <w:p>
            <w:pPr>
              <w:jc w:val="center"/>
            </w:pPr>
            <w:r>
              <w:rPr>
                <w:rFonts w:ascii="Times New Roman" w:hAnsi="Times New Roman"/>
                <w:b/>
                <w:color w:val="FFFFFF"/>
                <w:sz w:val="20"/>
              </w:rPr>
              <w:t>#</w:t>
            </w:r>
          </w:p>
        </w:tc>
        <w:tc>
          <w:tcPr>
            <w:tcW w:type="dxa" w:w="2304"/>
            <w:shd w:val="clear" w:color="auto" w:fill="0f766e"/>
            <w:vAlign w:val="center"/>
          </w:tcPr>
          <w:p>
            <w:pPr>
              <w:jc w:val="center"/>
            </w:pPr>
            <w:r>
              <w:rPr>
                <w:rFonts w:ascii="Times New Roman" w:hAnsi="Times New Roman"/>
                <w:b/>
                <w:color w:val="FFFFFF"/>
                <w:sz w:val="20"/>
              </w:rPr>
              <w:t>Feature Name</w:t>
            </w:r>
          </w:p>
        </w:tc>
        <w:tc>
          <w:tcPr>
            <w:tcW w:type="dxa" w:w="2880"/>
            <w:shd w:val="clear" w:color="auto" w:fill="0f766e"/>
            <w:vAlign w:val="center"/>
          </w:tcPr>
          <w:p>
            <w:pPr>
              <w:jc w:val="center"/>
            </w:pPr>
            <w:r>
              <w:rPr>
                <w:rFonts w:ascii="Times New Roman" w:hAnsi="Times New Roman"/>
                <w:b/>
                <w:color w:val="FFFFFF"/>
                <w:sz w:val="20"/>
              </w:rPr>
              <w:t>Description</w:t>
            </w:r>
          </w:p>
        </w:tc>
        <w:tc>
          <w:tcPr>
            <w:tcW w:type="dxa" w:w="1152"/>
            <w:shd w:val="clear" w:color="auto" w:fill="0f766e"/>
            <w:vAlign w:val="center"/>
          </w:tcPr>
          <w:p>
            <w:pPr>
              <w:jc w:val="center"/>
            </w:pPr>
            <w:r>
              <w:rPr>
                <w:rFonts w:ascii="Times New Roman" w:hAnsi="Times New Roman"/>
                <w:b/>
                <w:color w:val="FFFFFF"/>
                <w:sz w:val="20"/>
              </w:rPr>
              <w:t>Unit</w:t>
            </w:r>
          </w:p>
        </w:tc>
        <w:tc>
          <w:tcPr>
            <w:tcW w:type="dxa" w:w="1440"/>
            <w:shd w:val="clear" w:color="auto" w:fill="0f766e"/>
            <w:vAlign w:val="center"/>
          </w:tcPr>
          <w:p>
            <w:pPr>
              <w:jc w:val="center"/>
            </w:pPr>
            <w:r>
              <w:rPr>
                <w:rFonts w:ascii="Times New Roman" w:hAnsi="Times New Roman"/>
                <w:b/>
                <w:color w:val="FFFFFF"/>
                <w:sz w:val="20"/>
              </w:rPr>
              <w:t>Valid Range</w:t>
            </w:r>
          </w:p>
        </w:tc>
        <w:tc>
          <w:tcPr>
            <w:tcW w:type="dxa" w:w="1440"/>
            <w:shd w:val="clear" w:color="auto" w:fill="0f766e"/>
            <w:vAlign w:val="center"/>
          </w:tcPr>
          <w:p>
            <w:pPr>
              <w:jc w:val="center"/>
            </w:pPr>
            <w:r>
              <w:rPr>
                <w:rFonts w:ascii="Times New Roman" w:hAnsi="Times New Roman"/>
                <w:b/>
                <w:color w:val="FFFFFF"/>
                <w:sz w:val="20"/>
              </w:rPr>
              <w:t>Normal Range</w:t>
            </w:r>
          </w:p>
        </w:tc>
      </w:tr>
      <w:tr>
        <w:tc>
          <w:tcPr>
            <w:tcW w:type="dxa" w:w="432"/>
            <w:vAlign w:val="center"/>
          </w:tcPr>
          <w:p>
            <w:r>
              <w:rPr>
                <w:rFonts w:ascii="Times New Roman" w:hAnsi="Times New Roman"/>
                <w:color w:val="0F172A"/>
                <w:sz w:val="20"/>
              </w:rPr>
              <w:t>1</w:t>
            </w:r>
          </w:p>
        </w:tc>
        <w:tc>
          <w:tcPr>
            <w:tcW w:type="dxa" w:w="2304"/>
            <w:vAlign w:val="center"/>
          </w:tcPr>
          <w:p>
            <w:r>
              <w:rPr>
                <w:rFonts w:ascii="Times New Roman" w:hAnsi="Times New Roman"/>
                <w:color w:val="0F172A"/>
                <w:sz w:val="20"/>
              </w:rPr>
              <w:t>Pregnancies</w:t>
            </w:r>
          </w:p>
        </w:tc>
        <w:tc>
          <w:tcPr>
            <w:tcW w:type="dxa" w:w="2880"/>
            <w:vAlign w:val="center"/>
          </w:tcPr>
          <w:p>
            <w:r>
              <w:rPr>
                <w:rFonts w:ascii="Times New Roman" w:hAnsi="Times New Roman"/>
                <w:color w:val="0F172A"/>
                <w:sz w:val="20"/>
              </w:rPr>
              <w:t>Number of times pregnant</w:t>
            </w:r>
          </w:p>
        </w:tc>
        <w:tc>
          <w:tcPr>
            <w:tcW w:type="dxa" w:w="1152"/>
            <w:vAlign w:val="center"/>
          </w:tcPr>
          <w:p>
            <w:r>
              <w:rPr>
                <w:rFonts w:ascii="Times New Roman" w:hAnsi="Times New Roman"/>
                <w:color w:val="0F172A"/>
                <w:sz w:val="20"/>
              </w:rPr>
              <w:t>Count</w:t>
            </w:r>
          </w:p>
        </w:tc>
        <w:tc>
          <w:tcPr>
            <w:tcW w:type="dxa" w:w="1440"/>
            <w:vAlign w:val="center"/>
          </w:tcPr>
          <w:p>
            <w:r>
              <w:rPr>
                <w:rFonts w:ascii="Times New Roman" w:hAnsi="Times New Roman"/>
                <w:color w:val="0F172A"/>
                <w:sz w:val="20"/>
              </w:rPr>
              <w:t>0–25</w:t>
            </w:r>
          </w:p>
        </w:tc>
        <w:tc>
          <w:tcPr>
            <w:tcW w:type="dxa" w:w="1440"/>
            <w:vAlign w:val="center"/>
          </w:tcPr>
          <w:p>
            <w:r>
              <w:rPr>
                <w:rFonts w:ascii="Times New Roman" w:hAnsi="Times New Roman"/>
                <w:color w:val="0F172A"/>
                <w:sz w:val="20"/>
              </w:rPr>
              <w:t>0–5</w:t>
            </w:r>
          </w:p>
        </w:tc>
      </w:tr>
      <w:tr>
        <w:tc>
          <w:tcPr>
            <w:tcW w:type="dxa" w:w="432"/>
            <w:shd w:val="clear" w:color="auto" w:fill="EBF5FB"/>
            <w:vAlign w:val="center"/>
          </w:tcPr>
          <w:p>
            <w:r>
              <w:rPr>
                <w:rFonts w:ascii="Times New Roman" w:hAnsi="Times New Roman"/>
                <w:color w:val="0F172A"/>
                <w:sz w:val="20"/>
              </w:rPr>
              <w:t>2</w:t>
            </w:r>
          </w:p>
        </w:tc>
        <w:tc>
          <w:tcPr>
            <w:tcW w:type="dxa" w:w="2304"/>
            <w:shd w:val="clear" w:color="auto" w:fill="EBF5FB"/>
            <w:vAlign w:val="center"/>
          </w:tcPr>
          <w:p>
            <w:r>
              <w:rPr>
                <w:rFonts w:ascii="Times New Roman" w:hAnsi="Times New Roman"/>
                <w:color w:val="0F172A"/>
                <w:sz w:val="20"/>
              </w:rPr>
              <w:t>Glucose</w:t>
            </w:r>
          </w:p>
        </w:tc>
        <w:tc>
          <w:tcPr>
            <w:tcW w:type="dxa" w:w="2880"/>
            <w:shd w:val="clear" w:color="auto" w:fill="EBF5FB"/>
            <w:vAlign w:val="center"/>
          </w:tcPr>
          <w:p>
            <w:r>
              <w:rPr>
                <w:rFonts w:ascii="Times New Roman" w:hAnsi="Times New Roman"/>
                <w:color w:val="0F172A"/>
                <w:sz w:val="20"/>
              </w:rPr>
              <w:t>2-hour plasma glucose (OGTT)</w:t>
            </w:r>
          </w:p>
        </w:tc>
        <w:tc>
          <w:tcPr>
            <w:tcW w:type="dxa" w:w="1152"/>
            <w:shd w:val="clear" w:color="auto" w:fill="EBF5FB"/>
            <w:vAlign w:val="center"/>
          </w:tcPr>
          <w:p>
            <w:r>
              <w:rPr>
                <w:rFonts w:ascii="Times New Roman" w:hAnsi="Times New Roman"/>
                <w:color w:val="0F172A"/>
                <w:sz w:val="20"/>
              </w:rPr>
              <w:t>mg/dL</w:t>
            </w:r>
          </w:p>
        </w:tc>
        <w:tc>
          <w:tcPr>
            <w:tcW w:type="dxa" w:w="1440"/>
            <w:shd w:val="clear" w:color="auto" w:fill="EBF5FB"/>
            <w:vAlign w:val="center"/>
          </w:tcPr>
          <w:p>
            <w:r>
              <w:rPr>
                <w:rFonts w:ascii="Times New Roman" w:hAnsi="Times New Roman"/>
                <w:color w:val="0F172A"/>
                <w:sz w:val="20"/>
              </w:rPr>
              <w:t>1–300</w:t>
            </w:r>
          </w:p>
        </w:tc>
        <w:tc>
          <w:tcPr>
            <w:tcW w:type="dxa" w:w="1440"/>
            <w:shd w:val="clear" w:color="auto" w:fill="EBF5FB"/>
            <w:vAlign w:val="center"/>
          </w:tcPr>
          <w:p>
            <w:r>
              <w:rPr>
                <w:rFonts w:ascii="Times New Roman" w:hAnsi="Times New Roman"/>
                <w:color w:val="0F172A"/>
                <w:sz w:val="20"/>
              </w:rPr>
              <w:t>70–99</w:t>
            </w:r>
          </w:p>
        </w:tc>
      </w:tr>
      <w:tr>
        <w:tc>
          <w:tcPr>
            <w:tcW w:type="dxa" w:w="432"/>
            <w:vAlign w:val="center"/>
          </w:tcPr>
          <w:p>
            <w:r>
              <w:rPr>
                <w:rFonts w:ascii="Times New Roman" w:hAnsi="Times New Roman"/>
                <w:color w:val="0F172A"/>
                <w:sz w:val="20"/>
              </w:rPr>
              <w:t>3</w:t>
            </w:r>
          </w:p>
        </w:tc>
        <w:tc>
          <w:tcPr>
            <w:tcW w:type="dxa" w:w="2304"/>
            <w:vAlign w:val="center"/>
          </w:tcPr>
          <w:p>
            <w:r>
              <w:rPr>
                <w:rFonts w:ascii="Times New Roman" w:hAnsi="Times New Roman"/>
                <w:color w:val="0F172A"/>
                <w:sz w:val="20"/>
              </w:rPr>
              <w:t>BloodPressure</w:t>
            </w:r>
          </w:p>
        </w:tc>
        <w:tc>
          <w:tcPr>
            <w:tcW w:type="dxa" w:w="2880"/>
            <w:vAlign w:val="center"/>
          </w:tcPr>
          <w:p>
            <w:r>
              <w:rPr>
                <w:rFonts w:ascii="Times New Roman" w:hAnsi="Times New Roman"/>
                <w:color w:val="0F172A"/>
                <w:sz w:val="20"/>
              </w:rPr>
              <w:t>Diastolic blood pressure</w:t>
            </w:r>
          </w:p>
        </w:tc>
        <w:tc>
          <w:tcPr>
            <w:tcW w:type="dxa" w:w="1152"/>
            <w:vAlign w:val="center"/>
          </w:tcPr>
          <w:p>
            <w:r>
              <w:rPr>
                <w:rFonts w:ascii="Times New Roman" w:hAnsi="Times New Roman"/>
                <w:color w:val="0F172A"/>
                <w:sz w:val="20"/>
              </w:rPr>
              <w:t>mm Hg</w:t>
            </w:r>
          </w:p>
        </w:tc>
        <w:tc>
          <w:tcPr>
            <w:tcW w:type="dxa" w:w="1440"/>
            <w:vAlign w:val="center"/>
          </w:tcPr>
          <w:p>
            <w:r>
              <w:rPr>
                <w:rFonts w:ascii="Times New Roman" w:hAnsi="Times New Roman"/>
                <w:color w:val="0F172A"/>
                <w:sz w:val="20"/>
              </w:rPr>
              <w:t>20–200</w:t>
            </w:r>
          </w:p>
        </w:tc>
        <w:tc>
          <w:tcPr>
            <w:tcW w:type="dxa" w:w="1440"/>
            <w:vAlign w:val="center"/>
          </w:tcPr>
          <w:p>
            <w:r>
              <w:rPr>
                <w:rFonts w:ascii="Times New Roman" w:hAnsi="Times New Roman"/>
                <w:color w:val="0F172A"/>
                <w:sz w:val="20"/>
              </w:rPr>
              <w:t>60–80</w:t>
            </w:r>
          </w:p>
        </w:tc>
      </w:tr>
      <w:tr>
        <w:tc>
          <w:tcPr>
            <w:tcW w:type="dxa" w:w="432"/>
            <w:shd w:val="clear" w:color="auto" w:fill="EBF5FB"/>
            <w:vAlign w:val="center"/>
          </w:tcPr>
          <w:p>
            <w:r>
              <w:rPr>
                <w:rFonts w:ascii="Times New Roman" w:hAnsi="Times New Roman"/>
                <w:color w:val="0F172A"/>
                <w:sz w:val="20"/>
              </w:rPr>
              <w:t>4</w:t>
            </w:r>
          </w:p>
        </w:tc>
        <w:tc>
          <w:tcPr>
            <w:tcW w:type="dxa" w:w="2304"/>
            <w:shd w:val="clear" w:color="auto" w:fill="EBF5FB"/>
            <w:vAlign w:val="center"/>
          </w:tcPr>
          <w:p>
            <w:r>
              <w:rPr>
                <w:rFonts w:ascii="Times New Roman" w:hAnsi="Times New Roman"/>
                <w:color w:val="0F172A"/>
                <w:sz w:val="20"/>
              </w:rPr>
              <w:t>SkinThickness</w:t>
            </w:r>
          </w:p>
        </w:tc>
        <w:tc>
          <w:tcPr>
            <w:tcW w:type="dxa" w:w="2880"/>
            <w:shd w:val="clear" w:color="auto" w:fill="EBF5FB"/>
            <w:vAlign w:val="center"/>
          </w:tcPr>
          <w:p>
            <w:r>
              <w:rPr>
                <w:rFonts w:ascii="Times New Roman" w:hAnsi="Times New Roman"/>
                <w:color w:val="0F172A"/>
                <w:sz w:val="20"/>
              </w:rPr>
              <w:t>Triceps skin fold thickness</w:t>
            </w:r>
          </w:p>
        </w:tc>
        <w:tc>
          <w:tcPr>
            <w:tcW w:type="dxa" w:w="1152"/>
            <w:shd w:val="clear" w:color="auto" w:fill="EBF5FB"/>
            <w:vAlign w:val="center"/>
          </w:tcPr>
          <w:p>
            <w:r>
              <w:rPr>
                <w:rFonts w:ascii="Times New Roman" w:hAnsi="Times New Roman"/>
                <w:color w:val="0F172A"/>
                <w:sz w:val="20"/>
              </w:rPr>
              <w:t>mm</w:t>
            </w:r>
          </w:p>
        </w:tc>
        <w:tc>
          <w:tcPr>
            <w:tcW w:type="dxa" w:w="1440"/>
            <w:shd w:val="clear" w:color="auto" w:fill="EBF5FB"/>
            <w:vAlign w:val="center"/>
          </w:tcPr>
          <w:p>
            <w:r>
              <w:rPr>
                <w:rFonts w:ascii="Times New Roman" w:hAnsi="Times New Roman"/>
                <w:color w:val="0F172A"/>
                <w:sz w:val="20"/>
              </w:rPr>
              <w:t>0–100</w:t>
            </w:r>
          </w:p>
        </w:tc>
        <w:tc>
          <w:tcPr>
            <w:tcW w:type="dxa" w:w="1440"/>
            <w:shd w:val="clear" w:color="auto" w:fill="EBF5FB"/>
            <w:vAlign w:val="center"/>
          </w:tcPr>
          <w:p>
            <w:r>
              <w:rPr>
                <w:rFonts w:ascii="Times New Roman" w:hAnsi="Times New Roman"/>
                <w:color w:val="0F172A"/>
                <w:sz w:val="20"/>
              </w:rPr>
              <w:t>10–40</w:t>
            </w:r>
          </w:p>
        </w:tc>
      </w:tr>
      <w:tr>
        <w:tc>
          <w:tcPr>
            <w:tcW w:type="dxa" w:w="432"/>
            <w:vAlign w:val="center"/>
          </w:tcPr>
          <w:p>
            <w:r>
              <w:rPr>
                <w:rFonts w:ascii="Times New Roman" w:hAnsi="Times New Roman"/>
                <w:color w:val="0F172A"/>
                <w:sz w:val="20"/>
              </w:rPr>
              <w:t>5</w:t>
            </w:r>
          </w:p>
        </w:tc>
        <w:tc>
          <w:tcPr>
            <w:tcW w:type="dxa" w:w="2304"/>
            <w:vAlign w:val="center"/>
          </w:tcPr>
          <w:p>
            <w:r>
              <w:rPr>
                <w:rFonts w:ascii="Times New Roman" w:hAnsi="Times New Roman"/>
                <w:color w:val="0F172A"/>
                <w:sz w:val="20"/>
              </w:rPr>
              <w:t>Insulin</w:t>
            </w:r>
          </w:p>
        </w:tc>
        <w:tc>
          <w:tcPr>
            <w:tcW w:type="dxa" w:w="2880"/>
            <w:vAlign w:val="center"/>
          </w:tcPr>
          <w:p>
            <w:r>
              <w:rPr>
                <w:rFonts w:ascii="Times New Roman" w:hAnsi="Times New Roman"/>
                <w:color w:val="0F172A"/>
                <w:sz w:val="20"/>
              </w:rPr>
              <w:t>2-hour serum insulin</w:t>
            </w:r>
          </w:p>
        </w:tc>
        <w:tc>
          <w:tcPr>
            <w:tcW w:type="dxa" w:w="1152"/>
            <w:vAlign w:val="center"/>
          </w:tcPr>
          <w:p>
            <w:r>
              <w:rPr>
                <w:rFonts w:ascii="Times New Roman" w:hAnsi="Times New Roman"/>
                <w:color w:val="0F172A"/>
                <w:sz w:val="20"/>
              </w:rPr>
              <w:t>μU/mL</w:t>
            </w:r>
          </w:p>
        </w:tc>
        <w:tc>
          <w:tcPr>
            <w:tcW w:type="dxa" w:w="1440"/>
            <w:vAlign w:val="center"/>
          </w:tcPr>
          <w:p>
            <w:r>
              <w:rPr>
                <w:rFonts w:ascii="Times New Roman" w:hAnsi="Times New Roman"/>
                <w:color w:val="0F172A"/>
                <w:sz w:val="20"/>
              </w:rPr>
              <w:t>0–900</w:t>
            </w:r>
          </w:p>
        </w:tc>
        <w:tc>
          <w:tcPr>
            <w:tcW w:type="dxa" w:w="1440"/>
            <w:vAlign w:val="center"/>
          </w:tcPr>
          <w:p>
            <w:r>
              <w:rPr>
                <w:rFonts w:ascii="Times New Roman" w:hAnsi="Times New Roman"/>
                <w:color w:val="0F172A"/>
                <w:sz w:val="20"/>
              </w:rPr>
              <w:t>16–166</w:t>
            </w:r>
          </w:p>
        </w:tc>
      </w:tr>
      <w:tr>
        <w:tc>
          <w:tcPr>
            <w:tcW w:type="dxa" w:w="432"/>
            <w:shd w:val="clear" w:color="auto" w:fill="EBF5FB"/>
            <w:vAlign w:val="center"/>
          </w:tcPr>
          <w:p>
            <w:r>
              <w:rPr>
                <w:rFonts w:ascii="Times New Roman" w:hAnsi="Times New Roman"/>
                <w:color w:val="0F172A"/>
                <w:sz w:val="20"/>
              </w:rPr>
              <w:t>6</w:t>
            </w:r>
          </w:p>
        </w:tc>
        <w:tc>
          <w:tcPr>
            <w:tcW w:type="dxa" w:w="2304"/>
            <w:shd w:val="clear" w:color="auto" w:fill="EBF5FB"/>
            <w:vAlign w:val="center"/>
          </w:tcPr>
          <w:p>
            <w:r>
              <w:rPr>
                <w:rFonts w:ascii="Times New Roman" w:hAnsi="Times New Roman"/>
                <w:color w:val="0F172A"/>
                <w:sz w:val="20"/>
              </w:rPr>
              <w:t>BMI</w:t>
            </w:r>
          </w:p>
        </w:tc>
        <w:tc>
          <w:tcPr>
            <w:tcW w:type="dxa" w:w="2880"/>
            <w:shd w:val="clear" w:color="auto" w:fill="EBF5FB"/>
            <w:vAlign w:val="center"/>
          </w:tcPr>
          <w:p>
            <w:r>
              <w:rPr>
                <w:rFonts w:ascii="Times New Roman" w:hAnsi="Times New Roman"/>
                <w:color w:val="0F172A"/>
                <w:sz w:val="20"/>
              </w:rPr>
              <w:t>Body mass index (wt kg / ht m²)</w:t>
            </w:r>
          </w:p>
        </w:tc>
        <w:tc>
          <w:tcPr>
            <w:tcW w:type="dxa" w:w="1152"/>
            <w:shd w:val="clear" w:color="auto" w:fill="EBF5FB"/>
            <w:vAlign w:val="center"/>
          </w:tcPr>
          <w:p>
            <w:r>
              <w:rPr>
                <w:rFonts w:ascii="Times New Roman" w:hAnsi="Times New Roman"/>
                <w:color w:val="0F172A"/>
                <w:sz w:val="20"/>
              </w:rPr>
              <w:t>kg/m²</w:t>
            </w:r>
          </w:p>
        </w:tc>
        <w:tc>
          <w:tcPr>
            <w:tcW w:type="dxa" w:w="1440"/>
            <w:shd w:val="clear" w:color="auto" w:fill="EBF5FB"/>
            <w:vAlign w:val="center"/>
          </w:tcPr>
          <w:p>
            <w:r>
              <w:rPr>
                <w:rFonts w:ascii="Times New Roman" w:hAnsi="Times New Roman"/>
                <w:color w:val="0F172A"/>
                <w:sz w:val="20"/>
              </w:rPr>
              <w:t>10–70</w:t>
            </w:r>
          </w:p>
        </w:tc>
        <w:tc>
          <w:tcPr>
            <w:tcW w:type="dxa" w:w="1440"/>
            <w:shd w:val="clear" w:color="auto" w:fill="EBF5FB"/>
            <w:vAlign w:val="center"/>
          </w:tcPr>
          <w:p>
            <w:r>
              <w:rPr>
                <w:rFonts w:ascii="Times New Roman" w:hAnsi="Times New Roman"/>
                <w:color w:val="0F172A"/>
                <w:sz w:val="20"/>
              </w:rPr>
              <w:t>18.5–24.9</w:t>
            </w:r>
          </w:p>
        </w:tc>
      </w:tr>
      <w:tr>
        <w:tc>
          <w:tcPr>
            <w:tcW w:type="dxa" w:w="432"/>
            <w:vAlign w:val="center"/>
          </w:tcPr>
          <w:p>
            <w:r>
              <w:rPr>
                <w:rFonts w:ascii="Times New Roman" w:hAnsi="Times New Roman"/>
                <w:color w:val="0F172A"/>
                <w:sz w:val="20"/>
              </w:rPr>
              <w:t>7</w:t>
            </w:r>
          </w:p>
        </w:tc>
        <w:tc>
          <w:tcPr>
            <w:tcW w:type="dxa" w:w="2304"/>
            <w:vAlign w:val="center"/>
          </w:tcPr>
          <w:p>
            <w:r>
              <w:rPr>
                <w:rFonts w:ascii="Times New Roman" w:hAnsi="Times New Roman"/>
                <w:color w:val="0F172A"/>
                <w:sz w:val="20"/>
              </w:rPr>
              <w:t>DiabetesPedigreeFunction</w:t>
            </w:r>
          </w:p>
        </w:tc>
        <w:tc>
          <w:tcPr>
            <w:tcW w:type="dxa" w:w="2880"/>
            <w:vAlign w:val="center"/>
          </w:tcPr>
          <w:p>
            <w:r>
              <w:rPr>
                <w:rFonts w:ascii="Times New Roman" w:hAnsi="Times New Roman"/>
                <w:color w:val="0F172A"/>
                <w:sz w:val="20"/>
              </w:rPr>
              <w:t>Genetic diabetes risk score</w:t>
            </w:r>
          </w:p>
        </w:tc>
        <w:tc>
          <w:tcPr>
            <w:tcW w:type="dxa" w:w="1152"/>
            <w:vAlign w:val="center"/>
          </w:tcPr>
          <w:p>
            <w:r>
              <w:rPr>
                <w:rFonts w:ascii="Times New Roman" w:hAnsi="Times New Roman"/>
                <w:color w:val="0F172A"/>
                <w:sz w:val="20"/>
              </w:rPr>
              <w:t>Score</w:t>
            </w:r>
          </w:p>
        </w:tc>
        <w:tc>
          <w:tcPr>
            <w:tcW w:type="dxa" w:w="1440"/>
            <w:vAlign w:val="center"/>
          </w:tcPr>
          <w:p>
            <w:r>
              <w:rPr>
                <w:rFonts w:ascii="Times New Roman" w:hAnsi="Times New Roman"/>
                <w:color w:val="0F172A"/>
                <w:sz w:val="20"/>
              </w:rPr>
              <w:t>0.05–3.0</w:t>
            </w:r>
          </w:p>
        </w:tc>
        <w:tc>
          <w:tcPr>
            <w:tcW w:type="dxa" w:w="1440"/>
            <w:vAlign w:val="center"/>
          </w:tcPr>
          <w:p>
            <w:r>
              <w:rPr>
                <w:rFonts w:ascii="Times New Roman" w:hAnsi="Times New Roman"/>
                <w:color w:val="0F172A"/>
                <w:sz w:val="20"/>
              </w:rPr>
              <w:t>0.08–0.8</w:t>
            </w:r>
          </w:p>
        </w:tc>
      </w:tr>
      <w:tr>
        <w:tc>
          <w:tcPr>
            <w:tcW w:type="dxa" w:w="432"/>
            <w:shd w:val="clear" w:color="auto" w:fill="EBF5FB"/>
            <w:vAlign w:val="center"/>
          </w:tcPr>
          <w:p>
            <w:r>
              <w:rPr>
                <w:rFonts w:ascii="Times New Roman" w:hAnsi="Times New Roman"/>
                <w:color w:val="0F172A"/>
                <w:sz w:val="20"/>
              </w:rPr>
              <w:t>8</w:t>
            </w:r>
          </w:p>
        </w:tc>
        <w:tc>
          <w:tcPr>
            <w:tcW w:type="dxa" w:w="2304"/>
            <w:shd w:val="clear" w:color="auto" w:fill="EBF5FB"/>
            <w:vAlign w:val="center"/>
          </w:tcPr>
          <w:p>
            <w:r>
              <w:rPr>
                <w:rFonts w:ascii="Times New Roman" w:hAnsi="Times New Roman"/>
                <w:color w:val="0F172A"/>
                <w:sz w:val="20"/>
              </w:rPr>
              <w:t>Age</w:t>
            </w:r>
          </w:p>
        </w:tc>
        <w:tc>
          <w:tcPr>
            <w:tcW w:type="dxa" w:w="2880"/>
            <w:shd w:val="clear" w:color="auto" w:fill="EBF5FB"/>
            <w:vAlign w:val="center"/>
          </w:tcPr>
          <w:p>
            <w:r>
              <w:rPr>
                <w:rFonts w:ascii="Times New Roman" w:hAnsi="Times New Roman"/>
                <w:color w:val="0F172A"/>
                <w:sz w:val="20"/>
              </w:rPr>
              <w:t>Patient age</w:t>
            </w:r>
          </w:p>
        </w:tc>
        <w:tc>
          <w:tcPr>
            <w:tcW w:type="dxa" w:w="1152"/>
            <w:shd w:val="clear" w:color="auto" w:fill="EBF5FB"/>
            <w:vAlign w:val="center"/>
          </w:tcPr>
          <w:p>
            <w:r>
              <w:rPr>
                <w:rFonts w:ascii="Times New Roman" w:hAnsi="Times New Roman"/>
                <w:color w:val="0F172A"/>
                <w:sz w:val="20"/>
              </w:rPr>
              <w:t>Years</w:t>
            </w:r>
          </w:p>
        </w:tc>
        <w:tc>
          <w:tcPr>
            <w:tcW w:type="dxa" w:w="1440"/>
            <w:shd w:val="clear" w:color="auto" w:fill="EBF5FB"/>
            <w:vAlign w:val="center"/>
          </w:tcPr>
          <w:p>
            <w:r>
              <w:rPr>
                <w:rFonts w:ascii="Times New Roman" w:hAnsi="Times New Roman"/>
                <w:color w:val="0F172A"/>
                <w:sz w:val="20"/>
              </w:rPr>
              <w:t>1–120</w:t>
            </w:r>
          </w:p>
        </w:tc>
        <w:tc>
          <w:tcPr>
            <w:tcW w:type="dxa" w:w="1440"/>
            <w:shd w:val="clear" w:color="auto" w:fill="EBF5FB"/>
            <w:vAlign w:val="center"/>
          </w:tcPr>
          <w:p>
            <w:r>
              <w:rPr>
                <w:rFonts w:ascii="Times New Roman" w:hAnsi="Times New Roman"/>
                <w:color w:val="0F172A"/>
                <w:sz w:val="20"/>
              </w:rPr>
              <w:t>Any</w:t>
            </w:r>
          </w:p>
        </w:tc>
      </w:tr>
    </w:tbl>
    <w:p>
      <w:pPr>
        <w:spacing w:after="80"/>
      </w:pPr>
    </w:p>
    <w:p>
      <w:pPr>
        <w:pStyle w:val="Heading2"/>
        <w:spacing w:before="200" w:after="160"/>
        <w:jc w:val="left"/>
      </w:pPr>
      <w:r>
        <w:rPr>
          <w:rFonts w:ascii="Times New Roman" w:hAnsi="Times New Roman"/>
          <w:color w:val="14B8A6"/>
        </w:rPr>
        <w:t>4.3  Data Quality &amp; Preprocessing</w:t>
      </w:r>
    </w:p>
    <w:p>
      <w:pPr>
        <w:spacing w:after="120" w:before="0"/>
        <w:jc w:val="both"/>
      </w:pPr>
      <w:r>
        <w:rPr>
          <w:rFonts w:ascii="Times New Roman" w:hAnsi="Times New Roman"/>
          <w:b w:val="0"/>
          <w:i w:val="0"/>
          <w:color w:val="0F172A"/>
          <w:sz w:val="22"/>
        </w:rPr>
        <w:t>A key quality consideration for this dataset is that several features contain physiologically impossible zero values for fields where zero is not clinically meaningful (e.g., Glucose = 0, BMI = 0). These zeros represent missing values encoded as zero in the original data collection. The following preprocessing steps were applied:</w:t>
      </w:r>
    </w:p>
    <w:tbl>
      <w:tblPr>
        <w:tblStyle w:val="TableGrid"/>
        <w:tblW w:type="auto" w:w="0"/>
        <w:jc w:val="center"/>
        <w:tblLook w:firstColumn="1" w:firstRow="1" w:lastColumn="0" w:lastRow="0" w:noHBand="0" w:noVBand="1" w:val="04A0"/>
      </w:tblPr>
      <w:tblGrid>
        <w:gridCol w:w="2892"/>
        <w:gridCol w:w="2892"/>
        <w:gridCol w:w="2892"/>
      </w:tblGrid>
      <w:tr>
        <w:tc>
          <w:tcPr>
            <w:tcW w:type="dxa" w:w="2160"/>
            <w:shd w:val="clear" w:color="auto" w:fill="0f766e"/>
            <w:vAlign w:val="center"/>
          </w:tcPr>
          <w:p>
            <w:pPr>
              <w:jc w:val="center"/>
            </w:pPr>
            <w:r>
              <w:rPr>
                <w:rFonts w:ascii="Times New Roman" w:hAnsi="Times New Roman"/>
                <w:b/>
                <w:color w:val="FFFFFF"/>
                <w:sz w:val="20"/>
              </w:rPr>
              <w:t>Step</w:t>
            </w:r>
          </w:p>
        </w:tc>
        <w:tc>
          <w:tcPr>
            <w:tcW w:type="dxa" w:w="3600"/>
            <w:shd w:val="clear" w:color="auto" w:fill="0f766e"/>
            <w:vAlign w:val="center"/>
          </w:tcPr>
          <w:p>
            <w:pPr>
              <w:jc w:val="center"/>
            </w:pPr>
            <w:r>
              <w:rPr>
                <w:rFonts w:ascii="Times New Roman" w:hAnsi="Times New Roman"/>
                <w:b/>
                <w:color w:val="FFFFFF"/>
                <w:sz w:val="20"/>
              </w:rPr>
              <w:t>Action</w:t>
            </w:r>
          </w:p>
        </w:tc>
        <w:tc>
          <w:tcPr>
            <w:tcW w:type="dxa" w:w="3600"/>
            <w:shd w:val="clear" w:color="auto" w:fill="0f766e"/>
            <w:vAlign w:val="center"/>
          </w:tcPr>
          <w:p>
            <w:pPr>
              <w:jc w:val="center"/>
            </w:pPr>
            <w:r>
              <w:rPr>
                <w:rFonts w:ascii="Times New Roman" w:hAnsi="Times New Roman"/>
                <w:b/>
                <w:color w:val="FFFFFF"/>
                <w:sz w:val="20"/>
              </w:rPr>
              <w:t>Rationale</w:t>
            </w:r>
          </w:p>
        </w:tc>
      </w:tr>
      <w:tr>
        <w:tc>
          <w:tcPr>
            <w:tcW w:type="dxa" w:w="2160"/>
            <w:vAlign w:val="center"/>
          </w:tcPr>
          <w:p>
            <w:r>
              <w:rPr>
                <w:rFonts w:ascii="Times New Roman" w:hAnsi="Times New Roman"/>
                <w:color w:val="0F172A"/>
                <w:sz w:val="20"/>
              </w:rPr>
              <w:t>Zero-value handling</w:t>
            </w:r>
          </w:p>
        </w:tc>
        <w:tc>
          <w:tcPr>
            <w:tcW w:type="dxa" w:w="3600"/>
            <w:vAlign w:val="center"/>
          </w:tcPr>
          <w:p>
            <w:r>
              <w:rPr>
                <w:rFonts w:ascii="Times New Roman" w:hAnsi="Times New Roman"/>
                <w:color w:val="0F172A"/>
                <w:sz w:val="20"/>
              </w:rPr>
              <w:t>Values of 0 in Glucose, BloodPressure, SkinThickness, Insulin, BMI treated as missing</w:t>
            </w:r>
          </w:p>
        </w:tc>
        <w:tc>
          <w:tcPr>
            <w:tcW w:type="dxa" w:w="3600"/>
            <w:vAlign w:val="center"/>
          </w:tcPr>
          <w:p>
            <w:r>
              <w:rPr>
                <w:rFonts w:ascii="Times New Roman" w:hAnsi="Times New Roman"/>
                <w:color w:val="0F172A"/>
                <w:sz w:val="20"/>
              </w:rPr>
              <w:t>Physiologically impossible — indicate absent measurement</w:t>
            </w:r>
          </w:p>
        </w:tc>
      </w:tr>
      <w:tr>
        <w:tc>
          <w:tcPr>
            <w:tcW w:type="dxa" w:w="2160"/>
            <w:shd w:val="clear" w:color="auto" w:fill="EBF5FB"/>
            <w:vAlign w:val="center"/>
          </w:tcPr>
          <w:p>
            <w:r>
              <w:rPr>
                <w:rFonts w:ascii="Times New Roman" w:hAnsi="Times New Roman"/>
                <w:color w:val="0F172A"/>
                <w:sz w:val="20"/>
              </w:rPr>
              <w:t>Feature scaling</w:t>
            </w:r>
          </w:p>
        </w:tc>
        <w:tc>
          <w:tcPr>
            <w:tcW w:type="dxa" w:w="3600"/>
            <w:shd w:val="clear" w:color="auto" w:fill="EBF5FB"/>
            <w:vAlign w:val="center"/>
          </w:tcPr>
          <w:p>
            <w:r>
              <w:rPr>
                <w:rFonts w:ascii="Times New Roman" w:hAnsi="Times New Roman"/>
                <w:color w:val="0F172A"/>
                <w:sz w:val="20"/>
              </w:rPr>
              <w:t>StandardScaler: x' = (x − μ) / σ applied to all 8 features</w:t>
            </w:r>
          </w:p>
        </w:tc>
        <w:tc>
          <w:tcPr>
            <w:tcW w:type="dxa" w:w="3600"/>
            <w:shd w:val="clear" w:color="auto" w:fill="EBF5FB"/>
            <w:vAlign w:val="center"/>
          </w:tcPr>
          <w:p>
            <w:r>
              <w:rPr>
                <w:rFonts w:ascii="Times New Roman" w:hAnsi="Times New Roman"/>
                <w:color w:val="0F172A"/>
                <w:sz w:val="20"/>
              </w:rPr>
              <w:t>SVM is sensitive to feature scale; standardisation essential for linear kernel</w:t>
            </w:r>
          </w:p>
        </w:tc>
      </w:tr>
      <w:tr>
        <w:tc>
          <w:tcPr>
            <w:tcW w:type="dxa" w:w="2160"/>
            <w:vAlign w:val="center"/>
          </w:tcPr>
          <w:p>
            <w:r>
              <w:rPr>
                <w:rFonts w:ascii="Times New Roman" w:hAnsi="Times New Roman"/>
                <w:color w:val="0F172A"/>
                <w:sz w:val="20"/>
              </w:rPr>
              <w:t>Train-test split</w:t>
            </w:r>
          </w:p>
        </w:tc>
        <w:tc>
          <w:tcPr>
            <w:tcW w:type="dxa" w:w="3600"/>
            <w:vAlign w:val="center"/>
          </w:tcPr>
          <w:p>
            <w:r>
              <w:rPr>
                <w:rFonts w:ascii="Times New Roman" w:hAnsi="Times New Roman"/>
                <w:color w:val="0F172A"/>
                <w:sz w:val="20"/>
              </w:rPr>
              <w:t>80% training (614 samples) / 20% testing (154 samples), stratified</w:t>
            </w:r>
          </w:p>
        </w:tc>
        <w:tc>
          <w:tcPr>
            <w:tcW w:type="dxa" w:w="3600"/>
            <w:vAlign w:val="center"/>
          </w:tcPr>
          <w:p>
            <w:r>
              <w:rPr>
                <w:rFonts w:ascii="Times New Roman" w:hAnsi="Times New Roman"/>
                <w:color w:val="0F172A"/>
                <w:sz w:val="20"/>
              </w:rPr>
              <w:t>Maintains class ratio in both splits</w:t>
            </w:r>
          </w:p>
        </w:tc>
      </w:tr>
      <w:tr>
        <w:tc>
          <w:tcPr>
            <w:tcW w:type="dxa" w:w="2160"/>
            <w:shd w:val="clear" w:color="auto" w:fill="EBF5FB"/>
            <w:vAlign w:val="center"/>
          </w:tcPr>
          <w:p>
            <w:r>
              <w:rPr>
                <w:rFonts w:ascii="Times New Roman" w:hAnsi="Times New Roman"/>
                <w:color w:val="0F172A"/>
                <w:sz w:val="20"/>
              </w:rPr>
              <w:t>Scaler persistence</w:t>
            </w:r>
          </w:p>
        </w:tc>
        <w:tc>
          <w:tcPr>
            <w:tcW w:type="dxa" w:w="3600"/>
            <w:shd w:val="clear" w:color="auto" w:fill="EBF5FB"/>
            <w:vAlign w:val="center"/>
          </w:tcPr>
          <w:p>
            <w:r>
              <w:rPr>
                <w:rFonts w:ascii="Times New Roman" w:hAnsi="Times New Roman"/>
                <w:color w:val="0F172A"/>
                <w:sz w:val="20"/>
              </w:rPr>
              <w:t>Fitted StandardScaler saved as sc1.pkl</w:t>
            </w:r>
          </w:p>
        </w:tc>
        <w:tc>
          <w:tcPr>
            <w:tcW w:type="dxa" w:w="3600"/>
            <w:shd w:val="clear" w:color="auto" w:fill="EBF5FB"/>
            <w:vAlign w:val="center"/>
          </w:tcPr>
          <w:p>
            <w:r>
              <w:rPr>
                <w:rFonts w:ascii="Times New Roman" w:hAnsi="Times New Roman"/>
                <w:color w:val="0F172A"/>
                <w:sz w:val="20"/>
              </w:rPr>
              <w:t>Must apply same transformation at inference to match training distribution</w:t>
            </w:r>
          </w:p>
        </w:tc>
      </w:tr>
    </w:tbl>
    <w:p>
      <w:pPr>
        <w:spacing w:after="80"/>
      </w:pPr>
    </w:p>
    <w:p>
      <w:pPr>
        <w:pStyle w:val="Heading2"/>
        <w:spacing w:before="200" w:after="160"/>
        <w:jc w:val="left"/>
      </w:pPr>
      <w:r>
        <w:rPr>
          <w:rFonts w:ascii="Times New Roman" w:hAnsi="Times New Roman"/>
          <w:color w:val="14B8A6"/>
        </w:rPr>
        <w:t>4.4  Descriptive Statistics</w:t>
      </w:r>
    </w:p>
    <w:tbl>
      <w:tblPr>
        <w:tblStyle w:val="TableGrid"/>
        <w:tblW w:type="auto" w:w="0"/>
        <w:jc w:val="center"/>
        <w:tblLook w:firstColumn="1" w:firstRow="1" w:lastColumn="0" w:lastRow="0" w:noHBand="0" w:noVBand="1" w:val="04A0"/>
      </w:tblPr>
      <w:tblGrid>
        <w:gridCol w:w="1446"/>
        <w:gridCol w:w="1446"/>
        <w:gridCol w:w="1446"/>
        <w:gridCol w:w="1446"/>
        <w:gridCol w:w="1446"/>
        <w:gridCol w:w="1446"/>
      </w:tblGrid>
      <w:tr>
        <w:tc>
          <w:tcPr>
            <w:tcW w:type="dxa" w:w="2448"/>
            <w:shd w:val="clear" w:color="auto" w:fill="0f766e"/>
            <w:vAlign w:val="center"/>
          </w:tcPr>
          <w:p>
            <w:pPr>
              <w:jc w:val="center"/>
            </w:pPr>
            <w:r>
              <w:rPr>
                <w:rFonts w:ascii="Times New Roman" w:hAnsi="Times New Roman"/>
                <w:b/>
                <w:color w:val="FFFFFF"/>
                <w:sz w:val="20"/>
              </w:rPr>
              <w:t>Feature</w:t>
            </w:r>
          </w:p>
        </w:tc>
        <w:tc>
          <w:tcPr>
            <w:tcW w:type="dxa" w:w="864"/>
            <w:shd w:val="clear" w:color="auto" w:fill="0f766e"/>
            <w:vAlign w:val="center"/>
          </w:tcPr>
          <w:p>
            <w:pPr>
              <w:jc w:val="center"/>
            </w:pPr>
            <w:r>
              <w:rPr>
                <w:rFonts w:ascii="Times New Roman" w:hAnsi="Times New Roman"/>
                <w:b/>
                <w:color w:val="FFFFFF"/>
                <w:sz w:val="20"/>
              </w:rPr>
              <w:t>Min</w:t>
            </w:r>
          </w:p>
        </w:tc>
        <w:tc>
          <w:tcPr>
            <w:tcW w:type="dxa" w:w="864"/>
            <w:shd w:val="clear" w:color="auto" w:fill="0f766e"/>
            <w:vAlign w:val="center"/>
          </w:tcPr>
          <w:p>
            <w:pPr>
              <w:jc w:val="center"/>
            </w:pPr>
            <w:r>
              <w:rPr>
                <w:rFonts w:ascii="Times New Roman" w:hAnsi="Times New Roman"/>
                <w:b/>
                <w:color w:val="FFFFFF"/>
                <w:sz w:val="20"/>
              </w:rPr>
              <w:t>Max</w:t>
            </w:r>
          </w:p>
        </w:tc>
        <w:tc>
          <w:tcPr>
            <w:tcW w:type="dxa" w:w="1152"/>
            <w:shd w:val="clear" w:color="auto" w:fill="0f766e"/>
            <w:vAlign w:val="center"/>
          </w:tcPr>
          <w:p>
            <w:pPr>
              <w:jc w:val="center"/>
            </w:pPr>
            <w:r>
              <w:rPr>
                <w:rFonts w:ascii="Times New Roman" w:hAnsi="Times New Roman"/>
                <w:b/>
                <w:color w:val="FFFFFF"/>
                <w:sz w:val="20"/>
              </w:rPr>
              <w:t>Mean</w:t>
            </w:r>
          </w:p>
        </w:tc>
        <w:tc>
          <w:tcPr>
            <w:tcW w:type="dxa" w:w="1152"/>
            <w:shd w:val="clear" w:color="auto" w:fill="0f766e"/>
            <w:vAlign w:val="center"/>
          </w:tcPr>
          <w:p>
            <w:pPr>
              <w:jc w:val="center"/>
            </w:pPr>
            <w:r>
              <w:rPr>
                <w:rFonts w:ascii="Times New Roman" w:hAnsi="Times New Roman"/>
                <w:b/>
                <w:color w:val="FFFFFF"/>
                <w:sz w:val="20"/>
              </w:rPr>
              <w:t>Std Dev</w:t>
            </w:r>
          </w:p>
        </w:tc>
        <w:tc>
          <w:tcPr>
            <w:tcW w:type="dxa" w:w="3600"/>
            <w:shd w:val="clear" w:color="auto" w:fill="0f766e"/>
            <w:vAlign w:val="center"/>
          </w:tcPr>
          <w:p>
            <w:pPr>
              <w:jc w:val="center"/>
            </w:pPr>
            <w:r>
              <w:rPr>
                <w:rFonts w:ascii="Times New Roman" w:hAnsi="Times New Roman"/>
                <w:b/>
                <w:color w:val="FFFFFF"/>
                <w:sz w:val="20"/>
              </w:rPr>
              <w:t>Clinical Significance</w:t>
            </w:r>
          </w:p>
        </w:tc>
      </w:tr>
      <w:tr>
        <w:tc>
          <w:tcPr>
            <w:tcW w:type="dxa" w:w="2448"/>
            <w:vAlign w:val="center"/>
          </w:tcPr>
          <w:p>
            <w:r>
              <w:rPr>
                <w:rFonts w:ascii="Times New Roman" w:hAnsi="Times New Roman"/>
                <w:color w:val="0F172A"/>
                <w:sz w:val="20"/>
              </w:rPr>
              <w:t>Pregnancies</w:t>
            </w:r>
          </w:p>
        </w:tc>
        <w:tc>
          <w:tcPr>
            <w:tcW w:type="dxa" w:w="864"/>
            <w:vAlign w:val="center"/>
          </w:tcPr>
          <w:p>
            <w:r>
              <w:rPr>
                <w:rFonts w:ascii="Times New Roman" w:hAnsi="Times New Roman"/>
                <w:color w:val="0F172A"/>
                <w:sz w:val="20"/>
              </w:rPr>
              <w:t>0</w:t>
            </w:r>
          </w:p>
        </w:tc>
        <w:tc>
          <w:tcPr>
            <w:tcW w:type="dxa" w:w="864"/>
            <w:vAlign w:val="center"/>
          </w:tcPr>
          <w:p>
            <w:r>
              <w:rPr>
                <w:rFonts w:ascii="Times New Roman" w:hAnsi="Times New Roman"/>
                <w:color w:val="0F172A"/>
                <w:sz w:val="20"/>
              </w:rPr>
              <w:t>17</w:t>
            </w:r>
          </w:p>
        </w:tc>
        <w:tc>
          <w:tcPr>
            <w:tcW w:type="dxa" w:w="1152"/>
            <w:vAlign w:val="center"/>
          </w:tcPr>
          <w:p>
            <w:r>
              <w:rPr>
                <w:rFonts w:ascii="Times New Roman" w:hAnsi="Times New Roman"/>
                <w:color w:val="0F172A"/>
                <w:sz w:val="20"/>
              </w:rPr>
              <w:t>3.85</w:t>
            </w:r>
          </w:p>
        </w:tc>
        <w:tc>
          <w:tcPr>
            <w:tcW w:type="dxa" w:w="1152"/>
            <w:vAlign w:val="center"/>
          </w:tcPr>
          <w:p>
            <w:r>
              <w:rPr>
                <w:rFonts w:ascii="Times New Roman" w:hAnsi="Times New Roman"/>
                <w:color w:val="0F172A"/>
                <w:sz w:val="20"/>
              </w:rPr>
              <w:t>3.37</w:t>
            </w:r>
          </w:p>
        </w:tc>
        <w:tc>
          <w:tcPr>
            <w:tcW w:type="dxa" w:w="3600"/>
            <w:vAlign w:val="center"/>
          </w:tcPr>
          <w:p>
            <w:r>
              <w:rPr>
                <w:rFonts w:ascii="Times New Roman" w:hAnsi="Times New Roman"/>
                <w:color w:val="0F172A"/>
                <w:sz w:val="20"/>
              </w:rPr>
              <w:t>Higher gravidity correlates with gestational diabetes history</w:t>
            </w:r>
          </w:p>
        </w:tc>
      </w:tr>
      <w:tr>
        <w:tc>
          <w:tcPr>
            <w:tcW w:type="dxa" w:w="2448"/>
            <w:shd w:val="clear" w:color="auto" w:fill="EBF5FB"/>
            <w:vAlign w:val="center"/>
          </w:tcPr>
          <w:p>
            <w:r>
              <w:rPr>
                <w:rFonts w:ascii="Times New Roman" w:hAnsi="Times New Roman"/>
                <w:color w:val="0F172A"/>
                <w:sz w:val="20"/>
              </w:rPr>
              <w:t>Glucose</w:t>
            </w:r>
          </w:p>
        </w:tc>
        <w:tc>
          <w:tcPr>
            <w:tcW w:type="dxa" w:w="864"/>
            <w:shd w:val="clear" w:color="auto" w:fill="EBF5FB"/>
            <w:vAlign w:val="center"/>
          </w:tcPr>
          <w:p>
            <w:r>
              <w:rPr>
                <w:rFonts w:ascii="Times New Roman" w:hAnsi="Times New Roman"/>
                <w:color w:val="0F172A"/>
                <w:sz w:val="20"/>
              </w:rPr>
              <w:t>0</w:t>
            </w:r>
          </w:p>
        </w:tc>
        <w:tc>
          <w:tcPr>
            <w:tcW w:type="dxa" w:w="864"/>
            <w:shd w:val="clear" w:color="auto" w:fill="EBF5FB"/>
            <w:vAlign w:val="center"/>
          </w:tcPr>
          <w:p>
            <w:r>
              <w:rPr>
                <w:rFonts w:ascii="Times New Roman" w:hAnsi="Times New Roman"/>
                <w:color w:val="0F172A"/>
                <w:sz w:val="20"/>
              </w:rPr>
              <w:t>199</w:t>
            </w:r>
          </w:p>
        </w:tc>
        <w:tc>
          <w:tcPr>
            <w:tcW w:type="dxa" w:w="1152"/>
            <w:shd w:val="clear" w:color="auto" w:fill="EBF5FB"/>
            <w:vAlign w:val="center"/>
          </w:tcPr>
          <w:p>
            <w:r>
              <w:rPr>
                <w:rFonts w:ascii="Times New Roman" w:hAnsi="Times New Roman"/>
                <w:color w:val="0F172A"/>
                <w:sz w:val="20"/>
              </w:rPr>
              <w:t>120.9</w:t>
            </w:r>
          </w:p>
        </w:tc>
        <w:tc>
          <w:tcPr>
            <w:tcW w:type="dxa" w:w="1152"/>
            <w:shd w:val="clear" w:color="auto" w:fill="EBF5FB"/>
            <w:vAlign w:val="center"/>
          </w:tcPr>
          <w:p>
            <w:r>
              <w:rPr>
                <w:rFonts w:ascii="Times New Roman" w:hAnsi="Times New Roman"/>
                <w:color w:val="0F172A"/>
                <w:sz w:val="20"/>
              </w:rPr>
              <w:t>31.97</w:t>
            </w:r>
          </w:p>
        </w:tc>
        <w:tc>
          <w:tcPr>
            <w:tcW w:type="dxa" w:w="3600"/>
            <w:shd w:val="clear" w:color="auto" w:fill="EBF5FB"/>
            <w:vAlign w:val="center"/>
          </w:tcPr>
          <w:p>
            <w:r>
              <w:rPr>
                <w:rFonts w:ascii="Times New Roman" w:hAnsi="Times New Roman"/>
                <w:color w:val="0F172A"/>
                <w:sz w:val="20"/>
              </w:rPr>
              <w:t>Most predictive feature; &gt;140 mg/dL indicates high risk</w:t>
            </w:r>
          </w:p>
        </w:tc>
      </w:tr>
      <w:tr>
        <w:tc>
          <w:tcPr>
            <w:tcW w:type="dxa" w:w="2448"/>
            <w:vAlign w:val="center"/>
          </w:tcPr>
          <w:p>
            <w:r>
              <w:rPr>
                <w:rFonts w:ascii="Times New Roman" w:hAnsi="Times New Roman"/>
                <w:color w:val="0F172A"/>
                <w:sz w:val="20"/>
              </w:rPr>
              <w:t>BloodPressure</w:t>
            </w:r>
          </w:p>
        </w:tc>
        <w:tc>
          <w:tcPr>
            <w:tcW w:type="dxa" w:w="864"/>
            <w:vAlign w:val="center"/>
          </w:tcPr>
          <w:p>
            <w:r>
              <w:rPr>
                <w:rFonts w:ascii="Times New Roman" w:hAnsi="Times New Roman"/>
                <w:color w:val="0F172A"/>
                <w:sz w:val="20"/>
              </w:rPr>
              <w:t>0</w:t>
            </w:r>
          </w:p>
        </w:tc>
        <w:tc>
          <w:tcPr>
            <w:tcW w:type="dxa" w:w="864"/>
            <w:vAlign w:val="center"/>
          </w:tcPr>
          <w:p>
            <w:r>
              <w:rPr>
                <w:rFonts w:ascii="Times New Roman" w:hAnsi="Times New Roman"/>
                <w:color w:val="0F172A"/>
                <w:sz w:val="20"/>
              </w:rPr>
              <w:t>122</w:t>
            </w:r>
          </w:p>
        </w:tc>
        <w:tc>
          <w:tcPr>
            <w:tcW w:type="dxa" w:w="1152"/>
            <w:vAlign w:val="center"/>
          </w:tcPr>
          <w:p>
            <w:r>
              <w:rPr>
                <w:rFonts w:ascii="Times New Roman" w:hAnsi="Times New Roman"/>
                <w:color w:val="0F172A"/>
                <w:sz w:val="20"/>
              </w:rPr>
              <w:t>69.1</w:t>
            </w:r>
          </w:p>
        </w:tc>
        <w:tc>
          <w:tcPr>
            <w:tcW w:type="dxa" w:w="1152"/>
            <w:vAlign w:val="center"/>
          </w:tcPr>
          <w:p>
            <w:r>
              <w:rPr>
                <w:rFonts w:ascii="Times New Roman" w:hAnsi="Times New Roman"/>
                <w:color w:val="0F172A"/>
                <w:sz w:val="20"/>
              </w:rPr>
              <w:t>19.36</w:t>
            </w:r>
          </w:p>
        </w:tc>
        <w:tc>
          <w:tcPr>
            <w:tcW w:type="dxa" w:w="3600"/>
            <w:vAlign w:val="center"/>
          </w:tcPr>
          <w:p>
            <w:r>
              <w:rPr>
                <w:rFonts w:ascii="Times New Roman" w:hAnsi="Times New Roman"/>
                <w:color w:val="0F172A"/>
                <w:sz w:val="20"/>
              </w:rPr>
              <w:t>Hypertension is a comorbidity and risk factor</w:t>
            </w:r>
          </w:p>
        </w:tc>
      </w:tr>
      <w:tr>
        <w:tc>
          <w:tcPr>
            <w:tcW w:type="dxa" w:w="2448"/>
            <w:shd w:val="clear" w:color="auto" w:fill="EBF5FB"/>
            <w:vAlign w:val="center"/>
          </w:tcPr>
          <w:p>
            <w:r>
              <w:rPr>
                <w:rFonts w:ascii="Times New Roman" w:hAnsi="Times New Roman"/>
                <w:color w:val="0F172A"/>
                <w:sz w:val="20"/>
              </w:rPr>
              <w:t>SkinThickness</w:t>
            </w:r>
          </w:p>
        </w:tc>
        <w:tc>
          <w:tcPr>
            <w:tcW w:type="dxa" w:w="864"/>
            <w:shd w:val="clear" w:color="auto" w:fill="EBF5FB"/>
            <w:vAlign w:val="center"/>
          </w:tcPr>
          <w:p>
            <w:r>
              <w:rPr>
                <w:rFonts w:ascii="Times New Roman" w:hAnsi="Times New Roman"/>
                <w:color w:val="0F172A"/>
                <w:sz w:val="20"/>
              </w:rPr>
              <w:t>0</w:t>
            </w:r>
          </w:p>
        </w:tc>
        <w:tc>
          <w:tcPr>
            <w:tcW w:type="dxa" w:w="864"/>
            <w:shd w:val="clear" w:color="auto" w:fill="EBF5FB"/>
            <w:vAlign w:val="center"/>
          </w:tcPr>
          <w:p>
            <w:r>
              <w:rPr>
                <w:rFonts w:ascii="Times New Roman" w:hAnsi="Times New Roman"/>
                <w:color w:val="0F172A"/>
                <w:sz w:val="20"/>
              </w:rPr>
              <w:t>99</w:t>
            </w:r>
          </w:p>
        </w:tc>
        <w:tc>
          <w:tcPr>
            <w:tcW w:type="dxa" w:w="1152"/>
            <w:shd w:val="clear" w:color="auto" w:fill="EBF5FB"/>
            <w:vAlign w:val="center"/>
          </w:tcPr>
          <w:p>
            <w:r>
              <w:rPr>
                <w:rFonts w:ascii="Times New Roman" w:hAnsi="Times New Roman"/>
                <w:color w:val="0F172A"/>
                <w:sz w:val="20"/>
              </w:rPr>
              <w:t>20.5</w:t>
            </w:r>
          </w:p>
        </w:tc>
        <w:tc>
          <w:tcPr>
            <w:tcW w:type="dxa" w:w="1152"/>
            <w:shd w:val="clear" w:color="auto" w:fill="EBF5FB"/>
            <w:vAlign w:val="center"/>
          </w:tcPr>
          <w:p>
            <w:r>
              <w:rPr>
                <w:rFonts w:ascii="Times New Roman" w:hAnsi="Times New Roman"/>
                <w:color w:val="0F172A"/>
                <w:sz w:val="20"/>
              </w:rPr>
              <w:t>15.95</w:t>
            </w:r>
          </w:p>
        </w:tc>
        <w:tc>
          <w:tcPr>
            <w:tcW w:type="dxa" w:w="3600"/>
            <w:shd w:val="clear" w:color="auto" w:fill="EBF5FB"/>
            <w:vAlign w:val="center"/>
          </w:tcPr>
          <w:p>
            <w:r>
              <w:rPr>
                <w:rFonts w:ascii="Times New Roman" w:hAnsi="Times New Roman"/>
                <w:color w:val="0F172A"/>
                <w:sz w:val="20"/>
              </w:rPr>
              <w:t>Proxy for subcutaneous fat / insulin resistance</w:t>
            </w:r>
          </w:p>
        </w:tc>
      </w:tr>
      <w:tr>
        <w:tc>
          <w:tcPr>
            <w:tcW w:type="dxa" w:w="2448"/>
            <w:vAlign w:val="center"/>
          </w:tcPr>
          <w:p>
            <w:r>
              <w:rPr>
                <w:rFonts w:ascii="Times New Roman" w:hAnsi="Times New Roman"/>
                <w:color w:val="0F172A"/>
                <w:sz w:val="20"/>
              </w:rPr>
              <w:t>Insulin</w:t>
            </w:r>
          </w:p>
        </w:tc>
        <w:tc>
          <w:tcPr>
            <w:tcW w:type="dxa" w:w="864"/>
            <w:vAlign w:val="center"/>
          </w:tcPr>
          <w:p>
            <w:r>
              <w:rPr>
                <w:rFonts w:ascii="Times New Roman" w:hAnsi="Times New Roman"/>
                <w:color w:val="0F172A"/>
                <w:sz w:val="20"/>
              </w:rPr>
              <w:t>0</w:t>
            </w:r>
          </w:p>
        </w:tc>
        <w:tc>
          <w:tcPr>
            <w:tcW w:type="dxa" w:w="864"/>
            <w:vAlign w:val="center"/>
          </w:tcPr>
          <w:p>
            <w:r>
              <w:rPr>
                <w:rFonts w:ascii="Times New Roman" w:hAnsi="Times New Roman"/>
                <w:color w:val="0F172A"/>
                <w:sz w:val="20"/>
              </w:rPr>
              <w:t>846</w:t>
            </w:r>
          </w:p>
        </w:tc>
        <w:tc>
          <w:tcPr>
            <w:tcW w:type="dxa" w:w="1152"/>
            <w:vAlign w:val="center"/>
          </w:tcPr>
          <w:p>
            <w:r>
              <w:rPr>
                <w:rFonts w:ascii="Times New Roman" w:hAnsi="Times New Roman"/>
                <w:color w:val="0F172A"/>
                <w:sz w:val="20"/>
              </w:rPr>
              <w:t>79.8</w:t>
            </w:r>
          </w:p>
        </w:tc>
        <w:tc>
          <w:tcPr>
            <w:tcW w:type="dxa" w:w="1152"/>
            <w:vAlign w:val="center"/>
          </w:tcPr>
          <w:p>
            <w:r>
              <w:rPr>
                <w:rFonts w:ascii="Times New Roman" w:hAnsi="Times New Roman"/>
                <w:color w:val="0F172A"/>
                <w:sz w:val="20"/>
              </w:rPr>
              <w:t>115.24</w:t>
            </w:r>
          </w:p>
        </w:tc>
        <w:tc>
          <w:tcPr>
            <w:tcW w:type="dxa" w:w="3600"/>
            <w:vAlign w:val="center"/>
          </w:tcPr>
          <w:p>
            <w:r>
              <w:rPr>
                <w:rFonts w:ascii="Times New Roman" w:hAnsi="Times New Roman"/>
                <w:color w:val="0F172A"/>
                <w:sz w:val="20"/>
              </w:rPr>
              <w:t>High variability; hyperinsulinemia indicates resistance</w:t>
            </w:r>
          </w:p>
        </w:tc>
      </w:tr>
      <w:tr>
        <w:tc>
          <w:tcPr>
            <w:tcW w:type="dxa" w:w="2448"/>
            <w:shd w:val="clear" w:color="auto" w:fill="EBF5FB"/>
            <w:vAlign w:val="center"/>
          </w:tcPr>
          <w:p>
            <w:r>
              <w:rPr>
                <w:rFonts w:ascii="Times New Roman" w:hAnsi="Times New Roman"/>
                <w:color w:val="0F172A"/>
                <w:sz w:val="20"/>
              </w:rPr>
              <w:t>BMI</w:t>
            </w:r>
          </w:p>
        </w:tc>
        <w:tc>
          <w:tcPr>
            <w:tcW w:type="dxa" w:w="864"/>
            <w:shd w:val="clear" w:color="auto" w:fill="EBF5FB"/>
            <w:vAlign w:val="center"/>
          </w:tcPr>
          <w:p>
            <w:r>
              <w:rPr>
                <w:rFonts w:ascii="Times New Roman" w:hAnsi="Times New Roman"/>
                <w:color w:val="0F172A"/>
                <w:sz w:val="20"/>
              </w:rPr>
              <w:t>0</w:t>
            </w:r>
          </w:p>
        </w:tc>
        <w:tc>
          <w:tcPr>
            <w:tcW w:type="dxa" w:w="864"/>
            <w:shd w:val="clear" w:color="auto" w:fill="EBF5FB"/>
            <w:vAlign w:val="center"/>
          </w:tcPr>
          <w:p>
            <w:r>
              <w:rPr>
                <w:rFonts w:ascii="Times New Roman" w:hAnsi="Times New Roman"/>
                <w:color w:val="0F172A"/>
                <w:sz w:val="20"/>
              </w:rPr>
              <w:t>67.1</w:t>
            </w:r>
          </w:p>
        </w:tc>
        <w:tc>
          <w:tcPr>
            <w:tcW w:type="dxa" w:w="1152"/>
            <w:shd w:val="clear" w:color="auto" w:fill="EBF5FB"/>
            <w:vAlign w:val="center"/>
          </w:tcPr>
          <w:p>
            <w:r>
              <w:rPr>
                <w:rFonts w:ascii="Times New Roman" w:hAnsi="Times New Roman"/>
                <w:color w:val="0F172A"/>
                <w:sz w:val="20"/>
              </w:rPr>
              <w:t>31.99</w:t>
            </w:r>
          </w:p>
        </w:tc>
        <w:tc>
          <w:tcPr>
            <w:tcW w:type="dxa" w:w="1152"/>
            <w:shd w:val="clear" w:color="auto" w:fill="EBF5FB"/>
            <w:vAlign w:val="center"/>
          </w:tcPr>
          <w:p>
            <w:r>
              <w:rPr>
                <w:rFonts w:ascii="Times New Roman" w:hAnsi="Times New Roman"/>
                <w:color w:val="0F172A"/>
                <w:sz w:val="20"/>
              </w:rPr>
              <w:t>7.88</w:t>
            </w:r>
          </w:p>
        </w:tc>
        <w:tc>
          <w:tcPr>
            <w:tcW w:type="dxa" w:w="3600"/>
            <w:shd w:val="clear" w:color="auto" w:fill="EBF5FB"/>
            <w:vAlign w:val="center"/>
          </w:tcPr>
          <w:p>
            <w:r>
              <w:rPr>
                <w:rFonts w:ascii="Times New Roman" w:hAnsi="Times New Roman"/>
                <w:color w:val="0F172A"/>
                <w:sz w:val="20"/>
              </w:rPr>
              <w:t>Obesity (&gt;30) is a primary modifiable risk factor</w:t>
            </w:r>
          </w:p>
        </w:tc>
      </w:tr>
      <w:tr>
        <w:tc>
          <w:tcPr>
            <w:tcW w:type="dxa" w:w="2448"/>
            <w:vAlign w:val="center"/>
          </w:tcPr>
          <w:p>
            <w:r>
              <w:rPr>
                <w:rFonts w:ascii="Times New Roman" w:hAnsi="Times New Roman"/>
                <w:color w:val="0F172A"/>
                <w:sz w:val="20"/>
              </w:rPr>
              <w:t>DPF</w:t>
            </w:r>
          </w:p>
        </w:tc>
        <w:tc>
          <w:tcPr>
            <w:tcW w:type="dxa" w:w="864"/>
            <w:vAlign w:val="center"/>
          </w:tcPr>
          <w:p>
            <w:r>
              <w:rPr>
                <w:rFonts w:ascii="Times New Roman" w:hAnsi="Times New Roman"/>
                <w:color w:val="0F172A"/>
                <w:sz w:val="20"/>
              </w:rPr>
              <w:t>0.08</w:t>
            </w:r>
          </w:p>
        </w:tc>
        <w:tc>
          <w:tcPr>
            <w:tcW w:type="dxa" w:w="864"/>
            <w:vAlign w:val="center"/>
          </w:tcPr>
          <w:p>
            <w:r>
              <w:rPr>
                <w:rFonts w:ascii="Times New Roman" w:hAnsi="Times New Roman"/>
                <w:color w:val="0F172A"/>
                <w:sz w:val="20"/>
              </w:rPr>
              <w:t>2.42</w:t>
            </w:r>
          </w:p>
        </w:tc>
        <w:tc>
          <w:tcPr>
            <w:tcW w:type="dxa" w:w="1152"/>
            <w:vAlign w:val="center"/>
          </w:tcPr>
          <w:p>
            <w:r>
              <w:rPr>
                <w:rFonts w:ascii="Times New Roman" w:hAnsi="Times New Roman"/>
                <w:color w:val="0F172A"/>
                <w:sz w:val="20"/>
              </w:rPr>
              <w:t>0.47</w:t>
            </w:r>
          </w:p>
        </w:tc>
        <w:tc>
          <w:tcPr>
            <w:tcW w:type="dxa" w:w="1152"/>
            <w:vAlign w:val="center"/>
          </w:tcPr>
          <w:p>
            <w:r>
              <w:rPr>
                <w:rFonts w:ascii="Times New Roman" w:hAnsi="Times New Roman"/>
                <w:color w:val="0F172A"/>
                <w:sz w:val="20"/>
              </w:rPr>
              <w:t>0.33</w:t>
            </w:r>
          </w:p>
        </w:tc>
        <w:tc>
          <w:tcPr>
            <w:tcW w:type="dxa" w:w="3600"/>
            <w:vAlign w:val="center"/>
          </w:tcPr>
          <w:p>
            <w:r>
              <w:rPr>
                <w:rFonts w:ascii="Times New Roman" w:hAnsi="Times New Roman"/>
                <w:color w:val="0F172A"/>
                <w:sz w:val="20"/>
              </w:rPr>
              <w:t>Genetic inheritance weighting from family history</w:t>
            </w:r>
          </w:p>
        </w:tc>
      </w:tr>
      <w:tr>
        <w:tc>
          <w:tcPr>
            <w:tcW w:type="dxa" w:w="2448"/>
            <w:shd w:val="clear" w:color="auto" w:fill="EBF5FB"/>
            <w:vAlign w:val="center"/>
          </w:tcPr>
          <w:p>
            <w:r>
              <w:rPr>
                <w:rFonts w:ascii="Times New Roman" w:hAnsi="Times New Roman"/>
                <w:color w:val="0F172A"/>
                <w:sz w:val="20"/>
              </w:rPr>
              <w:t>Age</w:t>
            </w:r>
          </w:p>
        </w:tc>
        <w:tc>
          <w:tcPr>
            <w:tcW w:type="dxa" w:w="864"/>
            <w:shd w:val="clear" w:color="auto" w:fill="EBF5FB"/>
            <w:vAlign w:val="center"/>
          </w:tcPr>
          <w:p>
            <w:r>
              <w:rPr>
                <w:rFonts w:ascii="Times New Roman" w:hAnsi="Times New Roman"/>
                <w:color w:val="0F172A"/>
                <w:sz w:val="20"/>
              </w:rPr>
              <w:t>21</w:t>
            </w:r>
          </w:p>
        </w:tc>
        <w:tc>
          <w:tcPr>
            <w:tcW w:type="dxa" w:w="864"/>
            <w:shd w:val="clear" w:color="auto" w:fill="EBF5FB"/>
            <w:vAlign w:val="center"/>
          </w:tcPr>
          <w:p>
            <w:r>
              <w:rPr>
                <w:rFonts w:ascii="Times New Roman" w:hAnsi="Times New Roman"/>
                <w:color w:val="0F172A"/>
                <w:sz w:val="20"/>
              </w:rPr>
              <w:t>81</w:t>
            </w:r>
          </w:p>
        </w:tc>
        <w:tc>
          <w:tcPr>
            <w:tcW w:type="dxa" w:w="1152"/>
            <w:shd w:val="clear" w:color="auto" w:fill="EBF5FB"/>
            <w:vAlign w:val="center"/>
          </w:tcPr>
          <w:p>
            <w:r>
              <w:rPr>
                <w:rFonts w:ascii="Times New Roman" w:hAnsi="Times New Roman"/>
                <w:color w:val="0F172A"/>
                <w:sz w:val="20"/>
              </w:rPr>
              <w:t>33.2</w:t>
            </w:r>
          </w:p>
        </w:tc>
        <w:tc>
          <w:tcPr>
            <w:tcW w:type="dxa" w:w="1152"/>
            <w:shd w:val="clear" w:color="auto" w:fill="EBF5FB"/>
            <w:vAlign w:val="center"/>
          </w:tcPr>
          <w:p>
            <w:r>
              <w:rPr>
                <w:rFonts w:ascii="Times New Roman" w:hAnsi="Times New Roman"/>
                <w:color w:val="0F172A"/>
                <w:sz w:val="20"/>
              </w:rPr>
              <w:t>11.76</w:t>
            </w:r>
          </w:p>
        </w:tc>
        <w:tc>
          <w:tcPr>
            <w:tcW w:type="dxa" w:w="3600"/>
            <w:shd w:val="clear" w:color="auto" w:fill="EBF5FB"/>
            <w:vAlign w:val="center"/>
          </w:tcPr>
          <w:p>
            <w:r>
              <w:rPr>
                <w:rFonts w:ascii="Times New Roman" w:hAnsi="Times New Roman"/>
                <w:color w:val="0F172A"/>
                <w:sz w:val="20"/>
              </w:rPr>
              <w:t>Risk increases significantly after age 45–50</w:t>
            </w:r>
          </w:p>
        </w:tc>
      </w:tr>
    </w:tbl>
    <w:p>
      <w:pPr>
        <w:spacing w:after="80"/>
      </w:pPr>
    </w:p>
    <w:p>
      <w:r>
        <w:br w:type="page"/>
      </w:r>
    </w:p>
    <w:p>
      <w:pPr>
        <w:pStyle w:val="Heading1"/>
        <w:spacing w:before="320" w:after="160"/>
        <w:jc w:val="left"/>
      </w:pPr>
      <w:r>
        <w:rPr>
          <w:rFonts w:ascii="Times New Roman" w:hAnsi="Times New Roman"/>
          <w:color w:val="0F766E"/>
        </w:rPr>
        <w:t>Chapter 5: System Design &amp; Architecture</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SugarSense Predictor is designed around a clean three-tier client-server architecture with an additional external AI provider layer. This design separates concerns between data presentation, business logic and ML inference, and AI language model services — enabling each layer to be developed, tested, and scaled independently.</w:t>
      </w:r>
    </w:p>
    <w:p>
      <w:pPr>
        <w:pStyle w:val="Heading2"/>
        <w:spacing w:before="200" w:after="160"/>
        <w:jc w:val="left"/>
      </w:pPr>
      <w:r>
        <w:rPr>
          <w:rFonts w:ascii="Times New Roman" w:hAnsi="Times New Roman"/>
          <w:color w:val="14B8A6"/>
        </w:rPr>
        <w:t>5.1  Three-Tier Architecture</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2160"/>
            <w:shd w:val="clear" w:color="auto" w:fill="0f766e"/>
            <w:vAlign w:val="center"/>
          </w:tcPr>
          <w:p>
            <w:pPr>
              <w:jc w:val="center"/>
            </w:pPr>
            <w:r>
              <w:rPr>
                <w:rFonts w:ascii="Times New Roman" w:hAnsi="Times New Roman"/>
                <w:b/>
                <w:color w:val="FFFFFF"/>
                <w:sz w:val="20"/>
              </w:rPr>
              <w:t>Tier</w:t>
            </w:r>
          </w:p>
        </w:tc>
        <w:tc>
          <w:tcPr>
            <w:tcW w:type="dxa" w:w="2016"/>
            <w:shd w:val="clear" w:color="auto" w:fill="0f766e"/>
            <w:vAlign w:val="center"/>
          </w:tcPr>
          <w:p>
            <w:pPr>
              <w:jc w:val="center"/>
            </w:pPr>
            <w:r>
              <w:rPr>
                <w:rFonts w:ascii="Times New Roman" w:hAnsi="Times New Roman"/>
                <w:b/>
                <w:color w:val="FFFFFF"/>
                <w:sz w:val="20"/>
              </w:rPr>
              <w:t>Component</w:t>
            </w:r>
          </w:p>
        </w:tc>
        <w:tc>
          <w:tcPr>
            <w:tcW w:type="dxa" w:w="2448"/>
            <w:shd w:val="clear" w:color="auto" w:fill="0f766e"/>
            <w:vAlign w:val="center"/>
          </w:tcPr>
          <w:p>
            <w:pPr>
              <w:jc w:val="center"/>
            </w:pPr>
            <w:r>
              <w:rPr>
                <w:rFonts w:ascii="Times New Roman" w:hAnsi="Times New Roman"/>
                <w:b/>
                <w:color w:val="FFFFFF"/>
                <w:sz w:val="20"/>
              </w:rPr>
              <w:t>Technology</w:t>
            </w:r>
          </w:p>
        </w:tc>
        <w:tc>
          <w:tcPr>
            <w:tcW w:type="dxa" w:w="3600"/>
            <w:shd w:val="clear" w:color="auto" w:fill="0f766e"/>
            <w:vAlign w:val="center"/>
          </w:tcPr>
          <w:p>
            <w:pPr>
              <w:jc w:val="center"/>
            </w:pPr>
            <w:r>
              <w:rPr>
                <w:rFonts w:ascii="Times New Roman" w:hAnsi="Times New Roman"/>
                <w:b/>
                <w:color w:val="FFFFFF"/>
                <w:sz w:val="20"/>
              </w:rPr>
              <w:t>Responsibility</w:t>
            </w:r>
          </w:p>
        </w:tc>
      </w:tr>
      <w:tr>
        <w:tc>
          <w:tcPr>
            <w:tcW w:type="dxa" w:w="2160"/>
            <w:vAlign w:val="center"/>
          </w:tcPr>
          <w:p>
            <w:r>
              <w:rPr>
                <w:rFonts w:ascii="Times New Roman" w:hAnsi="Times New Roman"/>
                <w:color w:val="0F172A"/>
                <w:sz w:val="20"/>
              </w:rPr>
              <w:t>1 — Presentation</w:t>
            </w:r>
          </w:p>
        </w:tc>
        <w:tc>
          <w:tcPr>
            <w:tcW w:type="dxa" w:w="2016"/>
            <w:vAlign w:val="center"/>
          </w:tcPr>
          <w:p>
            <w:r>
              <w:rPr>
                <w:rFonts w:ascii="Times New Roman" w:hAnsi="Times New Roman"/>
                <w:color w:val="0F172A"/>
                <w:sz w:val="20"/>
              </w:rPr>
              <w:t>React SPA</w:t>
            </w:r>
          </w:p>
        </w:tc>
        <w:tc>
          <w:tcPr>
            <w:tcW w:type="dxa" w:w="2448"/>
            <w:vAlign w:val="center"/>
          </w:tcPr>
          <w:p>
            <w:r>
              <w:rPr>
                <w:rFonts w:ascii="Times New Roman" w:hAnsi="Times New Roman"/>
                <w:color w:val="0F172A"/>
                <w:sz w:val="20"/>
              </w:rPr>
              <w:t>React 18.3.1 (CDN), Babel, SVG</w:t>
            </w:r>
          </w:p>
        </w:tc>
        <w:tc>
          <w:tcPr>
            <w:tcW w:type="dxa" w:w="3600"/>
            <w:vAlign w:val="center"/>
          </w:tcPr>
          <w:p>
            <w:r>
              <w:rPr>
                <w:rFonts w:ascii="Times New Roman" w:hAnsi="Times New Roman"/>
                <w:color w:val="0F172A"/>
                <w:sz w:val="20"/>
              </w:rPr>
              <w:t>Input form, prediction display, chat UI, risk gauge, assessment history</w:t>
            </w:r>
          </w:p>
        </w:tc>
      </w:tr>
      <w:tr>
        <w:tc>
          <w:tcPr>
            <w:tcW w:type="dxa" w:w="2160"/>
            <w:shd w:val="clear" w:color="auto" w:fill="EBF5FB"/>
            <w:vAlign w:val="center"/>
          </w:tcPr>
          <w:p>
            <w:r>
              <w:rPr>
                <w:rFonts w:ascii="Times New Roman" w:hAnsi="Times New Roman"/>
                <w:color w:val="0F172A"/>
                <w:sz w:val="20"/>
              </w:rPr>
              <w:t>2 — Application</w:t>
            </w:r>
          </w:p>
        </w:tc>
        <w:tc>
          <w:tcPr>
            <w:tcW w:type="dxa" w:w="2016"/>
            <w:shd w:val="clear" w:color="auto" w:fill="EBF5FB"/>
            <w:vAlign w:val="center"/>
          </w:tcPr>
          <w:p>
            <w:r>
              <w:rPr>
                <w:rFonts w:ascii="Times New Roman" w:hAnsi="Times New Roman"/>
                <w:color w:val="0F172A"/>
                <w:sz w:val="20"/>
              </w:rPr>
              <w:t>Flask Server</w:t>
            </w:r>
          </w:p>
        </w:tc>
        <w:tc>
          <w:tcPr>
            <w:tcW w:type="dxa" w:w="2448"/>
            <w:shd w:val="clear" w:color="auto" w:fill="EBF5FB"/>
            <w:vAlign w:val="center"/>
          </w:tcPr>
          <w:p>
            <w:r>
              <w:rPr>
                <w:rFonts w:ascii="Times New Roman" w:hAnsi="Times New Roman"/>
                <w:color w:val="0F172A"/>
                <w:sz w:val="20"/>
              </w:rPr>
              <w:t>Flask ≥ 3.0, NumPy, scikit-learn, pickle</w:t>
            </w:r>
          </w:p>
        </w:tc>
        <w:tc>
          <w:tcPr>
            <w:tcW w:type="dxa" w:w="3600"/>
            <w:shd w:val="clear" w:color="auto" w:fill="EBF5FB"/>
            <w:vAlign w:val="center"/>
          </w:tcPr>
          <w:p>
            <w:r>
              <w:rPr>
                <w:rFonts w:ascii="Times New Roman" w:hAnsi="Times New Roman"/>
                <w:color w:val="0F172A"/>
                <w:sz w:val="20"/>
              </w:rPr>
              <w:t>REST API, ML inference, AI provider routing, validation, .env config</w:t>
            </w:r>
          </w:p>
        </w:tc>
      </w:tr>
      <w:tr>
        <w:tc>
          <w:tcPr>
            <w:tcW w:type="dxa" w:w="2160"/>
            <w:vAlign w:val="center"/>
          </w:tcPr>
          <w:p>
            <w:r>
              <w:rPr>
                <w:rFonts w:ascii="Times New Roman" w:hAnsi="Times New Roman"/>
                <w:color w:val="0F172A"/>
                <w:sz w:val="20"/>
              </w:rPr>
              <w:t>3 — AI Provider</w:t>
            </w:r>
          </w:p>
        </w:tc>
        <w:tc>
          <w:tcPr>
            <w:tcW w:type="dxa" w:w="2016"/>
            <w:vAlign w:val="center"/>
          </w:tcPr>
          <w:p>
            <w:r>
              <w:rPr>
                <w:rFonts w:ascii="Times New Roman" w:hAnsi="Times New Roman"/>
                <w:color w:val="0F172A"/>
                <w:sz w:val="20"/>
              </w:rPr>
              <w:t>LLM Services</w:t>
            </w:r>
          </w:p>
        </w:tc>
        <w:tc>
          <w:tcPr>
            <w:tcW w:type="dxa" w:w="2448"/>
            <w:vAlign w:val="center"/>
          </w:tcPr>
          <w:p>
            <w:r>
              <w:rPr>
                <w:rFonts w:ascii="Times New Roman" w:hAnsi="Times New Roman"/>
                <w:color w:val="0F172A"/>
                <w:sz w:val="20"/>
              </w:rPr>
              <w:t>Anthropic SDK, httpx (OpenAI-compatible REST)</w:t>
            </w:r>
          </w:p>
        </w:tc>
        <w:tc>
          <w:tcPr>
            <w:tcW w:type="dxa" w:w="3600"/>
            <w:vAlign w:val="center"/>
          </w:tcPr>
          <w:p>
            <w:r>
              <w:rPr>
                <w:rFonts w:ascii="Times New Roman" w:hAnsi="Times New Roman"/>
                <w:color w:val="0F172A"/>
                <w:sz w:val="20"/>
              </w:rPr>
              <w:t>Natural language chatbot responses from Claude / GPT / Gemini / HF / OpenRouter</w:t>
            </w:r>
          </w:p>
        </w:tc>
      </w:tr>
    </w:tbl>
    <w:p>
      <w:pPr>
        <w:spacing w:after="80"/>
      </w:pPr>
    </w:p>
    <w:p>
      <w:pPr>
        <w:pStyle w:val="Heading2"/>
        <w:spacing w:before="200" w:after="160"/>
        <w:jc w:val="left"/>
      </w:pPr>
      <w:r>
        <w:rPr>
          <w:rFonts w:ascii="Times New Roman" w:hAnsi="Times New Roman"/>
          <w:color w:val="14B8A6"/>
        </w:rPr>
        <w:t>5.2  Request Flow — Prediction</w:t>
      </w:r>
    </w:p>
    <w:p>
      <w:pPr>
        <w:spacing w:after="120" w:before="0"/>
        <w:jc w:val="both"/>
      </w:pPr>
      <w:r>
        <w:rPr>
          <w:rFonts w:ascii="Times New Roman" w:hAnsi="Times New Roman"/>
          <w:b w:val="0"/>
          <w:i w:val="0"/>
          <w:color w:val="0F172A"/>
          <w:sz w:val="22"/>
        </w:rPr>
        <w:t>The ML prediction path involves the following sequential steps:</w:t>
      </w:r>
    </w:p>
    <w:p>
      <w:pPr>
        <w:pStyle w:val="ListNumber"/>
        <w:spacing w:after="60"/>
      </w:pPr>
      <w:r>
        <w:rPr>
          <w:rFonts w:ascii="Times New Roman" w:hAnsi="Times New Roman"/>
          <w:color w:val="0F172A"/>
          <w:sz w:val="22"/>
        </w:rPr>
        <w:t>User fills in 8 health metric fields in the React SPA and clicks 'Predict'.</w:t>
      </w:r>
    </w:p>
    <w:p>
      <w:pPr>
        <w:pStyle w:val="ListNumber"/>
        <w:spacing w:after="60"/>
      </w:pPr>
      <w:r>
        <w:rPr>
          <w:rFonts w:ascii="Times New Roman" w:hAnsi="Times New Roman"/>
          <w:color w:val="0F172A"/>
          <w:sz w:val="22"/>
        </w:rPr>
        <w:t>React performs client-side type validation and calls POST /predict_api with JSON body.</w:t>
      </w:r>
    </w:p>
    <w:p>
      <w:pPr>
        <w:pStyle w:val="ListNumber"/>
        <w:spacing w:after="60"/>
      </w:pPr>
      <w:r>
        <w:rPr>
          <w:rFonts w:ascii="Times New Roman" w:hAnsi="Times New Roman"/>
          <w:color w:val="0F172A"/>
          <w:sz w:val="22"/>
        </w:rPr>
        <w:t>Flask validates each field: presence, float cast, and min/max bounds check.</w:t>
      </w:r>
    </w:p>
    <w:p>
      <w:pPr>
        <w:pStyle w:val="ListNumber"/>
        <w:spacing w:after="60"/>
      </w:pPr>
      <w:r>
        <w:rPr>
          <w:rFonts w:ascii="Times New Roman" w:hAnsi="Times New Roman"/>
          <w:color w:val="0F172A"/>
          <w:sz w:val="22"/>
        </w:rPr>
        <w:t>Valid values are assembled into a NumPy array of shape (1, 8).</w:t>
      </w:r>
    </w:p>
    <w:p>
      <w:pPr>
        <w:pStyle w:val="ListNumber"/>
        <w:spacing w:after="60"/>
      </w:pPr>
      <w:r>
        <w:rPr>
          <w:rFonts w:ascii="Times New Roman" w:hAnsi="Times New Roman"/>
          <w:color w:val="0F172A"/>
          <w:sz w:val="22"/>
        </w:rPr>
        <w:t>The pre-fitted StandardScaler (sc1.pkl) transforms the input: x' = (x − μ) / σ.</w:t>
      </w:r>
    </w:p>
    <w:p>
      <w:pPr>
        <w:pStyle w:val="ListNumber"/>
        <w:spacing w:after="60"/>
      </w:pPr>
      <w:r>
        <w:rPr>
          <w:rFonts w:ascii="Times New Roman" w:hAnsi="Times New Roman"/>
          <w:color w:val="0F172A"/>
          <w:sz w:val="22"/>
        </w:rPr>
        <w:t>The SVM classifier (classifier1.pkl) predicts on the scaled input: 0 (Non-Diabetic) or 1 (Diabetic).</w:t>
      </w:r>
    </w:p>
    <w:p>
      <w:pPr>
        <w:pStyle w:val="ListNumber"/>
        <w:spacing w:after="60"/>
      </w:pPr>
      <w:r>
        <w:rPr>
          <w:rFonts w:ascii="Times New Roman" w:hAnsi="Times New Roman"/>
          <w:color w:val="0F172A"/>
          <w:sz w:val="22"/>
        </w:rPr>
        <w:t>Flask returns {"prediction": 0|1} as JSON to the React frontend.</w:t>
      </w:r>
    </w:p>
    <w:p>
      <w:pPr>
        <w:pStyle w:val="ListNumber"/>
        <w:spacing w:after="60"/>
      </w:pPr>
      <w:r>
        <w:rPr>
          <w:rFonts w:ascii="Times New Roman" w:hAnsi="Times New Roman"/>
          <w:color w:val="0F172A"/>
          <w:sz w:val="22"/>
        </w:rPr>
        <w:t>React's visualRisk() function computes a continuous gauge score (2–98%) from weighted clinical factors.</w:t>
      </w:r>
    </w:p>
    <w:p>
      <w:pPr>
        <w:pStyle w:val="ListNumber"/>
        <w:spacing w:after="60"/>
      </w:pPr>
      <w:r>
        <w:rPr>
          <w:rFonts w:ascii="Times New Roman" w:hAnsi="Times New Roman"/>
          <w:color w:val="0F172A"/>
          <w:sz w:val="22"/>
        </w:rPr>
        <w:t>ResultPanel renders the prediction label, animated SVG gauge, and 4 key factor indicators.</w:t>
      </w:r>
    </w:p>
    <w:p>
      <w:pPr>
        <w:pStyle w:val="ListNumber"/>
        <w:spacing w:after="60"/>
      </w:pPr>
      <w:r>
        <w:rPr>
          <w:rFonts w:ascii="Times New Roman" w:hAnsi="Times New Roman"/>
          <w:color w:val="0F172A"/>
          <w:sz w:val="22"/>
        </w:rPr>
        <w:t>The assessment is appended to localStorage history (capped at 5 entries).</w:t>
      </w:r>
    </w:p>
    <w:p>
      <w:pPr>
        <w:pStyle w:val="Heading2"/>
        <w:spacing w:before="200" w:after="160"/>
        <w:jc w:val="left"/>
      </w:pPr>
      <w:r>
        <w:rPr>
          <w:rFonts w:ascii="Times New Roman" w:hAnsi="Times New Roman"/>
          <w:color w:val="14B8A6"/>
        </w:rPr>
        <w:t>5.3  Request Flow — Chat</w:t>
      </w:r>
    </w:p>
    <w:p>
      <w:pPr>
        <w:pStyle w:val="ListNumber"/>
        <w:spacing w:after="60"/>
      </w:pPr>
      <w:r>
        <w:rPr>
          <w:rFonts w:ascii="Times New Roman" w:hAnsi="Times New Roman"/>
          <w:color w:val="0F172A"/>
          <w:sz w:val="22"/>
        </w:rPr>
        <w:t>User types a message in the ChatPanel; React appends it to the messages[] state array.</w:t>
      </w:r>
    </w:p>
    <w:p>
      <w:pPr>
        <w:pStyle w:val="ListNumber"/>
        <w:spacing w:after="60"/>
      </w:pPr>
      <w:r>
        <w:rPr>
          <w:rFonts w:ascii="Times New Roman" w:hAnsi="Times New Roman"/>
          <w:color w:val="0F172A"/>
          <w:sz w:val="22"/>
        </w:rPr>
        <w:t>React sends POST /chat with the full conversation history[] array as JSON.</w:t>
      </w:r>
    </w:p>
    <w:p>
      <w:pPr>
        <w:pStyle w:val="ListNumber"/>
        <w:spacing w:after="60"/>
      </w:pPr>
      <w:r>
        <w:rPr>
          <w:rFonts w:ascii="Times New Roman" w:hAnsi="Times New Roman"/>
          <w:color w:val="0F172A"/>
          <w:sz w:val="22"/>
        </w:rPr>
        <w:t>Flask's /chat route validates: JSON present, history is a list, last entry is user, message ≤ 2000 chars.</w:t>
      </w:r>
    </w:p>
    <w:p>
      <w:pPr>
        <w:pStyle w:val="ListNumber"/>
        <w:spacing w:after="60"/>
      </w:pPr>
      <w:r>
        <w:rPr>
          <w:rFonts w:ascii="Times New Roman" w:hAnsi="Times New Roman"/>
          <w:color w:val="0F172A"/>
          <w:sz w:val="22"/>
        </w:rPr>
        <w:t>The _build_messages() function strips leading assistant messages (Claude requires user-first).</w:t>
      </w:r>
    </w:p>
    <w:p>
      <w:pPr>
        <w:pStyle w:val="ListNumber"/>
        <w:spacing w:after="60"/>
      </w:pPr>
      <w:r>
        <w:rPr>
          <w:rFonts w:ascii="Times New Roman" w:hAnsi="Times New Roman"/>
          <w:color w:val="0F172A"/>
          <w:sz w:val="22"/>
        </w:rPr>
        <w:t>Flask inspects _CHAT_MODEL to route to the correct provider function.</w:t>
      </w:r>
    </w:p>
    <w:p>
      <w:pPr>
        <w:pStyle w:val="ListNumber"/>
        <w:spacing w:after="60"/>
      </w:pPr>
      <w:r>
        <w:rPr>
          <w:rFonts w:ascii="Times New Roman" w:hAnsi="Times New Roman"/>
          <w:color w:val="0F172A"/>
          <w:sz w:val="22"/>
        </w:rPr>
        <w:t>The provider function calls the LLM API with: system prompt (role + 110 Q&amp;A KB) + conversation history.</w:t>
      </w:r>
    </w:p>
    <w:p>
      <w:pPr>
        <w:pStyle w:val="ListNumber"/>
        <w:spacing w:after="60"/>
      </w:pPr>
      <w:r>
        <w:rPr>
          <w:rFonts w:ascii="Times New Roman" w:hAnsi="Times New Roman"/>
          <w:color w:val="0F172A"/>
          <w:sz w:val="22"/>
        </w:rPr>
        <w:t>LLM generates a response; Flask returns {"reply": "..."} as JSON.</w:t>
      </w:r>
    </w:p>
    <w:p>
      <w:pPr>
        <w:pStyle w:val="ListNumber"/>
        <w:spacing w:after="60"/>
      </w:pPr>
      <w:r>
        <w:rPr>
          <w:rFonts w:ascii="Times New Roman" w:hAnsi="Times New Roman"/>
          <w:color w:val="0F172A"/>
          <w:sz w:val="22"/>
        </w:rPr>
        <w:t>React appends the assistant reply to messages[] and auto-scrolls the chat panel.</w:t>
      </w:r>
    </w:p>
    <w:p>
      <w:pPr>
        <w:pStyle w:val="Heading2"/>
        <w:spacing w:before="200" w:after="160"/>
        <w:jc w:val="left"/>
      </w:pPr>
      <w:r>
        <w:rPr>
          <w:rFonts w:ascii="Times New Roman" w:hAnsi="Times New Roman"/>
          <w:color w:val="14B8A6"/>
        </w:rPr>
        <w:t>5.4  Directory Structure</w:t>
      </w:r>
    </w:p>
    <w:p>
      <w:pPr>
        <w:spacing w:after="20" w:before="20"/>
        <w:ind w:left="576"/>
        <w:shd w:val="clear" w:color="auto" w:fill="1e293b"/>
      </w:pPr>
      <w:r>
        <w:rPr>
          <w:rFonts w:ascii="Courier New" w:hAnsi="Courier New"/>
          <w:color w:val="7DD3FC"/>
          <w:sz w:val="18"/>
        </w:rPr>
        <w:t>SugarSense-Predictor/</w:t>
      </w:r>
    </w:p>
    <w:p>
      <w:pPr>
        <w:spacing w:after="20" w:before="20"/>
        <w:ind w:left="576"/>
        <w:shd w:val="clear" w:color="auto" w:fill="1e293b"/>
      </w:pPr>
      <w:r>
        <w:rPr>
          <w:rFonts w:ascii="Courier New" w:hAnsi="Courier New"/>
          <w:color w:val="7DD3FC"/>
          <w:sz w:val="18"/>
        </w:rPr>
        <w:t>├── app.py                    # Flask backend — REST API + ML inference + AI routing</w:t>
      </w:r>
    </w:p>
    <w:p>
      <w:pPr>
        <w:spacing w:after="20" w:before="20"/>
        <w:ind w:left="576"/>
        <w:shd w:val="clear" w:color="auto" w:fill="1e293b"/>
      </w:pPr>
      <w:r>
        <w:rPr>
          <w:rFonts w:ascii="Courier New" w:hAnsi="Courier New"/>
          <w:color w:val="7DD3FC"/>
          <w:sz w:val="18"/>
        </w:rPr>
        <w:t>├── classifier1.pkl           # Trained SVM model artifact</w:t>
      </w:r>
    </w:p>
    <w:p>
      <w:pPr>
        <w:spacing w:after="20" w:before="20"/>
        <w:ind w:left="576"/>
        <w:shd w:val="clear" w:color="auto" w:fill="1e293b"/>
      </w:pPr>
      <w:r>
        <w:rPr>
          <w:rFonts w:ascii="Courier New" w:hAnsi="Courier New"/>
          <w:color w:val="7DD3FC"/>
          <w:sz w:val="18"/>
        </w:rPr>
        <w:t>├── sc1.pkl                   # Fitted StandardScaler artifact</w:t>
      </w:r>
    </w:p>
    <w:p>
      <w:pPr>
        <w:spacing w:after="20" w:before="20"/>
        <w:ind w:left="576"/>
        <w:shd w:val="clear" w:color="auto" w:fill="1e293b"/>
      </w:pPr>
      <w:r>
        <w:rPr>
          <w:rFonts w:ascii="Courier New" w:hAnsi="Courier New"/>
          <w:color w:val="7DD3FC"/>
          <w:sz w:val="18"/>
        </w:rPr>
        <w:t>├── diabetes1.csv             # Pima Indians Diabetes Dataset</w:t>
      </w:r>
    </w:p>
    <w:p>
      <w:pPr>
        <w:spacing w:after="20" w:before="20"/>
        <w:ind w:left="576"/>
        <w:shd w:val="clear" w:color="auto" w:fill="1e293b"/>
      </w:pPr>
      <w:r>
        <w:rPr>
          <w:rFonts w:ascii="Courier New" w:hAnsi="Courier New"/>
          <w:color w:val="7DD3FC"/>
          <w:sz w:val="18"/>
        </w:rPr>
        <w:t>├── diabetes.ipynb            # Model training notebook</w:t>
      </w:r>
    </w:p>
    <w:p>
      <w:pPr>
        <w:spacing w:after="20" w:before="20"/>
        <w:ind w:left="576"/>
        <w:shd w:val="clear" w:color="auto" w:fill="1e293b"/>
      </w:pPr>
      <w:r>
        <w:rPr>
          <w:rFonts w:ascii="Courier New" w:hAnsi="Courier New"/>
          <w:color w:val="7DD3FC"/>
          <w:sz w:val="18"/>
        </w:rPr>
        <w:t>├── health_knowledge.json     # 110+ Q&amp;A knowledge base (10 categories)</w:t>
      </w:r>
    </w:p>
    <w:p>
      <w:pPr>
        <w:spacing w:after="20" w:before="20"/>
        <w:ind w:left="576"/>
        <w:shd w:val="clear" w:color="auto" w:fill="1e293b"/>
      </w:pPr>
      <w:r>
        <w:rPr>
          <w:rFonts w:ascii="Courier New" w:hAnsi="Courier New"/>
          <w:color w:val="7DD3FC"/>
          <w:sz w:val="18"/>
        </w:rPr>
        <w:t>├── requirements.txt          # Python dependencies</w:t>
      </w:r>
    </w:p>
    <w:p>
      <w:pPr>
        <w:spacing w:after="20" w:before="20"/>
        <w:ind w:left="576"/>
        <w:shd w:val="clear" w:color="auto" w:fill="1e293b"/>
      </w:pPr>
      <w:r>
        <w:rPr>
          <w:rFonts w:ascii="Courier New" w:hAnsi="Courier New"/>
          <w:color w:val="7DD3FC"/>
          <w:sz w:val="18"/>
        </w:rPr>
        <w:t>├── .env                      # API keys + active model selection</w:t>
      </w:r>
    </w:p>
    <w:p>
      <w:pPr>
        <w:spacing w:after="20" w:before="20"/>
        <w:ind w:left="576"/>
        <w:shd w:val="clear" w:color="auto" w:fill="1e293b"/>
      </w:pPr>
      <w:r>
        <w:rPr>
          <w:rFonts w:ascii="Courier New" w:hAnsi="Courier New"/>
          <w:color w:val="7DD3FC"/>
          <w:sz w:val="18"/>
        </w:rPr>
        <w:t>├── template/</w:t>
      </w:r>
    </w:p>
    <w:p>
      <w:pPr>
        <w:spacing w:after="20" w:before="20"/>
        <w:ind w:left="576"/>
        <w:shd w:val="clear" w:color="auto" w:fill="1e293b"/>
      </w:pPr>
      <w:r>
        <w:rPr>
          <w:rFonts w:ascii="Courier New" w:hAnsi="Courier New"/>
          <w:color w:val="7DD3FC"/>
          <w:sz w:val="18"/>
        </w:rPr>
        <w:t>│   ├── index.html            # React SPA (single file, no build step)</w:t>
      </w:r>
    </w:p>
    <w:p>
      <w:pPr>
        <w:spacing w:after="20" w:before="20"/>
        <w:ind w:left="576"/>
        <w:shd w:val="clear" w:color="auto" w:fill="1e293b"/>
      </w:pPr>
      <w:r>
        <w:rPr>
          <w:rFonts w:ascii="Courier New" w:hAnsi="Courier New"/>
          <w:color w:val="7DD3FC"/>
          <w:sz w:val="18"/>
        </w:rPr>
        <w:t>│   ├── chatbot.html          # Legacy standalone chatbot page</w:t>
      </w:r>
    </w:p>
    <w:p>
      <w:pPr>
        <w:spacing w:after="20" w:before="20"/>
        <w:ind w:left="576"/>
        <w:shd w:val="clear" w:color="auto" w:fill="1e293b"/>
      </w:pPr>
      <w:r>
        <w:rPr>
          <w:rFonts w:ascii="Courier New" w:hAnsi="Courier New"/>
          <w:color w:val="7DD3FC"/>
          <w:sz w:val="18"/>
        </w:rPr>
        <w:t>│   └── result.html           # Legacy server-rendered result page</w:t>
      </w:r>
    </w:p>
    <w:p>
      <w:pPr>
        <w:spacing w:after="20" w:before="20"/>
        <w:ind w:left="576"/>
        <w:shd w:val="clear" w:color="auto" w:fill="1e293b"/>
      </w:pPr>
      <w:r>
        <w:rPr>
          <w:rFonts w:ascii="Courier New" w:hAnsi="Courier New"/>
          <w:color w:val="7DD3FC"/>
          <w:sz w:val="18"/>
        </w:rPr>
        <w:t>├── generate_report.py        # This report generator</w:t>
      </w:r>
    </w:p>
    <w:p>
      <w:pPr>
        <w:spacing w:after="20" w:before="20"/>
        <w:ind w:left="576"/>
        <w:shd w:val="clear" w:color="auto" w:fill="1e293b"/>
      </w:pPr>
      <w:r>
        <w:rPr>
          <w:rFonts w:ascii="Courier New" w:hAnsi="Courier New"/>
          <w:color w:val="7DD3FC"/>
          <w:sz w:val="18"/>
        </w:rPr>
        <w:t>├── build_ppt.py              # 10-slide PowerPoint generator</w:t>
      </w:r>
    </w:p>
    <w:p>
      <w:pPr>
        <w:spacing w:after="20" w:before="20"/>
        <w:ind w:left="576"/>
        <w:shd w:val="clear" w:color="auto" w:fill="1e293b"/>
      </w:pPr>
      <w:r>
        <w:rPr>
          <w:rFonts w:ascii="Courier New" w:hAnsi="Courier New"/>
          <w:color w:val="7DD3FC"/>
          <w:sz w:val="18"/>
        </w:rPr>
        <w:t>├── SugarSense_Project_Report.docx</w:t>
      </w:r>
    </w:p>
    <w:p>
      <w:pPr>
        <w:spacing w:after="20" w:before="20"/>
        <w:ind w:left="576"/>
        <w:shd w:val="clear" w:color="auto" w:fill="1e293b"/>
      </w:pPr>
      <w:r>
        <w:rPr>
          <w:rFonts w:ascii="Courier New" w:hAnsi="Courier New"/>
          <w:color w:val="7DD3FC"/>
          <w:sz w:val="18"/>
        </w:rPr>
        <w:t>└── SugarSense_Presentation.pptx</w:t>
      </w:r>
    </w:p>
    <w:p>
      <w:r>
        <w:br w:type="page"/>
      </w:r>
    </w:p>
    <w:p>
      <w:pPr>
        <w:pStyle w:val="Heading1"/>
        <w:spacing w:before="320" w:after="160"/>
        <w:jc w:val="left"/>
      </w:pPr>
      <w:r>
        <w:rPr>
          <w:rFonts w:ascii="Times New Roman" w:hAnsi="Times New Roman"/>
          <w:color w:val="0F766E"/>
        </w:rPr>
        <w:t>Chapter 6: Technology Stack</w:t>
      </w:r>
    </w:p>
    <w:p>
      <w:pPr>
        <w:spacing w:after="80" w:before="80"/>
      </w:pPr>
      <w:r>
        <w:rPr>
          <w:color w:val="94A3B8"/>
          <w:sz w:val="16"/>
        </w:rPr>
        <w:t>──────────────────────────────────────────────────────────────────────────────────────────</w:t>
      </w:r>
    </w:p>
    <w:p>
      <w:pPr>
        <w:pStyle w:val="Heading2"/>
        <w:spacing w:before="200" w:after="160"/>
        <w:jc w:val="left"/>
      </w:pPr>
      <w:r>
        <w:rPr>
          <w:rFonts w:ascii="Times New Roman" w:hAnsi="Times New Roman"/>
          <w:color w:val="14B8A6"/>
        </w:rPr>
        <w:t>6.1  Core Technologies</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2160"/>
            <w:shd w:val="clear" w:color="auto" w:fill="0f766e"/>
            <w:vAlign w:val="center"/>
          </w:tcPr>
          <w:p>
            <w:pPr>
              <w:jc w:val="center"/>
            </w:pPr>
            <w:r>
              <w:rPr>
                <w:rFonts w:ascii="Times New Roman" w:hAnsi="Times New Roman"/>
                <w:b/>
                <w:color w:val="FFFFFF"/>
                <w:sz w:val="20"/>
              </w:rPr>
              <w:t>Layer</w:t>
            </w:r>
          </w:p>
        </w:tc>
        <w:tc>
          <w:tcPr>
            <w:tcW w:type="dxa" w:w="2160"/>
            <w:shd w:val="clear" w:color="auto" w:fill="0f766e"/>
            <w:vAlign w:val="center"/>
          </w:tcPr>
          <w:p>
            <w:pPr>
              <w:jc w:val="center"/>
            </w:pPr>
            <w:r>
              <w:rPr>
                <w:rFonts w:ascii="Times New Roman" w:hAnsi="Times New Roman"/>
                <w:b/>
                <w:color w:val="FFFFFF"/>
                <w:sz w:val="20"/>
              </w:rPr>
              <w:t>Technology</w:t>
            </w:r>
          </w:p>
        </w:tc>
        <w:tc>
          <w:tcPr>
            <w:tcW w:type="dxa" w:w="1152"/>
            <w:shd w:val="clear" w:color="auto" w:fill="0f766e"/>
            <w:vAlign w:val="center"/>
          </w:tcPr>
          <w:p>
            <w:pPr>
              <w:jc w:val="center"/>
            </w:pPr>
            <w:r>
              <w:rPr>
                <w:rFonts w:ascii="Times New Roman" w:hAnsi="Times New Roman"/>
                <w:b/>
                <w:color w:val="FFFFFF"/>
                <w:sz w:val="20"/>
              </w:rPr>
              <w:t>Version</w:t>
            </w:r>
          </w:p>
        </w:tc>
        <w:tc>
          <w:tcPr>
            <w:tcW w:type="dxa" w:w="4032"/>
            <w:shd w:val="clear" w:color="auto" w:fill="0f766e"/>
            <w:vAlign w:val="center"/>
          </w:tcPr>
          <w:p>
            <w:pPr>
              <w:jc w:val="center"/>
            </w:pPr>
            <w:r>
              <w:rPr>
                <w:rFonts w:ascii="Times New Roman" w:hAnsi="Times New Roman"/>
                <w:b/>
                <w:color w:val="FFFFFF"/>
                <w:sz w:val="20"/>
              </w:rPr>
              <w:t>Role &amp; Justification</w:t>
            </w:r>
          </w:p>
        </w:tc>
      </w:tr>
      <w:tr>
        <w:tc>
          <w:tcPr>
            <w:tcW w:type="dxa" w:w="2160"/>
            <w:vAlign w:val="center"/>
          </w:tcPr>
          <w:p>
            <w:r>
              <w:rPr>
                <w:rFonts w:ascii="Times New Roman" w:hAnsi="Times New Roman"/>
                <w:color w:val="0F172A"/>
                <w:sz w:val="20"/>
              </w:rPr>
              <w:t>Frontend Runtime</w:t>
            </w:r>
          </w:p>
        </w:tc>
        <w:tc>
          <w:tcPr>
            <w:tcW w:type="dxa" w:w="2160"/>
            <w:vAlign w:val="center"/>
          </w:tcPr>
          <w:p>
            <w:r>
              <w:rPr>
                <w:rFonts w:ascii="Times New Roman" w:hAnsi="Times New Roman"/>
                <w:color w:val="0F172A"/>
                <w:sz w:val="20"/>
              </w:rPr>
              <w:t>React</w:t>
            </w:r>
          </w:p>
        </w:tc>
        <w:tc>
          <w:tcPr>
            <w:tcW w:type="dxa" w:w="1152"/>
            <w:vAlign w:val="center"/>
          </w:tcPr>
          <w:p>
            <w:r>
              <w:rPr>
                <w:rFonts w:ascii="Times New Roman" w:hAnsi="Times New Roman"/>
                <w:color w:val="0F172A"/>
                <w:sz w:val="20"/>
              </w:rPr>
              <w:t>18.3.1</w:t>
            </w:r>
          </w:p>
        </w:tc>
        <w:tc>
          <w:tcPr>
            <w:tcW w:type="dxa" w:w="4032"/>
            <w:vAlign w:val="center"/>
          </w:tcPr>
          <w:p>
            <w:r>
              <w:rPr>
                <w:rFonts w:ascii="Times New Roman" w:hAnsi="Times New Roman"/>
                <w:color w:val="0F172A"/>
                <w:sz w:val="20"/>
              </w:rPr>
              <w:t>Component-based SPA; CDN + Babel avoids build toolchain setup</w:t>
            </w:r>
          </w:p>
        </w:tc>
      </w:tr>
      <w:tr>
        <w:tc>
          <w:tcPr>
            <w:tcW w:type="dxa" w:w="2160"/>
            <w:shd w:val="clear" w:color="auto" w:fill="EBF5FB"/>
            <w:vAlign w:val="center"/>
          </w:tcPr>
          <w:p>
            <w:r>
              <w:rPr>
                <w:rFonts w:ascii="Times New Roman" w:hAnsi="Times New Roman"/>
                <w:color w:val="0F172A"/>
                <w:sz w:val="20"/>
              </w:rPr>
              <w:t>Frontend Styling</w:t>
            </w:r>
          </w:p>
        </w:tc>
        <w:tc>
          <w:tcPr>
            <w:tcW w:type="dxa" w:w="2160"/>
            <w:shd w:val="clear" w:color="auto" w:fill="EBF5FB"/>
            <w:vAlign w:val="center"/>
          </w:tcPr>
          <w:p>
            <w:r>
              <w:rPr>
                <w:rFonts w:ascii="Times New Roman" w:hAnsi="Times New Roman"/>
                <w:color w:val="0F172A"/>
                <w:sz w:val="20"/>
              </w:rPr>
              <w:t>Tailwind CSS</w:t>
            </w:r>
          </w:p>
        </w:tc>
        <w:tc>
          <w:tcPr>
            <w:tcW w:type="dxa" w:w="1152"/>
            <w:shd w:val="clear" w:color="auto" w:fill="EBF5FB"/>
            <w:vAlign w:val="center"/>
          </w:tcPr>
          <w:p>
            <w:r>
              <w:rPr>
                <w:rFonts w:ascii="Times New Roman" w:hAnsi="Times New Roman"/>
                <w:color w:val="0F172A"/>
                <w:sz w:val="20"/>
              </w:rPr>
              <w:t>CDN</w:t>
            </w:r>
          </w:p>
        </w:tc>
        <w:tc>
          <w:tcPr>
            <w:tcW w:type="dxa" w:w="4032"/>
            <w:shd w:val="clear" w:color="auto" w:fill="EBF5FB"/>
            <w:vAlign w:val="center"/>
          </w:tcPr>
          <w:p>
            <w:r>
              <w:rPr>
                <w:rFonts w:ascii="Times New Roman" w:hAnsi="Times New Roman"/>
                <w:color w:val="0F172A"/>
                <w:sz w:val="20"/>
              </w:rPr>
              <w:t>Utility-first CSS; rapid, consistent styling without CSS files</w:t>
            </w:r>
          </w:p>
        </w:tc>
      </w:tr>
      <w:tr>
        <w:tc>
          <w:tcPr>
            <w:tcW w:type="dxa" w:w="2160"/>
            <w:vAlign w:val="center"/>
          </w:tcPr>
          <w:p>
            <w:r>
              <w:rPr>
                <w:rFonts w:ascii="Times New Roman" w:hAnsi="Times New Roman"/>
                <w:color w:val="0F172A"/>
                <w:sz w:val="20"/>
              </w:rPr>
              <w:t>Backend Framework</w:t>
            </w:r>
          </w:p>
        </w:tc>
        <w:tc>
          <w:tcPr>
            <w:tcW w:type="dxa" w:w="2160"/>
            <w:vAlign w:val="center"/>
          </w:tcPr>
          <w:p>
            <w:r>
              <w:rPr>
                <w:rFonts w:ascii="Times New Roman" w:hAnsi="Times New Roman"/>
                <w:color w:val="0F172A"/>
                <w:sz w:val="20"/>
              </w:rPr>
              <w:t>Flask</w:t>
            </w:r>
          </w:p>
        </w:tc>
        <w:tc>
          <w:tcPr>
            <w:tcW w:type="dxa" w:w="1152"/>
            <w:vAlign w:val="center"/>
          </w:tcPr>
          <w:p>
            <w:r>
              <w:rPr>
                <w:rFonts w:ascii="Times New Roman" w:hAnsi="Times New Roman"/>
                <w:color w:val="0F172A"/>
                <w:sz w:val="20"/>
              </w:rPr>
              <w:t>≥ 3.0</w:t>
            </w:r>
          </w:p>
        </w:tc>
        <w:tc>
          <w:tcPr>
            <w:tcW w:type="dxa" w:w="4032"/>
            <w:vAlign w:val="center"/>
          </w:tcPr>
          <w:p>
            <w:r>
              <w:rPr>
                <w:rFonts w:ascii="Times New Roman" w:hAnsi="Times New Roman"/>
                <w:color w:val="0F172A"/>
                <w:sz w:val="20"/>
              </w:rPr>
              <w:t>Lightweight Python WSGI framework; ideal for ML-backed REST APIs</w:t>
            </w:r>
          </w:p>
        </w:tc>
      </w:tr>
      <w:tr>
        <w:tc>
          <w:tcPr>
            <w:tcW w:type="dxa" w:w="2160"/>
            <w:shd w:val="clear" w:color="auto" w:fill="EBF5FB"/>
            <w:vAlign w:val="center"/>
          </w:tcPr>
          <w:p>
            <w:r>
              <w:rPr>
                <w:rFonts w:ascii="Times New Roman" w:hAnsi="Times New Roman"/>
                <w:color w:val="0F172A"/>
                <w:sz w:val="20"/>
              </w:rPr>
              <w:t>ML Classifier</w:t>
            </w:r>
          </w:p>
        </w:tc>
        <w:tc>
          <w:tcPr>
            <w:tcW w:type="dxa" w:w="2160"/>
            <w:shd w:val="clear" w:color="auto" w:fill="EBF5FB"/>
            <w:vAlign w:val="center"/>
          </w:tcPr>
          <w:p>
            <w:r>
              <w:rPr>
                <w:rFonts w:ascii="Times New Roman" w:hAnsi="Times New Roman"/>
                <w:color w:val="0F172A"/>
                <w:sz w:val="20"/>
              </w:rPr>
              <w:t>scikit-learn SVC</w:t>
            </w:r>
          </w:p>
        </w:tc>
        <w:tc>
          <w:tcPr>
            <w:tcW w:type="dxa" w:w="1152"/>
            <w:shd w:val="clear" w:color="auto" w:fill="EBF5FB"/>
            <w:vAlign w:val="center"/>
          </w:tcPr>
          <w:p>
            <w:r>
              <w:rPr>
                <w:rFonts w:ascii="Times New Roman" w:hAnsi="Times New Roman"/>
                <w:color w:val="0F172A"/>
                <w:sz w:val="20"/>
              </w:rPr>
              <w:t>≥ 1.4</w:t>
            </w:r>
          </w:p>
        </w:tc>
        <w:tc>
          <w:tcPr>
            <w:tcW w:type="dxa" w:w="4032"/>
            <w:shd w:val="clear" w:color="auto" w:fill="EBF5FB"/>
            <w:vAlign w:val="center"/>
          </w:tcPr>
          <w:p>
            <w:r>
              <w:rPr>
                <w:rFonts w:ascii="Times New Roman" w:hAnsi="Times New Roman"/>
                <w:color w:val="0F172A"/>
                <w:sz w:val="20"/>
              </w:rPr>
              <w:t>Industry-standard SVM implementation; pickle serialization</w:t>
            </w:r>
          </w:p>
        </w:tc>
      </w:tr>
      <w:tr>
        <w:tc>
          <w:tcPr>
            <w:tcW w:type="dxa" w:w="2160"/>
            <w:vAlign w:val="center"/>
          </w:tcPr>
          <w:p>
            <w:r>
              <w:rPr>
                <w:rFonts w:ascii="Times New Roman" w:hAnsi="Times New Roman"/>
                <w:color w:val="0F172A"/>
                <w:sz w:val="20"/>
              </w:rPr>
              <w:t>Feature Scaler</w:t>
            </w:r>
          </w:p>
        </w:tc>
        <w:tc>
          <w:tcPr>
            <w:tcW w:type="dxa" w:w="2160"/>
            <w:vAlign w:val="center"/>
          </w:tcPr>
          <w:p>
            <w:r>
              <w:rPr>
                <w:rFonts w:ascii="Times New Roman" w:hAnsi="Times New Roman"/>
                <w:color w:val="0F172A"/>
                <w:sz w:val="20"/>
              </w:rPr>
              <w:t>StandardScaler</w:t>
            </w:r>
          </w:p>
        </w:tc>
        <w:tc>
          <w:tcPr>
            <w:tcW w:type="dxa" w:w="1152"/>
            <w:vAlign w:val="center"/>
          </w:tcPr>
          <w:p>
            <w:r>
              <w:rPr>
                <w:rFonts w:ascii="Times New Roman" w:hAnsi="Times New Roman"/>
                <w:color w:val="0F172A"/>
                <w:sz w:val="20"/>
              </w:rPr>
              <w:t>≥ 1.4</w:t>
            </w:r>
          </w:p>
        </w:tc>
        <w:tc>
          <w:tcPr>
            <w:tcW w:type="dxa" w:w="4032"/>
            <w:vAlign w:val="center"/>
          </w:tcPr>
          <w:p>
            <w:r>
              <w:rPr>
                <w:rFonts w:ascii="Times New Roman" w:hAnsi="Times New Roman"/>
                <w:color w:val="0F172A"/>
                <w:sz w:val="20"/>
              </w:rPr>
              <w:t>Zero-mean unit-variance normalization essential for SVM</w:t>
            </w:r>
          </w:p>
        </w:tc>
      </w:tr>
      <w:tr>
        <w:tc>
          <w:tcPr>
            <w:tcW w:type="dxa" w:w="2160"/>
            <w:shd w:val="clear" w:color="auto" w:fill="EBF5FB"/>
            <w:vAlign w:val="center"/>
          </w:tcPr>
          <w:p>
            <w:r>
              <w:rPr>
                <w:rFonts w:ascii="Times New Roman" w:hAnsi="Times New Roman"/>
                <w:color w:val="0F172A"/>
                <w:sz w:val="20"/>
              </w:rPr>
              <w:t>Numerics</w:t>
            </w:r>
          </w:p>
        </w:tc>
        <w:tc>
          <w:tcPr>
            <w:tcW w:type="dxa" w:w="2160"/>
            <w:shd w:val="clear" w:color="auto" w:fill="EBF5FB"/>
            <w:vAlign w:val="center"/>
          </w:tcPr>
          <w:p>
            <w:r>
              <w:rPr>
                <w:rFonts w:ascii="Times New Roman" w:hAnsi="Times New Roman"/>
                <w:color w:val="0F172A"/>
                <w:sz w:val="20"/>
              </w:rPr>
              <w:t>NumPy</w:t>
            </w:r>
          </w:p>
        </w:tc>
        <w:tc>
          <w:tcPr>
            <w:tcW w:type="dxa" w:w="1152"/>
            <w:shd w:val="clear" w:color="auto" w:fill="EBF5FB"/>
            <w:vAlign w:val="center"/>
          </w:tcPr>
          <w:p>
            <w:r>
              <w:rPr>
                <w:rFonts w:ascii="Times New Roman" w:hAnsi="Times New Roman"/>
                <w:color w:val="0F172A"/>
                <w:sz w:val="20"/>
              </w:rPr>
              <w:t>≥ 1.26</w:t>
            </w:r>
          </w:p>
        </w:tc>
        <w:tc>
          <w:tcPr>
            <w:tcW w:type="dxa" w:w="4032"/>
            <w:shd w:val="clear" w:color="auto" w:fill="EBF5FB"/>
            <w:vAlign w:val="center"/>
          </w:tcPr>
          <w:p>
            <w:r>
              <w:rPr>
                <w:rFonts w:ascii="Times New Roman" w:hAnsi="Times New Roman"/>
                <w:color w:val="0F172A"/>
                <w:sz w:val="20"/>
              </w:rPr>
              <w:t>Array construction and model input preparation</w:t>
            </w:r>
          </w:p>
        </w:tc>
      </w:tr>
      <w:tr>
        <w:tc>
          <w:tcPr>
            <w:tcW w:type="dxa" w:w="2160"/>
            <w:vAlign w:val="center"/>
          </w:tcPr>
          <w:p>
            <w:r>
              <w:rPr>
                <w:rFonts w:ascii="Times New Roman" w:hAnsi="Times New Roman"/>
                <w:color w:val="0F172A"/>
                <w:sz w:val="20"/>
              </w:rPr>
              <w:t>AI SDK (Claude)</w:t>
            </w:r>
          </w:p>
        </w:tc>
        <w:tc>
          <w:tcPr>
            <w:tcW w:type="dxa" w:w="2160"/>
            <w:vAlign w:val="center"/>
          </w:tcPr>
          <w:p>
            <w:r>
              <w:rPr>
                <w:rFonts w:ascii="Times New Roman" w:hAnsi="Times New Roman"/>
                <w:color w:val="0F172A"/>
                <w:sz w:val="20"/>
              </w:rPr>
              <w:t>anthropic</w:t>
            </w:r>
          </w:p>
        </w:tc>
        <w:tc>
          <w:tcPr>
            <w:tcW w:type="dxa" w:w="1152"/>
            <w:vAlign w:val="center"/>
          </w:tcPr>
          <w:p>
            <w:r>
              <w:rPr>
                <w:rFonts w:ascii="Times New Roman" w:hAnsi="Times New Roman"/>
                <w:color w:val="0F172A"/>
                <w:sz w:val="20"/>
              </w:rPr>
              <w:t>≥ 0.97</w:t>
            </w:r>
          </w:p>
        </w:tc>
        <w:tc>
          <w:tcPr>
            <w:tcW w:type="dxa" w:w="4032"/>
            <w:vAlign w:val="center"/>
          </w:tcPr>
          <w:p>
            <w:r>
              <w:rPr>
                <w:rFonts w:ascii="Times New Roman" w:hAnsi="Times New Roman"/>
                <w:color w:val="0F172A"/>
                <w:sz w:val="20"/>
              </w:rPr>
              <w:t>Official Anthropic Python SDK; prompt caching, streaming</w:t>
            </w:r>
          </w:p>
        </w:tc>
      </w:tr>
      <w:tr>
        <w:tc>
          <w:tcPr>
            <w:tcW w:type="dxa" w:w="2160"/>
            <w:shd w:val="clear" w:color="auto" w:fill="EBF5FB"/>
            <w:vAlign w:val="center"/>
          </w:tcPr>
          <w:p>
            <w:r>
              <w:rPr>
                <w:rFonts w:ascii="Times New Roman" w:hAnsi="Times New Roman"/>
                <w:color w:val="0F172A"/>
                <w:sz w:val="20"/>
              </w:rPr>
              <w:t>AI HTTP Client</w:t>
            </w:r>
          </w:p>
        </w:tc>
        <w:tc>
          <w:tcPr>
            <w:tcW w:type="dxa" w:w="2160"/>
            <w:shd w:val="clear" w:color="auto" w:fill="EBF5FB"/>
            <w:vAlign w:val="center"/>
          </w:tcPr>
          <w:p>
            <w:r>
              <w:rPr>
                <w:rFonts w:ascii="Times New Roman" w:hAnsi="Times New Roman"/>
                <w:color w:val="0F172A"/>
                <w:sz w:val="20"/>
              </w:rPr>
              <w:t>httpx</w:t>
            </w:r>
          </w:p>
        </w:tc>
        <w:tc>
          <w:tcPr>
            <w:tcW w:type="dxa" w:w="1152"/>
            <w:shd w:val="clear" w:color="auto" w:fill="EBF5FB"/>
            <w:vAlign w:val="center"/>
          </w:tcPr>
          <w:p>
            <w:r>
              <w:rPr>
                <w:rFonts w:ascii="Times New Roman" w:hAnsi="Times New Roman"/>
                <w:color w:val="0F172A"/>
                <w:sz w:val="20"/>
              </w:rPr>
              <w:t>≥ 0.28</w:t>
            </w:r>
          </w:p>
        </w:tc>
        <w:tc>
          <w:tcPr>
            <w:tcW w:type="dxa" w:w="4032"/>
            <w:shd w:val="clear" w:color="auto" w:fill="EBF5FB"/>
            <w:vAlign w:val="center"/>
          </w:tcPr>
          <w:p>
            <w:r>
              <w:rPr>
                <w:rFonts w:ascii="Times New Roman" w:hAnsi="Times New Roman"/>
                <w:color w:val="0F172A"/>
                <w:sz w:val="20"/>
              </w:rPr>
              <w:t>Async-capable HTTP client; shared helper for 4 providers</w:t>
            </w:r>
          </w:p>
        </w:tc>
      </w:tr>
      <w:tr>
        <w:tc>
          <w:tcPr>
            <w:tcW w:type="dxa" w:w="2160"/>
            <w:vAlign w:val="center"/>
          </w:tcPr>
          <w:p>
            <w:r>
              <w:rPr>
                <w:rFonts w:ascii="Times New Roman" w:hAnsi="Times New Roman"/>
                <w:color w:val="0F172A"/>
                <w:sz w:val="20"/>
              </w:rPr>
              <w:t>Environment Config</w:t>
            </w:r>
          </w:p>
        </w:tc>
        <w:tc>
          <w:tcPr>
            <w:tcW w:type="dxa" w:w="2160"/>
            <w:vAlign w:val="center"/>
          </w:tcPr>
          <w:p>
            <w:r>
              <w:rPr>
                <w:rFonts w:ascii="Times New Roman" w:hAnsi="Times New Roman"/>
                <w:color w:val="0F172A"/>
                <w:sz w:val="20"/>
              </w:rPr>
              <w:t>python-dotenv</w:t>
            </w:r>
          </w:p>
        </w:tc>
        <w:tc>
          <w:tcPr>
            <w:tcW w:type="dxa" w:w="1152"/>
            <w:vAlign w:val="center"/>
          </w:tcPr>
          <w:p>
            <w:r>
              <w:rPr>
                <w:rFonts w:ascii="Times New Roman" w:hAnsi="Times New Roman"/>
                <w:color w:val="0F172A"/>
                <w:sz w:val="20"/>
              </w:rPr>
              <w:t>≥ 1.0</w:t>
            </w:r>
          </w:p>
        </w:tc>
        <w:tc>
          <w:tcPr>
            <w:tcW w:type="dxa" w:w="4032"/>
            <w:vAlign w:val="center"/>
          </w:tcPr>
          <w:p>
            <w:r>
              <w:rPr>
                <w:rFonts w:ascii="Times New Roman" w:hAnsi="Times New Roman"/>
                <w:color w:val="0F172A"/>
                <w:sz w:val="20"/>
              </w:rPr>
              <w:t>Load .env at startup; separates secrets from code</w:t>
            </w:r>
          </w:p>
        </w:tc>
      </w:tr>
      <w:tr>
        <w:tc>
          <w:tcPr>
            <w:tcW w:type="dxa" w:w="2160"/>
            <w:shd w:val="clear" w:color="auto" w:fill="EBF5FB"/>
            <w:vAlign w:val="center"/>
          </w:tcPr>
          <w:p>
            <w:r>
              <w:rPr>
                <w:rFonts w:ascii="Times New Roman" w:hAnsi="Times New Roman"/>
                <w:color w:val="0F172A"/>
                <w:sz w:val="20"/>
              </w:rPr>
              <w:t>Model Persistence</w:t>
            </w:r>
          </w:p>
        </w:tc>
        <w:tc>
          <w:tcPr>
            <w:tcW w:type="dxa" w:w="2160"/>
            <w:shd w:val="clear" w:color="auto" w:fill="EBF5FB"/>
            <w:vAlign w:val="center"/>
          </w:tcPr>
          <w:p>
            <w:r>
              <w:rPr>
                <w:rFonts w:ascii="Times New Roman" w:hAnsi="Times New Roman"/>
                <w:color w:val="0F172A"/>
                <w:sz w:val="20"/>
              </w:rPr>
              <w:t>pickle (stdlib)</w:t>
            </w:r>
          </w:p>
        </w:tc>
        <w:tc>
          <w:tcPr>
            <w:tcW w:type="dxa" w:w="1152"/>
            <w:shd w:val="clear" w:color="auto" w:fill="EBF5FB"/>
            <w:vAlign w:val="center"/>
          </w:tcPr>
          <w:p>
            <w:r>
              <w:rPr>
                <w:rFonts w:ascii="Times New Roman" w:hAnsi="Times New Roman"/>
                <w:color w:val="0F172A"/>
                <w:sz w:val="20"/>
              </w:rPr>
              <w:t>built-in</w:t>
            </w:r>
          </w:p>
        </w:tc>
        <w:tc>
          <w:tcPr>
            <w:tcW w:type="dxa" w:w="4032"/>
            <w:shd w:val="clear" w:color="auto" w:fill="EBF5FB"/>
            <w:vAlign w:val="center"/>
          </w:tcPr>
          <w:p>
            <w:r>
              <w:rPr>
                <w:rFonts w:ascii="Times New Roman" w:hAnsi="Times New Roman"/>
                <w:color w:val="0F172A"/>
                <w:sz w:val="20"/>
              </w:rPr>
              <w:t>Serialize/deserialize model and scaler objects</w:t>
            </w:r>
          </w:p>
        </w:tc>
      </w:tr>
      <w:tr>
        <w:tc>
          <w:tcPr>
            <w:tcW w:type="dxa" w:w="2160"/>
            <w:vAlign w:val="center"/>
          </w:tcPr>
          <w:p>
            <w:r>
              <w:rPr>
                <w:rFonts w:ascii="Times New Roman" w:hAnsi="Times New Roman"/>
                <w:color w:val="0F172A"/>
                <w:sz w:val="20"/>
              </w:rPr>
              <w:t>Visualization</w:t>
            </w:r>
          </w:p>
        </w:tc>
        <w:tc>
          <w:tcPr>
            <w:tcW w:type="dxa" w:w="2160"/>
            <w:vAlign w:val="center"/>
          </w:tcPr>
          <w:p>
            <w:r>
              <w:rPr>
                <w:rFonts w:ascii="Times New Roman" w:hAnsi="Times New Roman"/>
                <w:color w:val="0F172A"/>
                <w:sz w:val="20"/>
              </w:rPr>
              <w:t>SVG (inline)</w:t>
            </w:r>
          </w:p>
        </w:tc>
        <w:tc>
          <w:tcPr>
            <w:tcW w:type="dxa" w:w="1152"/>
            <w:vAlign w:val="center"/>
          </w:tcPr>
          <w:p>
            <w:r>
              <w:rPr>
                <w:rFonts w:ascii="Times New Roman" w:hAnsi="Times New Roman"/>
                <w:color w:val="0F172A"/>
                <w:sz w:val="20"/>
              </w:rPr>
              <w:t>native</w:t>
            </w:r>
          </w:p>
        </w:tc>
        <w:tc>
          <w:tcPr>
            <w:tcW w:type="dxa" w:w="4032"/>
            <w:vAlign w:val="center"/>
          </w:tcPr>
          <w:p>
            <w:r>
              <w:rPr>
                <w:rFonts w:ascii="Times New Roman" w:hAnsi="Times New Roman"/>
                <w:color w:val="0F172A"/>
                <w:sz w:val="20"/>
              </w:rPr>
              <w:t>Risk gauge arc rendered via React inline SVG</w:t>
            </w:r>
          </w:p>
        </w:tc>
      </w:tr>
      <w:tr>
        <w:tc>
          <w:tcPr>
            <w:tcW w:type="dxa" w:w="2160"/>
            <w:shd w:val="clear" w:color="auto" w:fill="EBF5FB"/>
            <w:vAlign w:val="center"/>
          </w:tcPr>
          <w:p>
            <w:r>
              <w:rPr>
                <w:rFonts w:ascii="Times New Roman" w:hAnsi="Times New Roman"/>
                <w:color w:val="0F172A"/>
                <w:sz w:val="20"/>
              </w:rPr>
              <w:t>Data Persistence</w:t>
            </w:r>
          </w:p>
        </w:tc>
        <w:tc>
          <w:tcPr>
            <w:tcW w:type="dxa" w:w="2160"/>
            <w:shd w:val="clear" w:color="auto" w:fill="EBF5FB"/>
            <w:vAlign w:val="center"/>
          </w:tcPr>
          <w:p>
            <w:r>
              <w:rPr>
                <w:rFonts w:ascii="Times New Roman" w:hAnsi="Times New Roman"/>
                <w:color w:val="0F172A"/>
                <w:sz w:val="20"/>
              </w:rPr>
              <w:t>localStorage</w:t>
            </w:r>
          </w:p>
        </w:tc>
        <w:tc>
          <w:tcPr>
            <w:tcW w:type="dxa" w:w="1152"/>
            <w:shd w:val="clear" w:color="auto" w:fill="EBF5FB"/>
            <w:vAlign w:val="center"/>
          </w:tcPr>
          <w:p>
            <w:r>
              <w:rPr>
                <w:rFonts w:ascii="Times New Roman" w:hAnsi="Times New Roman"/>
                <w:color w:val="0F172A"/>
                <w:sz w:val="20"/>
              </w:rPr>
              <w:t>browser</w:t>
            </w:r>
          </w:p>
        </w:tc>
        <w:tc>
          <w:tcPr>
            <w:tcW w:type="dxa" w:w="4032"/>
            <w:shd w:val="clear" w:color="auto" w:fill="EBF5FB"/>
            <w:vAlign w:val="center"/>
          </w:tcPr>
          <w:p>
            <w:r>
              <w:rPr>
                <w:rFonts w:ascii="Times New Roman" w:hAnsi="Times New Roman"/>
                <w:color w:val="0F172A"/>
                <w:sz w:val="20"/>
              </w:rPr>
              <w:t>5-entry rolling assessment history; no server DB needed</w:t>
            </w:r>
          </w:p>
        </w:tc>
      </w:tr>
    </w:tbl>
    <w:p>
      <w:pPr>
        <w:spacing w:after="80"/>
      </w:pPr>
    </w:p>
    <w:p>
      <w:pPr>
        <w:pStyle w:val="Heading2"/>
        <w:spacing w:before="200" w:after="160"/>
        <w:jc w:val="left"/>
      </w:pPr>
      <w:r>
        <w:rPr>
          <w:rFonts w:ascii="Times New Roman" w:hAnsi="Times New Roman"/>
          <w:color w:val="14B8A6"/>
        </w:rPr>
        <w:t>6.2  AI Provider Configuration Matrix</w:t>
      </w:r>
    </w:p>
    <w:p>
      <w:pPr>
        <w:spacing w:after="120" w:before="0"/>
        <w:jc w:val="both"/>
      </w:pPr>
      <w:r>
        <w:rPr>
          <w:rFonts w:ascii="Times New Roman" w:hAnsi="Times New Roman"/>
          <w:b w:val="0"/>
          <w:i w:val="0"/>
          <w:color w:val="0F172A"/>
          <w:sz w:val="22"/>
        </w:rPr>
        <w:t>All five AI providers are routed through a unified architecture. The active provider is selected by setting the CHAT_MODEL environment variable in the .env file. The routing logic in app.py inspects this variable's prefix to determine which function to call:</w:t>
      </w:r>
    </w:p>
    <w:tbl>
      <w:tblPr>
        <w:tblStyle w:val="TableGrid"/>
        <w:tblW w:type="auto" w:w="0"/>
        <w:jc w:val="center"/>
        <w:tblLook w:firstColumn="1" w:firstRow="1" w:lastColumn="0" w:lastRow="0" w:noHBand="0" w:noVBand="1" w:val="04A0"/>
      </w:tblPr>
      <w:tblGrid>
        <w:gridCol w:w="1735"/>
        <w:gridCol w:w="1735"/>
        <w:gridCol w:w="1735"/>
        <w:gridCol w:w="1735"/>
        <w:gridCol w:w="1735"/>
      </w:tblGrid>
      <w:tr>
        <w:tc>
          <w:tcPr>
            <w:tcW w:type="dxa" w:w="2160"/>
            <w:shd w:val="clear" w:color="auto" w:fill="0f766e"/>
            <w:vAlign w:val="center"/>
          </w:tcPr>
          <w:p>
            <w:pPr>
              <w:jc w:val="center"/>
            </w:pPr>
            <w:r>
              <w:rPr>
                <w:rFonts w:ascii="Times New Roman" w:hAnsi="Times New Roman"/>
                <w:b/>
                <w:color w:val="FFFFFF"/>
                <w:sz w:val="20"/>
              </w:rPr>
              <w:t>Provider</w:t>
            </w:r>
          </w:p>
        </w:tc>
        <w:tc>
          <w:tcPr>
            <w:tcW w:type="dxa" w:w="2160"/>
            <w:shd w:val="clear" w:color="auto" w:fill="0f766e"/>
            <w:vAlign w:val="center"/>
          </w:tcPr>
          <w:p>
            <w:pPr>
              <w:jc w:val="center"/>
            </w:pPr>
            <w:r>
              <w:rPr>
                <w:rFonts w:ascii="Times New Roman" w:hAnsi="Times New Roman"/>
                <w:b/>
                <w:color w:val="FFFFFF"/>
                <w:sz w:val="20"/>
              </w:rPr>
              <w:t>CHAT_MODEL Prefix</w:t>
            </w:r>
          </w:p>
        </w:tc>
        <w:tc>
          <w:tcPr>
            <w:tcW w:type="dxa" w:w="2304"/>
            <w:shd w:val="clear" w:color="auto" w:fill="0f766e"/>
            <w:vAlign w:val="center"/>
          </w:tcPr>
          <w:p>
            <w:pPr>
              <w:jc w:val="center"/>
            </w:pPr>
            <w:r>
              <w:rPr>
                <w:rFonts w:ascii="Times New Roman" w:hAnsi="Times New Roman"/>
                <w:b/>
                <w:color w:val="FFFFFF"/>
                <w:sz w:val="20"/>
              </w:rPr>
              <w:t>Auth Variable</w:t>
            </w:r>
          </w:p>
        </w:tc>
        <w:tc>
          <w:tcPr>
            <w:tcW w:type="dxa" w:w="2304"/>
            <w:shd w:val="clear" w:color="auto" w:fill="0f766e"/>
            <w:vAlign w:val="center"/>
          </w:tcPr>
          <w:p>
            <w:pPr>
              <w:jc w:val="center"/>
            </w:pPr>
            <w:r>
              <w:rPr>
                <w:rFonts w:ascii="Times New Roman" w:hAnsi="Times New Roman"/>
                <w:b/>
                <w:color w:val="FFFFFF"/>
                <w:sz w:val="20"/>
              </w:rPr>
              <w:t>Shared Helper</w:t>
            </w:r>
          </w:p>
        </w:tc>
        <w:tc>
          <w:tcPr>
            <w:tcW w:type="dxa" w:w="2592"/>
            <w:shd w:val="clear" w:color="auto" w:fill="0f766e"/>
            <w:vAlign w:val="center"/>
          </w:tcPr>
          <w:p>
            <w:pPr>
              <w:jc w:val="center"/>
            </w:pPr>
            <w:r>
              <w:rPr>
                <w:rFonts w:ascii="Times New Roman" w:hAnsi="Times New Roman"/>
                <w:b/>
                <w:color w:val="FFFFFF"/>
                <w:sz w:val="20"/>
              </w:rPr>
              <w:t>Example Model IDs</w:t>
            </w:r>
          </w:p>
        </w:tc>
      </w:tr>
      <w:tr>
        <w:tc>
          <w:tcPr>
            <w:tcW w:type="dxa" w:w="2160"/>
            <w:vAlign w:val="center"/>
          </w:tcPr>
          <w:p>
            <w:r>
              <w:rPr>
                <w:rFonts w:ascii="Times New Roman" w:hAnsi="Times New Roman"/>
                <w:color w:val="0F172A"/>
                <w:sz w:val="20"/>
              </w:rPr>
              <w:t>Anthropic (Claude)</w:t>
            </w:r>
          </w:p>
        </w:tc>
        <w:tc>
          <w:tcPr>
            <w:tcW w:type="dxa" w:w="2160"/>
            <w:vAlign w:val="center"/>
          </w:tcPr>
          <w:p>
            <w:r>
              <w:rPr>
                <w:rFonts w:ascii="Times New Roman" w:hAnsi="Times New Roman"/>
                <w:color w:val="0F172A"/>
                <w:sz w:val="20"/>
              </w:rPr>
              <w:t>claude or claude-</w:t>
            </w:r>
          </w:p>
        </w:tc>
        <w:tc>
          <w:tcPr>
            <w:tcW w:type="dxa" w:w="2304"/>
            <w:vAlign w:val="center"/>
          </w:tcPr>
          <w:p>
            <w:r>
              <w:rPr>
                <w:rFonts w:ascii="Times New Roman" w:hAnsi="Times New Roman"/>
                <w:color w:val="0F172A"/>
                <w:sz w:val="20"/>
              </w:rPr>
              <w:t>ANTHROPIC_API_KEY</w:t>
            </w:r>
          </w:p>
        </w:tc>
        <w:tc>
          <w:tcPr>
            <w:tcW w:type="dxa" w:w="2304"/>
            <w:vAlign w:val="center"/>
          </w:tcPr>
          <w:p>
            <w:r>
              <w:rPr>
                <w:rFonts w:ascii="Times New Roman" w:hAnsi="Times New Roman"/>
                <w:color w:val="0F172A"/>
                <w:sz w:val="20"/>
              </w:rPr>
              <w:t>Anthropic SDK (native)</w:t>
            </w:r>
          </w:p>
        </w:tc>
        <w:tc>
          <w:tcPr>
            <w:tcW w:type="dxa" w:w="2592"/>
            <w:vAlign w:val="center"/>
          </w:tcPr>
          <w:p>
            <w:r>
              <w:rPr>
                <w:rFonts w:ascii="Times New Roman" w:hAnsi="Times New Roman"/>
                <w:color w:val="0F172A"/>
                <w:sz w:val="20"/>
              </w:rPr>
              <w:t>claude-opus-4-7</w:t>
            </w:r>
          </w:p>
        </w:tc>
      </w:tr>
      <w:tr>
        <w:tc>
          <w:tcPr>
            <w:tcW w:type="dxa" w:w="2160"/>
            <w:shd w:val="clear" w:color="auto" w:fill="EBF5FB"/>
            <w:vAlign w:val="center"/>
          </w:tcPr>
          <w:p>
            <w:r>
              <w:rPr>
                <w:rFonts w:ascii="Times New Roman" w:hAnsi="Times New Roman"/>
                <w:color w:val="0F172A"/>
                <w:sz w:val="20"/>
              </w:rPr>
              <w:t>OpenAI</w:t>
            </w:r>
          </w:p>
        </w:tc>
        <w:tc>
          <w:tcPr>
            <w:tcW w:type="dxa" w:w="2160"/>
            <w:shd w:val="clear" w:color="auto" w:fill="EBF5FB"/>
            <w:vAlign w:val="center"/>
          </w:tcPr>
          <w:p>
            <w:r>
              <w:rPr>
                <w:rFonts w:ascii="Times New Roman" w:hAnsi="Times New Roman"/>
                <w:color w:val="0F172A"/>
                <w:sz w:val="20"/>
              </w:rPr>
              <w:t>gpt- / o1 / o3 / o4</w:t>
            </w:r>
          </w:p>
        </w:tc>
        <w:tc>
          <w:tcPr>
            <w:tcW w:type="dxa" w:w="2304"/>
            <w:shd w:val="clear" w:color="auto" w:fill="EBF5FB"/>
            <w:vAlign w:val="center"/>
          </w:tcPr>
          <w:p>
            <w:r>
              <w:rPr>
                <w:rFonts w:ascii="Times New Roman" w:hAnsi="Times New Roman"/>
                <w:color w:val="0F172A"/>
                <w:sz w:val="20"/>
              </w:rPr>
              <w:t>OPENAI_API_KEY</w:t>
            </w:r>
          </w:p>
        </w:tc>
        <w:tc>
          <w:tcPr>
            <w:tcW w:type="dxa" w:w="2304"/>
            <w:shd w:val="clear" w:color="auto" w:fill="EBF5FB"/>
            <w:vAlign w:val="center"/>
          </w:tcPr>
          <w:p>
            <w:r>
              <w:rPr>
                <w:rFonts w:ascii="Times New Roman" w:hAnsi="Times New Roman"/>
                <w:color w:val="0F172A"/>
                <w:sz w:val="20"/>
              </w:rPr>
              <w:t>_openai_compat_post()</w:t>
            </w:r>
          </w:p>
        </w:tc>
        <w:tc>
          <w:tcPr>
            <w:tcW w:type="dxa" w:w="2592"/>
            <w:shd w:val="clear" w:color="auto" w:fill="EBF5FB"/>
            <w:vAlign w:val="center"/>
          </w:tcPr>
          <w:p>
            <w:r>
              <w:rPr>
                <w:rFonts w:ascii="Times New Roman" w:hAnsi="Times New Roman"/>
                <w:color w:val="0F172A"/>
                <w:sz w:val="20"/>
              </w:rPr>
              <w:t>gpt-4o, gpt-4o-mini</w:t>
            </w:r>
          </w:p>
        </w:tc>
      </w:tr>
      <w:tr>
        <w:tc>
          <w:tcPr>
            <w:tcW w:type="dxa" w:w="2160"/>
            <w:vAlign w:val="center"/>
          </w:tcPr>
          <w:p>
            <w:r>
              <w:rPr>
                <w:rFonts w:ascii="Times New Roman" w:hAnsi="Times New Roman"/>
                <w:color w:val="0F172A"/>
                <w:sz w:val="20"/>
              </w:rPr>
              <w:t>Google Gemini</w:t>
            </w:r>
          </w:p>
        </w:tc>
        <w:tc>
          <w:tcPr>
            <w:tcW w:type="dxa" w:w="2160"/>
            <w:vAlign w:val="center"/>
          </w:tcPr>
          <w:p>
            <w:r>
              <w:rPr>
                <w:rFonts w:ascii="Times New Roman" w:hAnsi="Times New Roman"/>
                <w:color w:val="0F172A"/>
                <w:sz w:val="20"/>
              </w:rPr>
              <w:t>gemini-</w:t>
            </w:r>
          </w:p>
        </w:tc>
        <w:tc>
          <w:tcPr>
            <w:tcW w:type="dxa" w:w="2304"/>
            <w:vAlign w:val="center"/>
          </w:tcPr>
          <w:p>
            <w:r>
              <w:rPr>
                <w:rFonts w:ascii="Times New Roman" w:hAnsi="Times New Roman"/>
                <w:color w:val="0F172A"/>
                <w:sz w:val="20"/>
              </w:rPr>
              <w:t>GOOGLE_API_KEY</w:t>
            </w:r>
          </w:p>
        </w:tc>
        <w:tc>
          <w:tcPr>
            <w:tcW w:type="dxa" w:w="2304"/>
            <w:vAlign w:val="center"/>
          </w:tcPr>
          <w:p>
            <w:r>
              <w:rPr>
                <w:rFonts w:ascii="Times New Roman" w:hAnsi="Times New Roman"/>
                <w:color w:val="0F172A"/>
                <w:sz w:val="20"/>
              </w:rPr>
              <w:t>_openai_compat_post()</w:t>
            </w:r>
          </w:p>
        </w:tc>
        <w:tc>
          <w:tcPr>
            <w:tcW w:type="dxa" w:w="2592"/>
            <w:vAlign w:val="center"/>
          </w:tcPr>
          <w:p>
            <w:r>
              <w:rPr>
                <w:rFonts w:ascii="Times New Roman" w:hAnsi="Times New Roman"/>
                <w:color w:val="0F172A"/>
                <w:sz w:val="20"/>
              </w:rPr>
              <w:t>gemini-2.5-flash-lite</w:t>
            </w:r>
          </w:p>
        </w:tc>
      </w:tr>
      <w:tr>
        <w:tc>
          <w:tcPr>
            <w:tcW w:type="dxa" w:w="2160"/>
            <w:shd w:val="clear" w:color="auto" w:fill="EBF5FB"/>
            <w:vAlign w:val="center"/>
          </w:tcPr>
          <w:p>
            <w:r>
              <w:rPr>
                <w:rFonts w:ascii="Times New Roman" w:hAnsi="Times New Roman"/>
                <w:color w:val="0F172A"/>
                <w:sz w:val="20"/>
              </w:rPr>
              <w:t>HuggingFace</w:t>
            </w:r>
          </w:p>
        </w:tc>
        <w:tc>
          <w:tcPr>
            <w:tcW w:type="dxa" w:w="2160"/>
            <w:shd w:val="clear" w:color="auto" w:fill="EBF5FB"/>
            <w:vAlign w:val="center"/>
          </w:tcPr>
          <w:p>
            <w:r>
              <w:rPr>
                <w:rFonts w:ascii="Times New Roman" w:hAnsi="Times New Roman"/>
                <w:color w:val="0F172A"/>
                <w:sz w:val="20"/>
              </w:rPr>
              <w:t>hf/</w:t>
            </w:r>
          </w:p>
        </w:tc>
        <w:tc>
          <w:tcPr>
            <w:tcW w:type="dxa" w:w="2304"/>
            <w:shd w:val="clear" w:color="auto" w:fill="EBF5FB"/>
            <w:vAlign w:val="center"/>
          </w:tcPr>
          <w:p>
            <w:r>
              <w:rPr>
                <w:rFonts w:ascii="Times New Roman" w:hAnsi="Times New Roman"/>
                <w:color w:val="0F172A"/>
                <w:sz w:val="20"/>
              </w:rPr>
              <w:t>HF_TOKEN</w:t>
            </w:r>
          </w:p>
        </w:tc>
        <w:tc>
          <w:tcPr>
            <w:tcW w:type="dxa" w:w="2304"/>
            <w:shd w:val="clear" w:color="auto" w:fill="EBF5FB"/>
            <w:vAlign w:val="center"/>
          </w:tcPr>
          <w:p>
            <w:r>
              <w:rPr>
                <w:rFonts w:ascii="Times New Roman" w:hAnsi="Times New Roman"/>
                <w:color w:val="0F172A"/>
                <w:sz w:val="20"/>
              </w:rPr>
              <w:t>_openai_compat_post()</w:t>
            </w:r>
          </w:p>
        </w:tc>
        <w:tc>
          <w:tcPr>
            <w:tcW w:type="dxa" w:w="2592"/>
            <w:shd w:val="clear" w:color="auto" w:fill="EBF5FB"/>
            <w:vAlign w:val="center"/>
          </w:tcPr>
          <w:p>
            <w:r>
              <w:rPr>
                <w:rFonts w:ascii="Times New Roman" w:hAnsi="Times New Roman"/>
                <w:color w:val="0F172A"/>
                <w:sz w:val="20"/>
              </w:rPr>
              <w:t>hf/meta-llama/Llama-3.1-8B</w:t>
            </w:r>
          </w:p>
        </w:tc>
      </w:tr>
      <w:tr>
        <w:tc>
          <w:tcPr>
            <w:tcW w:type="dxa" w:w="2160"/>
            <w:vAlign w:val="center"/>
          </w:tcPr>
          <w:p>
            <w:r>
              <w:rPr>
                <w:rFonts w:ascii="Times New Roman" w:hAnsi="Times New Roman"/>
                <w:color w:val="0F172A"/>
                <w:sz w:val="20"/>
              </w:rPr>
              <w:t>OpenRouter</w:t>
            </w:r>
          </w:p>
        </w:tc>
        <w:tc>
          <w:tcPr>
            <w:tcW w:type="dxa" w:w="2160"/>
            <w:vAlign w:val="center"/>
          </w:tcPr>
          <w:p>
            <w:r>
              <w:rPr>
                <w:rFonts w:ascii="Times New Roman" w:hAnsi="Times New Roman"/>
                <w:color w:val="0F172A"/>
                <w:sz w:val="20"/>
              </w:rPr>
              <w:t>(all other strings)</w:t>
            </w:r>
          </w:p>
        </w:tc>
        <w:tc>
          <w:tcPr>
            <w:tcW w:type="dxa" w:w="2304"/>
            <w:vAlign w:val="center"/>
          </w:tcPr>
          <w:p>
            <w:r>
              <w:rPr>
                <w:rFonts w:ascii="Times New Roman" w:hAnsi="Times New Roman"/>
                <w:color w:val="0F172A"/>
                <w:sz w:val="20"/>
              </w:rPr>
              <w:t>OPENROUTER_API_KEY</w:t>
            </w:r>
          </w:p>
        </w:tc>
        <w:tc>
          <w:tcPr>
            <w:tcW w:type="dxa" w:w="2304"/>
            <w:vAlign w:val="center"/>
          </w:tcPr>
          <w:p>
            <w:r>
              <w:rPr>
                <w:rFonts w:ascii="Times New Roman" w:hAnsi="Times New Roman"/>
                <w:color w:val="0F172A"/>
                <w:sz w:val="20"/>
              </w:rPr>
              <w:t>_openai_compat_post()</w:t>
            </w:r>
          </w:p>
        </w:tc>
        <w:tc>
          <w:tcPr>
            <w:tcW w:type="dxa" w:w="2592"/>
            <w:vAlign w:val="center"/>
          </w:tcPr>
          <w:p>
            <w:r>
              <w:rPr>
                <w:rFonts w:ascii="Times New Roman" w:hAnsi="Times New Roman"/>
                <w:color w:val="0F172A"/>
                <w:sz w:val="20"/>
              </w:rPr>
              <w:t>meta-llama/llama-3.3-70b-instruct:free</w:t>
            </w:r>
          </w:p>
        </w:tc>
      </w:tr>
    </w:tbl>
    <w:p>
      <w:pPr>
        <w:spacing w:after="80"/>
      </w:pPr>
    </w:p>
    <w:p>
      <w:pPr>
        <w:spacing w:after="120" w:before="0"/>
        <w:ind w:firstLine="432"/>
        <w:jc w:val="both"/>
      </w:pPr>
      <w:r>
        <w:rPr>
          <w:rFonts w:ascii="Times New Roman" w:hAnsi="Times New Roman"/>
          <w:b w:val="0"/>
          <w:i w:val="0"/>
          <w:color w:val="0F172A"/>
          <w:sz w:val="22"/>
        </w:rPr>
        <w:t>The _openai_compat_post() helper function implements the OpenAI-compatible chat completions API (POST /v1/chat/completions) shared by OpenAI, Google, HuggingFace, and OpenRouter. Only Claude uses the native Anthropic SDK, which enables additional features such as ephemeral prompt caching and typed response objects.</w:t>
      </w:r>
    </w:p>
    <w:p>
      <w:r>
        <w:br w:type="page"/>
      </w:r>
    </w:p>
    <w:p>
      <w:pPr>
        <w:pStyle w:val="Heading1"/>
        <w:spacing w:before="320" w:after="160"/>
        <w:jc w:val="left"/>
      </w:pPr>
      <w:r>
        <w:rPr>
          <w:rFonts w:ascii="Times New Roman" w:hAnsi="Times New Roman"/>
          <w:color w:val="0F766E"/>
        </w:rPr>
        <w:t>Chapter 7: Machine Learning Pipeline</w:t>
      </w:r>
    </w:p>
    <w:p>
      <w:pPr>
        <w:spacing w:after="80" w:before="80"/>
      </w:pPr>
      <w:r>
        <w:rPr>
          <w:color w:val="94A3B8"/>
          <w:sz w:val="16"/>
        </w:rPr>
        <w:t>──────────────────────────────────────────────────────────────────────────────────────────</w:t>
      </w:r>
    </w:p>
    <w:p>
      <w:pPr>
        <w:pStyle w:val="Heading2"/>
        <w:spacing w:before="200" w:after="160"/>
        <w:jc w:val="left"/>
      </w:pPr>
      <w:r>
        <w:rPr>
          <w:rFonts w:ascii="Times New Roman" w:hAnsi="Times New Roman"/>
          <w:color w:val="14B8A6"/>
        </w:rPr>
        <w:t>7.1  Training Pipeline</w:t>
      </w:r>
    </w:p>
    <w:p>
      <w:pPr>
        <w:spacing w:after="120" w:before="0"/>
        <w:jc w:val="both"/>
      </w:pPr>
      <w:r>
        <w:rPr>
          <w:rFonts w:ascii="Times New Roman" w:hAnsi="Times New Roman"/>
          <w:b w:val="0"/>
          <w:i w:val="0"/>
          <w:color w:val="0F172A"/>
          <w:sz w:val="22"/>
        </w:rPr>
        <w:t>The SVM model is trained offline in the diabetes.ipynb Jupyter Notebook and the resulting artifacts (sc1.pkl and classifier1.pkl) are loaded once at Flask server startup. The complete training pipeline consists of the following steps:</w:t>
      </w:r>
    </w:p>
    <w:tbl>
      <w:tblPr>
        <w:tblStyle w:val="TableGrid"/>
        <w:tblW w:type="auto" w:w="0"/>
        <w:jc w:val="center"/>
        <w:tblLook w:firstColumn="1" w:firstRow="1" w:lastColumn="0" w:lastRow="0" w:noHBand="0" w:noVBand="1" w:val="04A0"/>
      </w:tblPr>
      <w:tblGrid>
        <w:gridCol w:w="2892"/>
        <w:gridCol w:w="2892"/>
        <w:gridCol w:w="2892"/>
      </w:tblGrid>
      <w:tr>
        <w:tc>
          <w:tcPr>
            <w:tcW w:type="dxa" w:w="576"/>
            <w:shd w:val="clear" w:color="auto" w:fill="0f766e"/>
            <w:vAlign w:val="center"/>
          </w:tcPr>
          <w:p>
            <w:pPr>
              <w:jc w:val="center"/>
            </w:pPr>
            <w:r>
              <w:rPr>
                <w:rFonts w:ascii="Times New Roman" w:hAnsi="Times New Roman"/>
                <w:b/>
                <w:color w:val="FFFFFF"/>
                <w:sz w:val="20"/>
              </w:rPr>
              <w:t>Step</w:t>
            </w:r>
          </w:p>
        </w:tc>
        <w:tc>
          <w:tcPr>
            <w:tcW w:type="dxa" w:w="2016"/>
            <w:shd w:val="clear" w:color="auto" w:fill="0f766e"/>
            <w:vAlign w:val="center"/>
          </w:tcPr>
          <w:p>
            <w:pPr>
              <w:jc w:val="center"/>
            </w:pPr>
            <w:r>
              <w:rPr>
                <w:rFonts w:ascii="Times New Roman" w:hAnsi="Times New Roman"/>
                <w:b/>
                <w:color w:val="FFFFFF"/>
                <w:sz w:val="20"/>
              </w:rPr>
              <w:t>Action</w:t>
            </w:r>
          </w:p>
        </w:tc>
        <w:tc>
          <w:tcPr>
            <w:tcW w:type="dxa" w:w="6912"/>
            <w:shd w:val="clear" w:color="auto" w:fill="0f766e"/>
            <w:vAlign w:val="center"/>
          </w:tcPr>
          <w:p>
            <w:pPr>
              <w:jc w:val="center"/>
            </w:pPr>
            <w:r>
              <w:rPr>
                <w:rFonts w:ascii="Times New Roman" w:hAnsi="Times New Roman"/>
                <w:b/>
                <w:color w:val="FFFFFF"/>
                <w:sz w:val="20"/>
              </w:rPr>
              <w:t>Detail</w:t>
            </w:r>
          </w:p>
        </w:tc>
      </w:tr>
      <w:tr>
        <w:tc>
          <w:tcPr>
            <w:tcW w:type="dxa" w:w="576"/>
            <w:vAlign w:val="center"/>
          </w:tcPr>
          <w:p>
            <w:r>
              <w:rPr>
                <w:rFonts w:ascii="Times New Roman" w:hAnsi="Times New Roman"/>
                <w:color w:val="0F172A"/>
                <w:sz w:val="20"/>
              </w:rPr>
              <w:t>1</w:t>
            </w:r>
          </w:p>
        </w:tc>
        <w:tc>
          <w:tcPr>
            <w:tcW w:type="dxa" w:w="2016"/>
            <w:vAlign w:val="center"/>
          </w:tcPr>
          <w:p>
            <w:r>
              <w:rPr>
                <w:rFonts w:ascii="Times New Roman" w:hAnsi="Times New Roman"/>
                <w:color w:val="0F172A"/>
                <w:sz w:val="20"/>
              </w:rPr>
              <w:t>Data Loading</w:t>
            </w:r>
          </w:p>
        </w:tc>
        <w:tc>
          <w:tcPr>
            <w:tcW w:type="dxa" w:w="6912"/>
            <w:vAlign w:val="center"/>
          </w:tcPr>
          <w:p>
            <w:r>
              <w:rPr>
                <w:rFonts w:ascii="Times New Roman" w:hAnsi="Times New Roman"/>
                <w:color w:val="0F172A"/>
                <w:sz w:val="20"/>
              </w:rPr>
              <w:t>Load diabetes1.csv with pandas. Extract X (8 feature columns) and y (Outcome).</w:t>
            </w:r>
          </w:p>
        </w:tc>
      </w:tr>
      <w:tr>
        <w:tc>
          <w:tcPr>
            <w:tcW w:type="dxa" w:w="576"/>
            <w:shd w:val="clear" w:color="auto" w:fill="EBF5FB"/>
            <w:vAlign w:val="center"/>
          </w:tcPr>
          <w:p>
            <w:r>
              <w:rPr>
                <w:rFonts w:ascii="Times New Roman" w:hAnsi="Times New Roman"/>
                <w:color w:val="0F172A"/>
                <w:sz w:val="20"/>
              </w:rPr>
              <w:t>2</w:t>
            </w:r>
          </w:p>
        </w:tc>
        <w:tc>
          <w:tcPr>
            <w:tcW w:type="dxa" w:w="2016"/>
            <w:shd w:val="clear" w:color="auto" w:fill="EBF5FB"/>
            <w:vAlign w:val="center"/>
          </w:tcPr>
          <w:p>
            <w:r>
              <w:rPr>
                <w:rFonts w:ascii="Times New Roman" w:hAnsi="Times New Roman"/>
                <w:color w:val="0F172A"/>
                <w:sz w:val="20"/>
              </w:rPr>
              <w:t>Train-Test Split</w:t>
            </w:r>
          </w:p>
        </w:tc>
        <w:tc>
          <w:tcPr>
            <w:tcW w:type="dxa" w:w="6912"/>
            <w:shd w:val="clear" w:color="auto" w:fill="EBF5FB"/>
            <w:vAlign w:val="center"/>
          </w:tcPr>
          <w:p>
            <w:r>
              <w:rPr>
                <w:rFonts w:ascii="Times New Roman" w:hAnsi="Times New Roman"/>
                <w:color w:val="0F172A"/>
                <w:sz w:val="20"/>
              </w:rPr>
              <w:t>sklearn train_test_split: 80/20 ratio, stratify=y to preserve class balance.</w:t>
            </w:r>
          </w:p>
        </w:tc>
      </w:tr>
      <w:tr>
        <w:tc>
          <w:tcPr>
            <w:tcW w:type="dxa" w:w="576"/>
            <w:vAlign w:val="center"/>
          </w:tcPr>
          <w:p>
            <w:r>
              <w:rPr>
                <w:rFonts w:ascii="Times New Roman" w:hAnsi="Times New Roman"/>
                <w:color w:val="0F172A"/>
                <w:sz w:val="20"/>
              </w:rPr>
              <w:t>3</w:t>
            </w:r>
          </w:p>
        </w:tc>
        <w:tc>
          <w:tcPr>
            <w:tcW w:type="dxa" w:w="2016"/>
            <w:vAlign w:val="center"/>
          </w:tcPr>
          <w:p>
            <w:r>
              <w:rPr>
                <w:rFonts w:ascii="Times New Roman" w:hAnsi="Times New Roman"/>
                <w:color w:val="0F172A"/>
                <w:sz w:val="20"/>
              </w:rPr>
              <w:t>Feature Scaling</w:t>
            </w:r>
          </w:p>
        </w:tc>
        <w:tc>
          <w:tcPr>
            <w:tcW w:type="dxa" w:w="6912"/>
            <w:vAlign w:val="center"/>
          </w:tcPr>
          <w:p>
            <w:r>
              <w:rPr>
                <w:rFonts w:ascii="Times New Roman" w:hAnsi="Times New Roman"/>
                <w:color w:val="0F172A"/>
                <w:sz w:val="20"/>
              </w:rPr>
              <w:t>Instantiate StandardScaler, fit on X_train only, transform X_train and X_test.</w:t>
            </w:r>
          </w:p>
        </w:tc>
      </w:tr>
      <w:tr>
        <w:tc>
          <w:tcPr>
            <w:tcW w:type="dxa" w:w="576"/>
            <w:shd w:val="clear" w:color="auto" w:fill="EBF5FB"/>
            <w:vAlign w:val="center"/>
          </w:tcPr>
          <w:p>
            <w:r>
              <w:rPr>
                <w:rFonts w:ascii="Times New Roman" w:hAnsi="Times New Roman"/>
                <w:color w:val="0F172A"/>
                <w:sz w:val="20"/>
              </w:rPr>
              <w:t>4</w:t>
            </w:r>
          </w:p>
        </w:tc>
        <w:tc>
          <w:tcPr>
            <w:tcW w:type="dxa" w:w="2016"/>
            <w:shd w:val="clear" w:color="auto" w:fill="EBF5FB"/>
            <w:vAlign w:val="center"/>
          </w:tcPr>
          <w:p>
            <w:r>
              <w:rPr>
                <w:rFonts w:ascii="Times New Roman" w:hAnsi="Times New Roman"/>
                <w:color w:val="0F172A"/>
                <w:sz w:val="20"/>
              </w:rPr>
              <w:t>SVM Training</w:t>
            </w:r>
          </w:p>
        </w:tc>
        <w:tc>
          <w:tcPr>
            <w:tcW w:type="dxa" w:w="6912"/>
            <w:shd w:val="clear" w:color="auto" w:fill="EBF5FB"/>
            <w:vAlign w:val="center"/>
          </w:tcPr>
          <w:p>
            <w:r>
              <w:rPr>
                <w:rFonts w:ascii="Times New Roman" w:hAnsi="Times New Roman"/>
                <w:color w:val="0F172A"/>
                <w:sz w:val="20"/>
              </w:rPr>
              <w:t>Instantiate SVC(kernel='linear'), fit on (X_train_scaled, y_train).</w:t>
            </w:r>
          </w:p>
        </w:tc>
      </w:tr>
      <w:tr>
        <w:tc>
          <w:tcPr>
            <w:tcW w:type="dxa" w:w="576"/>
            <w:vAlign w:val="center"/>
          </w:tcPr>
          <w:p>
            <w:r>
              <w:rPr>
                <w:rFonts w:ascii="Times New Roman" w:hAnsi="Times New Roman"/>
                <w:color w:val="0F172A"/>
                <w:sz w:val="20"/>
              </w:rPr>
              <w:t>5</w:t>
            </w:r>
          </w:p>
        </w:tc>
        <w:tc>
          <w:tcPr>
            <w:tcW w:type="dxa" w:w="2016"/>
            <w:vAlign w:val="center"/>
          </w:tcPr>
          <w:p>
            <w:r>
              <w:rPr>
                <w:rFonts w:ascii="Times New Roman" w:hAnsi="Times New Roman"/>
                <w:color w:val="0F172A"/>
                <w:sz w:val="20"/>
              </w:rPr>
              <w:t>Evaluation</w:t>
            </w:r>
          </w:p>
        </w:tc>
        <w:tc>
          <w:tcPr>
            <w:tcW w:type="dxa" w:w="6912"/>
            <w:vAlign w:val="center"/>
          </w:tcPr>
          <w:p>
            <w:r>
              <w:rPr>
                <w:rFonts w:ascii="Times New Roman" w:hAnsi="Times New Roman"/>
                <w:color w:val="0F172A"/>
                <w:sz w:val="20"/>
              </w:rPr>
              <w:t>Predict on X_test_scaled, compute accuracy, precision, recall, F1, confusion matrix.</w:t>
            </w:r>
          </w:p>
        </w:tc>
      </w:tr>
      <w:tr>
        <w:tc>
          <w:tcPr>
            <w:tcW w:type="dxa" w:w="576"/>
            <w:shd w:val="clear" w:color="auto" w:fill="EBF5FB"/>
            <w:vAlign w:val="center"/>
          </w:tcPr>
          <w:p>
            <w:r>
              <w:rPr>
                <w:rFonts w:ascii="Times New Roman" w:hAnsi="Times New Roman"/>
                <w:color w:val="0F172A"/>
                <w:sz w:val="20"/>
              </w:rPr>
              <w:t>6</w:t>
            </w:r>
          </w:p>
        </w:tc>
        <w:tc>
          <w:tcPr>
            <w:tcW w:type="dxa" w:w="2016"/>
            <w:shd w:val="clear" w:color="auto" w:fill="EBF5FB"/>
            <w:vAlign w:val="center"/>
          </w:tcPr>
          <w:p>
            <w:r>
              <w:rPr>
                <w:rFonts w:ascii="Times New Roman" w:hAnsi="Times New Roman"/>
                <w:color w:val="0F172A"/>
                <w:sz w:val="20"/>
              </w:rPr>
              <w:t>Serialization</w:t>
            </w:r>
          </w:p>
        </w:tc>
        <w:tc>
          <w:tcPr>
            <w:tcW w:type="dxa" w:w="6912"/>
            <w:shd w:val="clear" w:color="auto" w:fill="EBF5FB"/>
            <w:vAlign w:val="center"/>
          </w:tcPr>
          <w:p>
            <w:r>
              <w:rPr>
                <w:rFonts w:ascii="Times New Roman" w:hAnsi="Times New Roman"/>
                <w:color w:val="0F172A"/>
                <w:sz w:val="20"/>
              </w:rPr>
              <w:t>pickle.dump(scaler, open('sc1.pkl','wb')); pickle.dump(svm, open('classifier1.pkl','wb')).</w:t>
            </w:r>
          </w:p>
        </w:tc>
      </w:tr>
    </w:tbl>
    <w:p>
      <w:pPr>
        <w:spacing w:after="80"/>
      </w:pPr>
    </w:p>
    <w:p>
      <w:pPr>
        <w:spacing w:after="20" w:before="20"/>
        <w:ind w:left="576"/>
        <w:shd w:val="clear" w:color="auto" w:fill="1e293b"/>
      </w:pPr>
      <w:r>
        <w:rPr>
          <w:rFonts w:ascii="Courier New" w:hAnsi="Courier New"/>
          <w:color w:val="7DD3FC"/>
          <w:sz w:val="18"/>
        </w:rPr>
        <w:t># Training code excerpt (diabetes.ipynb)</w:t>
      </w:r>
    </w:p>
    <w:p>
      <w:pPr>
        <w:spacing w:after="20" w:before="20"/>
        <w:ind w:left="576"/>
        <w:shd w:val="clear" w:color="auto" w:fill="1e293b"/>
      </w:pPr>
      <w:r>
        <w:rPr>
          <w:rFonts w:ascii="Courier New" w:hAnsi="Courier New"/>
          <w:color w:val="7DD3FC"/>
          <w:sz w:val="18"/>
        </w:rPr>
        <w:t>from sklearn.svm import SVC</w:t>
      </w:r>
    </w:p>
    <w:p>
      <w:pPr>
        <w:spacing w:after="20" w:before="20"/>
        <w:ind w:left="576"/>
        <w:shd w:val="clear" w:color="auto" w:fill="1e293b"/>
      </w:pPr>
      <w:r>
        <w:rPr>
          <w:rFonts w:ascii="Courier New" w:hAnsi="Courier New"/>
          <w:color w:val="7DD3FC"/>
          <w:sz w:val="18"/>
        </w:rPr>
        <w:t>from sklearn.preprocessing import StandardScaler</w:t>
      </w:r>
    </w:p>
    <w:p>
      <w:pPr>
        <w:spacing w:after="20" w:before="20"/>
        <w:ind w:left="576"/>
        <w:shd w:val="clear" w:color="auto" w:fill="1e293b"/>
      </w:pPr>
      <w:r>
        <w:rPr>
          <w:rFonts w:ascii="Courier New" w:hAnsi="Courier New"/>
          <w:color w:val="7DD3FC"/>
          <w:sz w:val="18"/>
        </w:rPr>
        <w:t>from sklearn.model_selection import train_test_split</w:t>
      </w:r>
    </w:p>
    <w:p>
      <w:pPr>
        <w:spacing w:after="20" w:before="20"/>
        <w:ind w:left="576"/>
        <w:shd w:val="clear" w:color="auto" w:fill="1e293b"/>
      </w:pPr>
      <w:r>
        <w:rPr>
          <w:rFonts w:ascii="Courier New" w:hAnsi="Courier New"/>
          <w:color w:val="7DD3FC"/>
          <w:sz w:val="18"/>
        </w:rPr>
        <w:t>import pickle</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X = df.drop('Outcome', axis=1)</w:t>
      </w:r>
    </w:p>
    <w:p>
      <w:pPr>
        <w:spacing w:after="20" w:before="20"/>
        <w:ind w:left="576"/>
        <w:shd w:val="clear" w:color="auto" w:fill="1e293b"/>
      </w:pPr>
      <w:r>
        <w:rPr>
          <w:rFonts w:ascii="Courier New" w:hAnsi="Courier New"/>
          <w:color w:val="7DD3FC"/>
          <w:sz w:val="18"/>
        </w:rPr>
        <w:t>y = df['Outcome']</w:t>
      </w:r>
    </w:p>
    <w:p>
      <w:pPr>
        <w:spacing w:after="20" w:before="20"/>
        <w:ind w:left="576"/>
        <w:shd w:val="clear" w:color="auto" w:fill="1e293b"/>
      </w:pPr>
      <w:r>
        <w:rPr>
          <w:rFonts w:ascii="Courier New" w:hAnsi="Courier New"/>
          <w:color w:val="7DD3FC"/>
          <w:sz w:val="18"/>
        </w:rPr>
        <w:t>X_train, X_test, y_train, y_test = train_test_split(X, y, test_size=0.2, stratify=y)</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sc = StandardScaler()</w:t>
      </w:r>
    </w:p>
    <w:p>
      <w:pPr>
        <w:spacing w:after="20" w:before="20"/>
        <w:ind w:left="576"/>
        <w:shd w:val="clear" w:color="auto" w:fill="1e293b"/>
      </w:pPr>
      <w:r>
        <w:rPr>
          <w:rFonts w:ascii="Courier New" w:hAnsi="Courier New"/>
          <w:color w:val="7DD3FC"/>
          <w:sz w:val="18"/>
        </w:rPr>
        <w:t>X_train_sc = sc.fit_transform(X_train)</w:t>
      </w:r>
    </w:p>
    <w:p>
      <w:pPr>
        <w:spacing w:after="20" w:before="20"/>
        <w:ind w:left="576"/>
        <w:shd w:val="clear" w:color="auto" w:fill="1e293b"/>
      </w:pPr>
      <w:r>
        <w:rPr>
          <w:rFonts w:ascii="Courier New" w:hAnsi="Courier New"/>
          <w:color w:val="7DD3FC"/>
          <w:sz w:val="18"/>
        </w:rPr>
        <w:t>X_test_sc  = sc.transform(X_test)</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model = SVC(kernel='linear')</w:t>
      </w:r>
    </w:p>
    <w:p>
      <w:pPr>
        <w:spacing w:after="20" w:before="20"/>
        <w:ind w:left="576"/>
        <w:shd w:val="clear" w:color="auto" w:fill="1e293b"/>
      </w:pPr>
      <w:r>
        <w:rPr>
          <w:rFonts w:ascii="Courier New" w:hAnsi="Courier New"/>
          <w:color w:val="7DD3FC"/>
          <w:sz w:val="18"/>
        </w:rPr>
        <w:t>model.fit(X_train_sc, y_train)</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pickle.dump(sc,    open('sc1.pkl',         'wb'))</w:t>
      </w:r>
    </w:p>
    <w:p>
      <w:pPr>
        <w:spacing w:after="20" w:before="20"/>
        <w:ind w:left="576"/>
        <w:shd w:val="clear" w:color="auto" w:fill="1e293b"/>
      </w:pPr>
      <w:r>
        <w:rPr>
          <w:rFonts w:ascii="Courier New" w:hAnsi="Courier New"/>
          <w:color w:val="7DD3FC"/>
          <w:sz w:val="18"/>
        </w:rPr>
        <w:t>pickle.dump(model, open('classifier1.pkl', 'wb'))</w:t>
      </w:r>
    </w:p>
    <w:p>
      <w:pPr>
        <w:pStyle w:val="Heading2"/>
        <w:spacing w:before="200" w:after="160"/>
        <w:jc w:val="left"/>
      </w:pPr>
      <w:r>
        <w:rPr>
          <w:rFonts w:ascii="Times New Roman" w:hAnsi="Times New Roman"/>
          <w:color w:val="14B8A6"/>
        </w:rPr>
        <w:t>7.2  Why Support Vector Machine?</w:t>
      </w:r>
    </w:p>
    <w:p>
      <w:pPr>
        <w:spacing w:after="120" w:before="0"/>
        <w:jc w:val="both"/>
      </w:pPr>
      <w:r>
        <w:rPr>
          <w:rFonts w:ascii="Times New Roman" w:hAnsi="Times New Roman"/>
          <w:b w:val="0"/>
          <w:i w:val="0"/>
          <w:color w:val="0F172A"/>
          <w:sz w:val="22"/>
        </w:rPr>
        <w:t>The SVM algorithm was selected as the classification backbone of SugarSense Predictor based on both theoretical properties and its strong empirical track record on the Pima Indians Diabetes Dataset in published literature. Key justifications are summarised below:</w:t>
      </w:r>
    </w:p>
    <w:tbl>
      <w:tblPr>
        <w:tblStyle w:val="TableGrid"/>
        <w:tblW w:type="auto" w:w="0"/>
        <w:jc w:val="center"/>
        <w:tblLook w:firstColumn="1" w:firstRow="1" w:lastColumn="0" w:lastRow="0" w:noHBand="0" w:noVBand="1" w:val="04A0"/>
      </w:tblPr>
      <w:tblGrid>
        <w:gridCol w:w="4337"/>
        <w:gridCol w:w="4337"/>
      </w:tblGrid>
      <w:tr>
        <w:tc>
          <w:tcPr>
            <w:tcW w:type="dxa" w:w="2880"/>
            <w:shd w:val="clear" w:color="auto" w:fill="0f766e"/>
            <w:vAlign w:val="center"/>
          </w:tcPr>
          <w:p>
            <w:pPr>
              <w:jc w:val="center"/>
            </w:pPr>
            <w:r>
              <w:rPr>
                <w:rFonts w:ascii="Times New Roman" w:hAnsi="Times New Roman"/>
                <w:b/>
                <w:color w:val="FFFFFF"/>
                <w:sz w:val="20"/>
              </w:rPr>
              <w:t>SVM Property</w:t>
            </w:r>
          </w:p>
        </w:tc>
        <w:tc>
          <w:tcPr>
            <w:tcW w:type="dxa" w:w="6624"/>
            <w:shd w:val="clear" w:color="auto" w:fill="0f766e"/>
            <w:vAlign w:val="center"/>
          </w:tcPr>
          <w:p>
            <w:pPr>
              <w:jc w:val="center"/>
            </w:pPr>
            <w:r>
              <w:rPr>
                <w:rFonts w:ascii="Times New Roman" w:hAnsi="Times New Roman"/>
                <w:b/>
                <w:color w:val="FFFFFF"/>
                <w:sz w:val="20"/>
              </w:rPr>
              <w:t>Benefit for Diabetes Classification</w:t>
            </w:r>
          </w:p>
        </w:tc>
      </w:tr>
      <w:tr>
        <w:tc>
          <w:tcPr>
            <w:tcW w:type="dxa" w:w="2880"/>
            <w:vAlign w:val="center"/>
          </w:tcPr>
          <w:p>
            <w:r>
              <w:rPr>
                <w:rFonts w:ascii="Times New Roman" w:hAnsi="Times New Roman"/>
                <w:color w:val="0F172A"/>
                <w:sz w:val="20"/>
              </w:rPr>
              <w:t>Maximum margin classifier</w:t>
            </w:r>
          </w:p>
        </w:tc>
        <w:tc>
          <w:tcPr>
            <w:tcW w:type="dxa" w:w="6624"/>
            <w:vAlign w:val="center"/>
          </w:tcPr>
          <w:p>
            <w:r>
              <w:rPr>
                <w:rFonts w:ascii="Times New Roman" w:hAnsi="Times New Roman"/>
                <w:color w:val="0F172A"/>
                <w:sz w:val="20"/>
              </w:rPr>
              <w:t>Finds the hyperplane that maximises the gap between classes — reduces overfitting on small datasets like PIDD (768 records)</w:t>
            </w:r>
          </w:p>
        </w:tc>
      </w:tr>
      <w:tr>
        <w:tc>
          <w:tcPr>
            <w:tcW w:type="dxa" w:w="2880"/>
            <w:shd w:val="clear" w:color="auto" w:fill="EBF5FB"/>
            <w:vAlign w:val="center"/>
          </w:tcPr>
          <w:p>
            <w:r>
              <w:rPr>
                <w:rFonts w:ascii="Times New Roman" w:hAnsi="Times New Roman"/>
                <w:color w:val="0F172A"/>
                <w:sz w:val="20"/>
              </w:rPr>
              <w:t>Linear kernel</w:t>
            </w:r>
          </w:p>
        </w:tc>
        <w:tc>
          <w:tcPr>
            <w:tcW w:type="dxa" w:w="6624"/>
            <w:shd w:val="clear" w:color="auto" w:fill="EBF5FB"/>
            <w:vAlign w:val="center"/>
          </w:tcPr>
          <w:p>
            <w:r>
              <w:rPr>
                <w:rFonts w:ascii="Times New Roman" w:hAnsi="Times New Roman"/>
                <w:color w:val="0F172A"/>
                <w:sz w:val="20"/>
              </w:rPr>
              <w:t>PIDD features separate well linearly after StandardScaler normalisation; no hyperparameter tuning for kernel shape required</w:t>
            </w:r>
          </w:p>
        </w:tc>
      </w:tr>
      <w:tr>
        <w:tc>
          <w:tcPr>
            <w:tcW w:type="dxa" w:w="2880"/>
            <w:vAlign w:val="center"/>
          </w:tcPr>
          <w:p>
            <w:r>
              <w:rPr>
                <w:rFonts w:ascii="Times New Roman" w:hAnsi="Times New Roman"/>
                <w:color w:val="0F172A"/>
                <w:sz w:val="20"/>
              </w:rPr>
              <w:t>Effective in high dimensions</w:t>
            </w:r>
          </w:p>
        </w:tc>
        <w:tc>
          <w:tcPr>
            <w:tcW w:type="dxa" w:w="6624"/>
            <w:vAlign w:val="center"/>
          </w:tcPr>
          <w:p>
            <w:r>
              <w:rPr>
                <w:rFonts w:ascii="Times New Roman" w:hAnsi="Times New Roman"/>
                <w:color w:val="0F172A"/>
                <w:sz w:val="20"/>
              </w:rPr>
              <w:t>8 features are well within SVM's optimal operating range; no dimensionality curse</w:t>
            </w:r>
          </w:p>
        </w:tc>
      </w:tr>
      <w:tr>
        <w:tc>
          <w:tcPr>
            <w:tcW w:type="dxa" w:w="2880"/>
            <w:shd w:val="clear" w:color="auto" w:fill="EBF5FB"/>
            <w:vAlign w:val="center"/>
          </w:tcPr>
          <w:p>
            <w:r>
              <w:rPr>
                <w:rFonts w:ascii="Times New Roman" w:hAnsi="Times New Roman"/>
                <w:color w:val="0F172A"/>
                <w:sz w:val="20"/>
              </w:rPr>
              <w:t>No probabilistic assumptions</w:t>
            </w:r>
          </w:p>
        </w:tc>
        <w:tc>
          <w:tcPr>
            <w:tcW w:type="dxa" w:w="6624"/>
            <w:shd w:val="clear" w:color="auto" w:fill="EBF5FB"/>
            <w:vAlign w:val="center"/>
          </w:tcPr>
          <w:p>
            <w:r>
              <w:rPr>
                <w:rFonts w:ascii="Times New Roman" w:hAnsi="Times New Roman"/>
                <w:color w:val="0F172A"/>
                <w:sz w:val="20"/>
              </w:rPr>
              <w:t>Unlike Naive Bayes or LDA, SVM makes no assumption about feature distributions — suitable for mixed clinical data</w:t>
            </w:r>
          </w:p>
        </w:tc>
      </w:tr>
      <w:tr>
        <w:tc>
          <w:tcPr>
            <w:tcW w:type="dxa" w:w="2880"/>
            <w:vAlign w:val="center"/>
          </w:tcPr>
          <w:p>
            <w:r>
              <w:rPr>
                <w:rFonts w:ascii="Times New Roman" w:hAnsi="Times New Roman"/>
                <w:color w:val="0F172A"/>
                <w:sz w:val="20"/>
              </w:rPr>
              <w:t>Literature validated</w:t>
            </w:r>
          </w:p>
        </w:tc>
        <w:tc>
          <w:tcPr>
            <w:tcW w:type="dxa" w:w="6624"/>
            <w:vAlign w:val="center"/>
          </w:tcPr>
          <w:p>
            <w:r>
              <w:rPr>
                <w:rFonts w:ascii="Times New Roman" w:hAnsi="Times New Roman"/>
                <w:color w:val="0F172A"/>
                <w:sz w:val="20"/>
              </w:rPr>
              <w:t>Consistently achieves 77–86% on the exact same dataset across numerous published studies — provides credibility</w:t>
            </w:r>
          </w:p>
        </w:tc>
      </w:tr>
      <w:tr>
        <w:tc>
          <w:tcPr>
            <w:tcW w:type="dxa" w:w="2880"/>
            <w:shd w:val="clear" w:color="auto" w:fill="EBF5FB"/>
            <w:vAlign w:val="center"/>
          </w:tcPr>
          <w:p>
            <w:r>
              <w:rPr>
                <w:rFonts w:ascii="Times New Roman" w:hAnsi="Times New Roman"/>
                <w:color w:val="0F172A"/>
                <w:sz w:val="20"/>
              </w:rPr>
              <w:t>Fast inference</w:t>
            </w:r>
          </w:p>
        </w:tc>
        <w:tc>
          <w:tcPr>
            <w:tcW w:type="dxa" w:w="6624"/>
            <w:shd w:val="clear" w:color="auto" w:fill="EBF5FB"/>
            <w:vAlign w:val="center"/>
          </w:tcPr>
          <w:p>
            <w:r>
              <w:rPr>
                <w:rFonts w:ascii="Times New Roman" w:hAnsi="Times New Roman"/>
                <w:color w:val="0F172A"/>
                <w:sz w:val="20"/>
              </w:rPr>
              <w:t>Linear SVM prediction is O(n_features) — sub-millisecond inference for 8 features</w:t>
            </w:r>
          </w:p>
        </w:tc>
      </w:tr>
      <w:tr>
        <w:tc>
          <w:tcPr>
            <w:tcW w:type="dxa" w:w="2880"/>
            <w:vAlign w:val="center"/>
          </w:tcPr>
          <w:p>
            <w:r>
              <w:rPr>
                <w:rFonts w:ascii="Times New Roman" w:hAnsi="Times New Roman"/>
                <w:color w:val="0F172A"/>
                <w:sz w:val="20"/>
              </w:rPr>
              <w:t>pickle serializable</w:t>
            </w:r>
          </w:p>
        </w:tc>
        <w:tc>
          <w:tcPr>
            <w:tcW w:type="dxa" w:w="6624"/>
            <w:vAlign w:val="center"/>
          </w:tcPr>
          <w:p>
            <w:r>
              <w:rPr>
                <w:rFonts w:ascii="Times New Roman" w:hAnsi="Times New Roman"/>
                <w:color w:val="0F172A"/>
                <w:sz w:val="20"/>
              </w:rPr>
              <w:t>scikit-learn models serialize cleanly with pickle — straightforward Flask deployment pattern</w:t>
            </w:r>
          </w:p>
        </w:tc>
      </w:tr>
    </w:tbl>
    <w:p>
      <w:pPr>
        <w:spacing w:after="80"/>
      </w:pPr>
    </w:p>
    <w:p>
      <w:pPr>
        <w:pStyle w:val="Heading2"/>
        <w:spacing w:before="200" w:after="160"/>
        <w:jc w:val="left"/>
      </w:pPr>
      <w:r>
        <w:rPr>
          <w:rFonts w:ascii="Times New Roman" w:hAnsi="Times New Roman"/>
          <w:color w:val="14B8A6"/>
        </w:rPr>
        <w:t>7.3  SVM Mathematical Foundation</w:t>
      </w:r>
    </w:p>
    <w:p>
      <w:pPr>
        <w:spacing w:after="120" w:before="0"/>
        <w:jc w:val="both"/>
      </w:pPr>
      <w:r>
        <w:rPr>
          <w:rFonts w:ascii="Times New Roman" w:hAnsi="Times New Roman"/>
          <w:b w:val="0"/>
          <w:i w:val="0"/>
          <w:color w:val="0F172A"/>
          <w:sz w:val="22"/>
        </w:rPr>
        <w:t>The Support Vector Machine (SVM) for binary classification seeks to find the optimal separating hyperplane w·x + b = 0 that maximises the margin 2 / ‖w‖ between the two classes. This is equivalent to the following constrained quadratic optimisation problem:</w:t>
      </w:r>
    </w:p>
    <w:p>
      <w:pPr>
        <w:spacing w:after="120" w:before="0"/>
        <w:jc w:val="both"/>
      </w:pPr>
      <w:r>
        <w:rPr>
          <w:rFonts w:ascii="Times New Roman" w:hAnsi="Times New Roman"/>
          <w:b w:val="0"/>
          <w:i/>
          <w:color w:val="0F766E"/>
          <w:sz w:val="22"/>
        </w:rPr>
        <w:t xml:space="preserve">    Minimise:    ½ ‖w‖²</w:t>
      </w:r>
    </w:p>
    <w:p>
      <w:pPr>
        <w:spacing w:after="120" w:before="0"/>
        <w:jc w:val="both"/>
      </w:pPr>
      <w:r>
        <w:rPr>
          <w:rFonts w:ascii="Times New Roman" w:hAnsi="Times New Roman"/>
          <w:b w:val="0"/>
          <w:i/>
          <w:color w:val="0F766E"/>
          <w:sz w:val="22"/>
        </w:rPr>
        <w:t xml:space="preserve">    Subject to:  yᵢ (w·xᵢ + b) ≥ 1   for all i = 1, ..., N</w:t>
      </w:r>
    </w:p>
    <w:p>
      <w:pPr>
        <w:spacing w:after="120" w:before="0"/>
        <w:ind w:firstLine="432"/>
        <w:jc w:val="both"/>
      </w:pPr>
      <w:r>
        <w:rPr>
          <w:rFonts w:ascii="Times New Roman" w:hAnsi="Times New Roman"/>
          <w:b w:val="0"/>
          <w:i w:val="0"/>
          <w:color w:val="0F172A"/>
          <w:sz w:val="22"/>
        </w:rPr>
        <w:t>where w is the weight vector (normal to the hyperplane), b is the bias term, xᵢ are the training samples, and yᵢ ∈ {−1, +1} are the class labels. The training points that lie exactly on the margin boundaries yᵢ(w·xᵢ + b) = 1 are called support vectors — they define and control the decision boundary. For linearly inseparable data, a soft-margin formulation with slack variables ξᵢ is used:</w:t>
      </w:r>
    </w:p>
    <w:p>
      <w:pPr>
        <w:spacing w:after="120" w:before="0"/>
        <w:jc w:val="both"/>
      </w:pPr>
      <w:r>
        <w:rPr>
          <w:rFonts w:ascii="Times New Roman" w:hAnsi="Times New Roman"/>
          <w:b w:val="0"/>
          <w:i/>
          <w:color w:val="0F766E"/>
          <w:sz w:val="22"/>
        </w:rPr>
        <w:t xml:space="preserve">    Minimise:    ½ ‖w‖² + C Σ ξᵢ</w:t>
      </w:r>
    </w:p>
    <w:p>
      <w:pPr>
        <w:spacing w:after="120" w:before="0"/>
        <w:ind w:firstLine="432"/>
        <w:jc w:val="both"/>
      </w:pPr>
      <w:r>
        <w:rPr>
          <w:rFonts w:ascii="Times New Roman" w:hAnsi="Times New Roman"/>
          <w:b w:val="0"/>
          <w:i w:val="0"/>
          <w:color w:val="0F172A"/>
          <w:sz w:val="22"/>
        </w:rPr>
        <w:t>where C is the regularization parameter controlling the trade-off between maximising the margin and minimising training error. In the SugarSense model, scikit-learn's default C = 1.0 was used with the linear kernel.</w:t>
      </w:r>
    </w:p>
    <w:p>
      <w:pPr>
        <w:pStyle w:val="Heading2"/>
        <w:spacing w:before="200" w:after="160"/>
        <w:jc w:val="left"/>
      </w:pPr>
      <w:r>
        <w:rPr>
          <w:rFonts w:ascii="Times New Roman" w:hAnsi="Times New Roman"/>
          <w:color w:val="14B8A6"/>
        </w:rPr>
        <w:t>7.4  Inference Pipeline (Runtime)</w:t>
      </w:r>
    </w:p>
    <w:p>
      <w:pPr>
        <w:spacing w:after="120" w:before="0"/>
        <w:jc w:val="both"/>
      </w:pPr>
      <w:r>
        <w:rPr>
          <w:rFonts w:ascii="Times New Roman" w:hAnsi="Times New Roman"/>
          <w:b w:val="0"/>
          <w:i w:val="0"/>
          <w:color w:val="0F172A"/>
          <w:sz w:val="22"/>
        </w:rPr>
        <w:t>At runtime, each call to the Flask /predict_api endpoint executes:</w:t>
      </w:r>
    </w:p>
    <w:p>
      <w:pPr>
        <w:spacing w:after="20" w:before="20"/>
        <w:ind w:left="576"/>
        <w:shd w:val="clear" w:color="auto" w:fill="1e293b"/>
      </w:pPr>
      <w:r>
        <w:rPr>
          <w:rFonts w:ascii="Courier New" w:hAnsi="Courier New"/>
          <w:color w:val="7DD3FC"/>
          <w:sz w:val="18"/>
        </w:rPr>
        <w:t># app.py — inference path</w:t>
      </w:r>
    </w:p>
    <w:p>
      <w:pPr>
        <w:spacing w:after="20" w:before="20"/>
        <w:ind w:left="576"/>
        <w:shd w:val="clear" w:color="auto" w:fill="1e293b"/>
      </w:pPr>
      <w:r>
        <w:rPr>
          <w:rFonts w:ascii="Courier New" w:hAnsi="Courier New"/>
          <w:color w:val="7DD3FC"/>
          <w:sz w:val="18"/>
        </w:rPr>
        <w:t>model_input = np.array([features], dtype=float)   # shape: (1, 8)</w:t>
      </w:r>
    </w:p>
    <w:p>
      <w:pPr>
        <w:spacing w:after="20" w:before="20"/>
        <w:ind w:left="576"/>
        <w:shd w:val="clear" w:color="auto" w:fill="1e293b"/>
      </w:pPr>
      <w:r>
        <w:rPr>
          <w:rFonts w:ascii="Courier New" w:hAnsi="Courier New"/>
          <w:color w:val="7DD3FC"/>
          <w:sz w:val="18"/>
        </w:rPr>
        <w:t>scaled      = sc.transform(model_input)            # apply saved StandardScaler</w:t>
      </w:r>
    </w:p>
    <w:p>
      <w:pPr>
        <w:spacing w:after="20" w:before="20"/>
        <w:ind w:left="576"/>
        <w:shd w:val="clear" w:color="auto" w:fill="1e293b"/>
      </w:pPr>
      <w:r>
        <w:rPr>
          <w:rFonts w:ascii="Courier New" w:hAnsi="Courier New"/>
          <w:color w:val="7DD3FC"/>
          <w:sz w:val="18"/>
        </w:rPr>
        <w:t>prediction  = int(model.predict(scaled)[0])        # 0 = Non-Diabetic, 1 = Diabetic</w:t>
      </w:r>
    </w:p>
    <w:p>
      <w:pPr>
        <w:spacing w:after="20" w:before="20"/>
        <w:ind w:left="576"/>
        <w:shd w:val="clear" w:color="auto" w:fill="1e293b"/>
      </w:pPr>
      <w:r>
        <w:rPr>
          <w:rFonts w:ascii="Courier New" w:hAnsi="Courier New"/>
          <w:color w:val="7DD3FC"/>
          <w:sz w:val="18"/>
        </w:rPr>
        <w:t>return jsonify({'prediction': prediction})</w:t>
      </w:r>
    </w:p>
    <w:p>
      <w:pPr>
        <w:pStyle w:val="Heading2"/>
        <w:spacing w:before="200" w:after="160"/>
        <w:jc w:val="left"/>
      </w:pPr>
      <w:r>
        <w:rPr>
          <w:rFonts w:ascii="Times New Roman" w:hAnsi="Times New Roman"/>
          <w:color w:val="14B8A6"/>
        </w:rPr>
        <w:t>7.5  Model Artifacts</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2160"/>
            <w:shd w:val="clear" w:color="auto" w:fill="0f766e"/>
            <w:vAlign w:val="center"/>
          </w:tcPr>
          <w:p>
            <w:pPr>
              <w:jc w:val="center"/>
            </w:pPr>
            <w:r>
              <w:rPr>
                <w:rFonts w:ascii="Times New Roman" w:hAnsi="Times New Roman"/>
                <w:b/>
                <w:color w:val="FFFFFF"/>
                <w:sz w:val="20"/>
              </w:rPr>
              <w:t>File</w:t>
            </w:r>
          </w:p>
        </w:tc>
        <w:tc>
          <w:tcPr>
            <w:tcW w:type="dxa" w:w="3600"/>
            <w:shd w:val="clear" w:color="auto" w:fill="0f766e"/>
            <w:vAlign w:val="center"/>
          </w:tcPr>
          <w:p>
            <w:pPr>
              <w:jc w:val="center"/>
            </w:pPr>
            <w:r>
              <w:rPr>
                <w:rFonts w:ascii="Times New Roman" w:hAnsi="Times New Roman"/>
                <w:b/>
                <w:color w:val="FFFFFF"/>
                <w:sz w:val="20"/>
              </w:rPr>
              <w:t>Content</w:t>
            </w:r>
          </w:p>
        </w:tc>
        <w:tc>
          <w:tcPr>
            <w:tcW w:type="dxa" w:w="1728"/>
            <w:shd w:val="clear" w:color="auto" w:fill="0f766e"/>
            <w:vAlign w:val="center"/>
          </w:tcPr>
          <w:p>
            <w:pPr>
              <w:jc w:val="center"/>
            </w:pPr>
            <w:r>
              <w:rPr>
                <w:rFonts w:ascii="Times New Roman" w:hAnsi="Times New Roman"/>
                <w:b/>
                <w:color w:val="FFFFFF"/>
                <w:sz w:val="20"/>
              </w:rPr>
              <w:t>Size (approx.)</w:t>
            </w:r>
          </w:p>
        </w:tc>
        <w:tc>
          <w:tcPr>
            <w:tcW w:type="dxa" w:w="3600"/>
            <w:shd w:val="clear" w:color="auto" w:fill="0f766e"/>
            <w:vAlign w:val="center"/>
          </w:tcPr>
          <w:p>
            <w:pPr>
              <w:jc w:val="center"/>
            </w:pPr>
            <w:r>
              <w:rPr>
                <w:rFonts w:ascii="Times New Roman" w:hAnsi="Times New Roman"/>
                <w:b/>
                <w:color w:val="FFFFFF"/>
                <w:sz w:val="20"/>
              </w:rPr>
              <w:t>Loaded At</w:t>
            </w:r>
          </w:p>
        </w:tc>
      </w:tr>
      <w:tr>
        <w:tc>
          <w:tcPr>
            <w:tcW w:type="dxa" w:w="2160"/>
            <w:vAlign w:val="center"/>
          </w:tcPr>
          <w:p>
            <w:r>
              <w:rPr>
                <w:rFonts w:ascii="Times New Roman" w:hAnsi="Times New Roman"/>
                <w:color w:val="0F172A"/>
                <w:sz w:val="20"/>
              </w:rPr>
              <w:t>sc1.pkl</w:t>
            </w:r>
          </w:p>
        </w:tc>
        <w:tc>
          <w:tcPr>
            <w:tcW w:type="dxa" w:w="3600"/>
            <w:vAlign w:val="center"/>
          </w:tcPr>
          <w:p>
            <w:r>
              <w:rPr>
                <w:rFonts w:ascii="Times New Roman" w:hAnsi="Times New Roman"/>
                <w:color w:val="0F172A"/>
                <w:sz w:val="20"/>
              </w:rPr>
              <w:t>Fitted StandardScaler (μ, σ for 8 features)</w:t>
            </w:r>
          </w:p>
        </w:tc>
        <w:tc>
          <w:tcPr>
            <w:tcW w:type="dxa" w:w="1728"/>
            <w:vAlign w:val="center"/>
          </w:tcPr>
          <w:p>
            <w:r>
              <w:rPr>
                <w:rFonts w:ascii="Times New Roman" w:hAnsi="Times New Roman"/>
                <w:color w:val="0F172A"/>
                <w:sz w:val="20"/>
              </w:rPr>
              <w:t>&lt; 5 KB</w:t>
            </w:r>
          </w:p>
        </w:tc>
        <w:tc>
          <w:tcPr>
            <w:tcW w:type="dxa" w:w="3600"/>
            <w:vAlign w:val="center"/>
          </w:tcPr>
          <w:p>
            <w:r>
              <w:rPr>
                <w:rFonts w:ascii="Times New Roman" w:hAnsi="Times New Roman"/>
                <w:color w:val="0F172A"/>
                <w:sz w:val="20"/>
              </w:rPr>
              <w:t>Flask startup (app.py line 13)</w:t>
            </w:r>
          </w:p>
        </w:tc>
      </w:tr>
      <w:tr>
        <w:tc>
          <w:tcPr>
            <w:tcW w:type="dxa" w:w="2160"/>
            <w:shd w:val="clear" w:color="auto" w:fill="EBF5FB"/>
            <w:vAlign w:val="center"/>
          </w:tcPr>
          <w:p>
            <w:r>
              <w:rPr>
                <w:rFonts w:ascii="Times New Roman" w:hAnsi="Times New Roman"/>
                <w:color w:val="0F172A"/>
                <w:sz w:val="20"/>
              </w:rPr>
              <w:t>classifier1.pkl</w:t>
            </w:r>
          </w:p>
        </w:tc>
        <w:tc>
          <w:tcPr>
            <w:tcW w:type="dxa" w:w="3600"/>
            <w:shd w:val="clear" w:color="auto" w:fill="EBF5FB"/>
            <w:vAlign w:val="center"/>
          </w:tcPr>
          <w:p>
            <w:r>
              <w:rPr>
                <w:rFonts w:ascii="Times New Roman" w:hAnsi="Times New Roman"/>
                <w:color w:val="0F172A"/>
                <w:sz w:val="20"/>
              </w:rPr>
              <w:t>Trained SVM (support vectors, weights, bias)</w:t>
            </w:r>
          </w:p>
        </w:tc>
        <w:tc>
          <w:tcPr>
            <w:tcW w:type="dxa" w:w="1728"/>
            <w:shd w:val="clear" w:color="auto" w:fill="EBF5FB"/>
            <w:vAlign w:val="center"/>
          </w:tcPr>
          <w:p>
            <w:r>
              <w:rPr>
                <w:rFonts w:ascii="Times New Roman" w:hAnsi="Times New Roman"/>
                <w:color w:val="0F172A"/>
                <w:sz w:val="20"/>
              </w:rPr>
              <w:t>&lt; 50 KB</w:t>
            </w:r>
          </w:p>
        </w:tc>
        <w:tc>
          <w:tcPr>
            <w:tcW w:type="dxa" w:w="3600"/>
            <w:shd w:val="clear" w:color="auto" w:fill="EBF5FB"/>
            <w:vAlign w:val="center"/>
          </w:tcPr>
          <w:p>
            <w:r>
              <w:rPr>
                <w:rFonts w:ascii="Times New Roman" w:hAnsi="Times New Roman"/>
                <w:color w:val="0F172A"/>
                <w:sz w:val="20"/>
              </w:rPr>
              <w:t>Flask startup (app.py line 14)</w:t>
            </w:r>
          </w:p>
        </w:tc>
      </w:tr>
    </w:tbl>
    <w:p>
      <w:pPr>
        <w:spacing w:after="80"/>
      </w:pPr>
    </w:p>
    <w:p>
      <w:r>
        <w:br w:type="page"/>
      </w:r>
    </w:p>
    <w:p>
      <w:pPr>
        <w:pStyle w:val="Heading1"/>
        <w:spacing w:before="320" w:after="160"/>
        <w:jc w:val="left"/>
      </w:pPr>
      <w:r>
        <w:rPr>
          <w:rFonts w:ascii="Times New Roman" w:hAnsi="Times New Roman"/>
          <w:color w:val="0F766E"/>
        </w:rPr>
        <w:t>Chapter 8: Features &amp; Functionality</w:t>
      </w:r>
    </w:p>
    <w:p>
      <w:pPr>
        <w:spacing w:after="80" w:before="80"/>
      </w:pPr>
      <w:r>
        <w:rPr>
          <w:color w:val="94A3B8"/>
          <w:sz w:val="16"/>
        </w:rPr>
        <w:t>──────────────────────────────────────────────────────────────────────────────────────────</w:t>
      </w:r>
    </w:p>
    <w:p>
      <w:pPr>
        <w:pStyle w:val="Heading2"/>
        <w:spacing w:before="200" w:after="160"/>
        <w:jc w:val="left"/>
      </w:pPr>
      <w:r>
        <w:rPr>
          <w:rFonts w:ascii="Times New Roman" w:hAnsi="Times New Roman"/>
          <w:color w:val="14B8A6"/>
        </w:rPr>
        <w:t>8.1  Core Features</w:t>
      </w:r>
    </w:p>
    <w:p>
      <w:pPr>
        <w:pStyle w:val="ListBullet"/>
        <w:spacing w:after="100"/>
      </w:pPr>
      <w:r>
        <w:rPr>
          <w:rFonts w:ascii="Times New Roman" w:hAnsi="Times New Roman"/>
          <w:b/>
          <w:color w:val="0F766E"/>
          <w:sz w:val="22"/>
        </w:rPr>
        <w:t xml:space="preserve">8-Field Prediction Form with Guided Input: </w:t>
      </w:r>
      <w:r>
        <w:rPr>
          <w:rFonts w:ascii="Times New Roman" w:hAnsi="Times New Roman"/>
          <w:color w:val="0F172A"/>
          <w:sz w:val="22"/>
        </w:rPr>
        <w:t>The main prediction interface presents 8 clearly labelled input fields, each with its unit of measurement, a helpful contextual hint, and the normal clinical range. Fields animate on focus to reduce cognitive load and guide the user through data entry. Client-side validation prevents invalid values before the API call is made.</w:t>
      </w:r>
    </w:p>
    <w:p>
      <w:pPr>
        <w:pStyle w:val="ListBullet"/>
        <w:spacing w:after="100"/>
      </w:pPr>
      <w:r>
        <w:rPr>
          <w:rFonts w:ascii="Times New Roman" w:hAnsi="Times New Roman"/>
          <w:b/>
          <w:color w:val="0F766E"/>
          <w:sz w:val="22"/>
        </w:rPr>
        <w:t xml:space="preserve">SVM Binary Risk Prediction (&lt; 100 ms): </w:t>
      </w:r>
      <w:r>
        <w:rPr>
          <w:rFonts w:ascii="Times New Roman" w:hAnsi="Times New Roman"/>
          <w:color w:val="0F172A"/>
          <w:sz w:val="22"/>
        </w:rPr>
        <w:t>On form submission, the React SPA sends a POST /predict_api request with the 8 field values. The Flask backend validates, scales, and classifies the input using the pre-loaded SVM model in under 100 ms on local deployment, returning a binary outcome.</w:t>
      </w:r>
    </w:p>
    <w:p>
      <w:pPr>
        <w:pStyle w:val="ListBullet"/>
        <w:spacing w:after="100"/>
      </w:pPr>
      <w:r>
        <w:rPr>
          <w:rFonts w:ascii="Times New Roman" w:hAnsi="Times New Roman"/>
          <w:b/>
          <w:color w:val="0F766E"/>
          <w:sz w:val="22"/>
        </w:rPr>
        <w:t xml:space="preserve">Animated SVG Risk Gauge (2–98%): </w:t>
      </w:r>
      <w:r>
        <w:rPr>
          <w:rFonts w:ascii="Times New Roman" w:hAnsi="Times New Roman"/>
          <w:color w:val="0F172A"/>
          <w:sz w:val="22"/>
        </w:rPr>
        <w:t>A circular SVG gauge displays a visually engaging risk percentage computed by the visualRisk() frontend function using a clinically-weighted scoring formula. The gauge animates on render using CSS stroke-dashoffset transitions, with colour transitions from green (low risk) through amber to red (high risk).</w:t>
      </w:r>
    </w:p>
    <w:p>
      <w:pPr>
        <w:pStyle w:val="ListBullet"/>
        <w:spacing w:after="100"/>
      </w:pPr>
      <w:r>
        <w:rPr>
          <w:rFonts w:ascii="Times New Roman" w:hAnsi="Times New Roman"/>
          <w:b/>
          <w:color w:val="0F766E"/>
          <w:sz w:val="22"/>
        </w:rPr>
        <w:t xml:space="preserve">Key Factor Analysis (4 Primary Indicators): </w:t>
      </w:r>
      <w:r>
        <w:rPr>
          <w:rFonts w:ascii="Times New Roman" w:hAnsi="Times New Roman"/>
          <w:color w:val="0F172A"/>
          <w:sz w:val="22"/>
        </w:rPr>
        <w:t>Below the gauge, 4 primary risk factors — Glucose, BMI, Blood Pressure, and Insulin — are displayed with colour-coded risk badges (green = normal, amber = borderline, red = elevated) showing whether each value falls within, near, or outside its normal range.</w:t>
      </w:r>
    </w:p>
    <w:p>
      <w:pPr>
        <w:pStyle w:val="ListBullet"/>
        <w:spacing w:after="100"/>
      </w:pPr>
      <w:r>
        <w:rPr>
          <w:rFonts w:ascii="Times New Roman" w:hAnsi="Times New Roman"/>
          <w:b/>
          <w:color w:val="0F766E"/>
          <w:sz w:val="22"/>
        </w:rPr>
        <w:t xml:space="preserve">Multi-Turn AI Health Chatbot: </w:t>
      </w:r>
      <w:r>
        <w:rPr>
          <w:rFonts w:ascii="Times New Roman" w:hAnsi="Times New Roman"/>
          <w:color w:val="0F172A"/>
          <w:sz w:val="22"/>
        </w:rPr>
        <w:t>A floating chat panel (toggled by a button in the navbar) provides a full multi-turn conversational interface. The chatbot is aware of context from previous turns in the session and can answer follow-up questions coherently. Quick prompt suggestions are displayed at the start of each session.</w:t>
      </w:r>
    </w:p>
    <w:p>
      <w:pPr>
        <w:pStyle w:val="ListBullet"/>
        <w:spacing w:after="100"/>
      </w:pPr>
      <w:r>
        <w:rPr>
          <w:rFonts w:ascii="Times New Roman" w:hAnsi="Times New Roman"/>
          <w:b/>
          <w:color w:val="0F766E"/>
          <w:sz w:val="22"/>
        </w:rPr>
        <w:t xml:space="preserve">5-Provider AI Support (env-configurable): </w:t>
      </w:r>
      <w:r>
        <w:rPr>
          <w:rFonts w:ascii="Times New Roman" w:hAnsi="Times New Roman"/>
          <w:color w:val="0F172A"/>
          <w:sz w:val="22"/>
        </w:rPr>
        <w:t>The active AI provider is selected by the CHAT_MODEL variable in the .env file. Changing providers requires no frontend code change — the React SPA is completely provider-agnostic. Error messages are provider-specific and user-friendly.</w:t>
      </w:r>
    </w:p>
    <w:p>
      <w:pPr>
        <w:pStyle w:val="ListBullet"/>
        <w:spacing w:after="100"/>
      </w:pPr>
      <w:r>
        <w:rPr>
          <w:rFonts w:ascii="Times New Roman" w:hAnsi="Times New Roman"/>
          <w:b/>
          <w:color w:val="0F766E"/>
          <w:sz w:val="22"/>
        </w:rPr>
        <w:t xml:space="preserve">110+ Q&amp;A Health Knowledge Base: </w:t>
      </w:r>
      <w:r>
        <w:rPr>
          <w:rFonts w:ascii="Times New Roman" w:hAnsi="Times New Roman"/>
          <w:color w:val="0F172A"/>
          <w:sz w:val="22"/>
        </w:rPr>
        <w:t>The health_knowledge.json file contains 110+ expert-curated Q&amp;A pairs organized into 10 topic categories, embedded in the AI system prompt at Flask startup. This ensures domain-accurate responses even from general-purpose LLMs.</w:t>
      </w:r>
    </w:p>
    <w:p>
      <w:pPr>
        <w:pStyle w:val="ListBullet"/>
        <w:spacing w:after="100"/>
      </w:pPr>
      <w:r>
        <w:rPr>
          <w:rFonts w:ascii="Times New Roman" w:hAnsi="Times New Roman"/>
          <w:b/>
          <w:color w:val="0F766E"/>
          <w:sz w:val="22"/>
        </w:rPr>
        <w:t xml:space="preserve">Assessment History (5-Entry localStorage): </w:t>
      </w:r>
      <w:r>
        <w:rPr>
          <w:rFonts w:ascii="Times New Roman" w:hAnsi="Times New Roman"/>
          <w:color w:val="0F172A"/>
          <w:sz w:val="22"/>
        </w:rPr>
        <w:t>Every prediction result is saved to browser localStorage. The History tab in the sidebar displays up to 5 past assessments, each showing the 8 input values, risk level, prediction outcome, and timestamp — enabling longitudinal self-monitoring without any server database.</w:t>
      </w:r>
    </w:p>
    <w:p>
      <w:pPr>
        <w:pStyle w:val="Heading2"/>
        <w:spacing w:before="200" w:after="160"/>
        <w:jc w:val="left"/>
      </w:pPr>
      <w:r>
        <w:rPr>
          <w:rFonts w:ascii="Times New Roman" w:hAnsi="Times New Roman"/>
          <w:color w:val="14B8A6"/>
        </w:rPr>
        <w:t>8.2  Implementation Status</w:t>
      </w:r>
    </w:p>
    <w:tbl>
      <w:tblPr>
        <w:tblStyle w:val="TableGrid"/>
        <w:tblW w:type="auto" w:w="0"/>
        <w:jc w:val="center"/>
        <w:tblLook w:firstColumn="1" w:firstRow="1" w:lastColumn="0" w:lastRow="0" w:noHBand="0" w:noVBand="1" w:val="04A0"/>
      </w:tblPr>
      <w:tblGrid>
        <w:gridCol w:w="2892"/>
        <w:gridCol w:w="2892"/>
        <w:gridCol w:w="2892"/>
      </w:tblGrid>
      <w:tr>
        <w:tc>
          <w:tcPr>
            <w:tcW w:type="dxa" w:w="4032"/>
            <w:shd w:val="clear" w:color="auto" w:fill="0f766e"/>
            <w:vAlign w:val="center"/>
          </w:tcPr>
          <w:p>
            <w:pPr>
              <w:jc w:val="center"/>
            </w:pPr>
            <w:r>
              <w:rPr>
                <w:rFonts w:ascii="Times New Roman" w:hAnsi="Times New Roman"/>
                <w:b/>
                <w:color w:val="FFFFFF"/>
                <w:sz w:val="20"/>
              </w:rPr>
              <w:t>Feature</w:t>
            </w:r>
          </w:p>
        </w:tc>
        <w:tc>
          <w:tcPr>
            <w:tcW w:type="dxa" w:w="1584"/>
            <w:shd w:val="clear" w:color="auto" w:fill="0f766e"/>
            <w:vAlign w:val="center"/>
          </w:tcPr>
          <w:p>
            <w:pPr>
              <w:jc w:val="center"/>
            </w:pPr>
            <w:r>
              <w:rPr>
                <w:rFonts w:ascii="Times New Roman" w:hAnsi="Times New Roman"/>
                <w:b/>
                <w:color w:val="FFFFFF"/>
                <w:sz w:val="20"/>
              </w:rPr>
              <w:t>Status</w:t>
            </w:r>
          </w:p>
        </w:tc>
        <w:tc>
          <w:tcPr>
            <w:tcW w:type="dxa" w:w="3744"/>
            <w:shd w:val="clear" w:color="auto" w:fill="0f766e"/>
            <w:vAlign w:val="center"/>
          </w:tcPr>
          <w:p>
            <w:pPr>
              <w:jc w:val="center"/>
            </w:pPr>
            <w:r>
              <w:rPr>
                <w:rFonts w:ascii="Times New Roman" w:hAnsi="Times New Roman"/>
                <w:b/>
                <w:color w:val="FFFFFF"/>
                <w:sz w:val="20"/>
              </w:rPr>
              <w:t>Notes</w:t>
            </w:r>
          </w:p>
        </w:tc>
      </w:tr>
      <w:tr>
        <w:tc>
          <w:tcPr>
            <w:tcW w:type="dxa" w:w="4032"/>
            <w:vAlign w:val="center"/>
          </w:tcPr>
          <w:p>
            <w:r>
              <w:rPr>
                <w:rFonts w:ascii="Times New Roman" w:hAnsi="Times New Roman"/>
                <w:color w:val="0F172A"/>
                <w:sz w:val="20"/>
              </w:rPr>
              <w:t>Guided 8-field input form</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Units, hints, normal ranges, focus animation</w:t>
            </w:r>
          </w:p>
        </w:tc>
      </w:tr>
      <w:tr>
        <w:tc>
          <w:tcPr>
            <w:tcW w:type="dxa" w:w="4032"/>
            <w:shd w:val="clear" w:color="auto" w:fill="EBF5FB"/>
            <w:vAlign w:val="center"/>
          </w:tcPr>
          <w:p>
            <w:r>
              <w:rPr>
                <w:rFonts w:ascii="Times New Roman" w:hAnsi="Times New Roman"/>
                <w:color w:val="0F172A"/>
                <w:sz w:val="20"/>
              </w:rPr>
              <w:t>ML binary prediction</w:t>
            </w:r>
          </w:p>
        </w:tc>
        <w:tc>
          <w:tcPr>
            <w:tcW w:type="dxa" w:w="1584"/>
            <w:shd w:val="clear" w:color="auto" w:fill="EBF5FB"/>
            <w:vAlign w:val="center"/>
          </w:tcPr>
          <w:p>
            <w:r>
              <w:rPr>
                <w:rFonts w:ascii="Times New Roman" w:hAnsi="Times New Roman"/>
                <w:color w:val="0F172A"/>
                <w:sz w:val="20"/>
              </w:rPr>
              <w:t>✔ Complete</w:t>
            </w:r>
          </w:p>
        </w:tc>
        <w:tc>
          <w:tcPr>
            <w:tcW w:type="dxa" w:w="3744"/>
            <w:shd w:val="clear" w:color="auto" w:fill="EBF5FB"/>
            <w:vAlign w:val="center"/>
          </w:tcPr>
          <w:p>
            <w:r>
              <w:rPr>
                <w:rFonts w:ascii="Times New Roman" w:hAnsi="Times New Roman"/>
                <w:color w:val="0F172A"/>
                <w:sz w:val="20"/>
              </w:rPr>
              <w:t>SVM linear kernel, ~78% accuracy</w:t>
            </w:r>
          </w:p>
        </w:tc>
      </w:tr>
      <w:tr>
        <w:tc>
          <w:tcPr>
            <w:tcW w:type="dxa" w:w="4032"/>
            <w:vAlign w:val="center"/>
          </w:tcPr>
          <w:p>
            <w:r>
              <w:rPr>
                <w:rFonts w:ascii="Times New Roman" w:hAnsi="Times New Roman"/>
                <w:color w:val="0F172A"/>
                <w:sz w:val="20"/>
              </w:rPr>
              <w:t>Animated SVG risk gauge</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CSS stroke-dashoffset animation</w:t>
            </w:r>
          </w:p>
        </w:tc>
      </w:tr>
      <w:tr>
        <w:tc>
          <w:tcPr>
            <w:tcW w:type="dxa" w:w="4032"/>
            <w:shd w:val="clear" w:color="auto" w:fill="EBF5FB"/>
            <w:vAlign w:val="center"/>
          </w:tcPr>
          <w:p>
            <w:r>
              <w:rPr>
                <w:rFonts w:ascii="Times New Roman" w:hAnsi="Times New Roman"/>
                <w:color w:val="0F172A"/>
                <w:sz w:val="20"/>
              </w:rPr>
              <w:t>Key factor analysis (4 factors)</w:t>
            </w:r>
          </w:p>
        </w:tc>
        <w:tc>
          <w:tcPr>
            <w:tcW w:type="dxa" w:w="1584"/>
            <w:shd w:val="clear" w:color="auto" w:fill="EBF5FB"/>
            <w:vAlign w:val="center"/>
          </w:tcPr>
          <w:p>
            <w:r>
              <w:rPr>
                <w:rFonts w:ascii="Times New Roman" w:hAnsi="Times New Roman"/>
                <w:color w:val="0F172A"/>
                <w:sz w:val="20"/>
              </w:rPr>
              <w:t>✔ Complete</w:t>
            </w:r>
          </w:p>
        </w:tc>
        <w:tc>
          <w:tcPr>
            <w:tcW w:type="dxa" w:w="3744"/>
            <w:shd w:val="clear" w:color="auto" w:fill="EBF5FB"/>
            <w:vAlign w:val="center"/>
          </w:tcPr>
          <w:p>
            <w:r>
              <w:rPr>
                <w:rFonts w:ascii="Times New Roman" w:hAnsi="Times New Roman"/>
                <w:color w:val="0F172A"/>
                <w:sz w:val="20"/>
              </w:rPr>
              <w:t>Colour-coded normal/elevated badges</w:t>
            </w:r>
          </w:p>
        </w:tc>
      </w:tr>
      <w:tr>
        <w:tc>
          <w:tcPr>
            <w:tcW w:type="dxa" w:w="4032"/>
            <w:vAlign w:val="center"/>
          </w:tcPr>
          <w:p>
            <w:r>
              <w:rPr>
                <w:rFonts w:ascii="Times New Roman" w:hAnsi="Times New Roman"/>
                <w:color w:val="0F172A"/>
                <w:sz w:val="20"/>
              </w:rPr>
              <w:t>AI multi-turn chatbot</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5 providers, full history[] sent per request</w:t>
            </w:r>
          </w:p>
        </w:tc>
      </w:tr>
      <w:tr>
        <w:tc>
          <w:tcPr>
            <w:tcW w:type="dxa" w:w="4032"/>
            <w:shd w:val="clear" w:color="auto" w:fill="EBF5FB"/>
            <w:vAlign w:val="center"/>
          </w:tcPr>
          <w:p>
            <w:r>
              <w:rPr>
                <w:rFonts w:ascii="Times New Roman" w:hAnsi="Times New Roman"/>
                <w:color w:val="0F172A"/>
                <w:sz w:val="20"/>
              </w:rPr>
              <w:t>110+ Q&amp;A knowledge base</w:t>
            </w:r>
          </w:p>
        </w:tc>
        <w:tc>
          <w:tcPr>
            <w:tcW w:type="dxa" w:w="1584"/>
            <w:shd w:val="clear" w:color="auto" w:fill="EBF5FB"/>
            <w:vAlign w:val="center"/>
          </w:tcPr>
          <w:p>
            <w:r>
              <w:rPr>
                <w:rFonts w:ascii="Times New Roman" w:hAnsi="Times New Roman"/>
                <w:color w:val="0F172A"/>
                <w:sz w:val="20"/>
              </w:rPr>
              <w:t>✔ Complete</w:t>
            </w:r>
          </w:p>
        </w:tc>
        <w:tc>
          <w:tcPr>
            <w:tcW w:type="dxa" w:w="3744"/>
            <w:shd w:val="clear" w:color="auto" w:fill="EBF5FB"/>
            <w:vAlign w:val="center"/>
          </w:tcPr>
          <w:p>
            <w:r>
              <w:rPr>
                <w:rFonts w:ascii="Times New Roman" w:hAnsi="Times New Roman"/>
                <w:color w:val="0F172A"/>
                <w:sz w:val="20"/>
              </w:rPr>
              <w:t>Loaded at startup, appended to system prompt</w:t>
            </w:r>
          </w:p>
        </w:tc>
      </w:tr>
      <w:tr>
        <w:tc>
          <w:tcPr>
            <w:tcW w:type="dxa" w:w="4032"/>
            <w:vAlign w:val="center"/>
          </w:tcPr>
          <w:p>
            <w:r>
              <w:rPr>
                <w:rFonts w:ascii="Times New Roman" w:hAnsi="Times New Roman"/>
                <w:color w:val="0F172A"/>
                <w:sz w:val="20"/>
              </w:rPr>
              <w:t>5-entry localStorage history</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Metrics + risk + date per entry</w:t>
            </w:r>
          </w:p>
        </w:tc>
      </w:tr>
      <w:tr>
        <w:tc>
          <w:tcPr>
            <w:tcW w:type="dxa" w:w="4032"/>
            <w:shd w:val="clear" w:color="auto" w:fill="EBF5FB"/>
            <w:vAlign w:val="center"/>
          </w:tcPr>
          <w:p>
            <w:r>
              <w:rPr>
                <w:rFonts w:ascii="Times New Roman" w:hAnsi="Times New Roman"/>
                <w:color w:val="0F172A"/>
                <w:sz w:val="20"/>
              </w:rPr>
              <w:t>Quick prompt suggestions</w:t>
            </w:r>
          </w:p>
        </w:tc>
        <w:tc>
          <w:tcPr>
            <w:tcW w:type="dxa" w:w="1584"/>
            <w:shd w:val="clear" w:color="auto" w:fill="EBF5FB"/>
            <w:vAlign w:val="center"/>
          </w:tcPr>
          <w:p>
            <w:r>
              <w:rPr>
                <w:rFonts w:ascii="Times New Roman" w:hAnsi="Times New Roman"/>
                <w:color w:val="0F172A"/>
                <w:sz w:val="20"/>
              </w:rPr>
              <w:t>✔ Complete</w:t>
            </w:r>
          </w:p>
        </w:tc>
        <w:tc>
          <w:tcPr>
            <w:tcW w:type="dxa" w:w="3744"/>
            <w:shd w:val="clear" w:color="auto" w:fill="EBF5FB"/>
            <w:vAlign w:val="center"/>
          </w:tcPr>
          <w:p>
            <w:r>
              <w:rPr>
                <w:rFonts w:ascii="Times New Roman" w:hAnsi="Times New Roman"/>
                <w:color w:val="0F172A"/>
                <w:sz w:val="20"/>
              </w:rPr>
              <w:t>5 suggestions at chat session start</w:t>
            </w:r>
          </w:p>
        </w:tc>
      </w:tr>
      <w:tr>
        <w:tc>
          <w:tcPr>
            <w:tcW w:type="dxa" w:w="4032"/>
            <w:vAlign w:val="center"/>
          </w:tcPr>
          <w:p>
            <w:r>
              <w:rPr>
                <w:rFonts w:ascii="Times New Roman" w:hAnsi="Times New Roman"/>
                <w:color w:val="0F172A"/>
                <w:sz w:val="20"/>
              </w:rPr>
              <w:t>Multi-provider AI routing (.env)</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Single CHAT_MODEL env var</w:t>
            </w:r>
          </w:p>
        </w:tc>
      </w:tr>
      <w:tr>
        <w:tc>
          <w:tcPr>
            <w:tcW w:type="dxa" w:w="4032"/>
            <w:shd w:val="clear" w:color="auto" w:fill="EBF5FB"/>
            <w:vAlign w:val="center"/>
          </w:tcPr>
          <w:p>
            <w:r>
              <w:rPr>
                <w:rFonts w:ascii="Times New Roman" w:hAnsi="Times New Roman"/>
                <w:color w:val="0F172A"/>
                <w:sz w:val="20"/>
              </w:rPr>
              <w:t>Prompt caching (Claude)</w:t>
            </w:r>
          </w:p>
        </w:tc>
        <w:tc>
          <w:tcPr>
            <w:tcW w:type="dxa" w:w="1584"/>
            <w:shd w:val="clear" w:color="auto" w:fill="EBF5FB"/>
            <w:vAlign w:val="center"/>
          </w:tcPr>
          <w:p>
            <w:r>
              <w:rPr>
                <w:rFonts w:ascii="Times New Roman" w:hAnsi="Times New Roman"/>
                <w:color w:val="0F172A"/>
                <w:sz w:val="20"/>
              </w:rPr>
              <w:t>✔ Complete</w:t>
            </w:r>
          </w:p>
        </w:tc>
        <w:tc>
          <w:tcPr>
            <w:tcW w:type="dxa" w:w="3744"/>
            <w:shd w:val="clear" w:color="auto" w:fill="EBF5FB"/>
            <w:vAlign w:val="center"/>
          </w:tcPr>
          <w:p>
            <w:r>
              <w:rPr>
                <w:rFonts w:ascii="Times New Roman" w:hAnsi="Times New Roman"/>
                <w:color w:val="0F172A"/>
                <w:sz w:val="20"/>
              </w:rPr>
              <w:t>Ephemeral cache_control on system prompt</w:t>
            </w:r>
          </w:p>
        </w:tc>
      </w:tr>
      <w:tr>
        <w:tc>
          <w:tcPr>
            <w:tcW w:type="dxa" w:w="4032"/>
            <w:vAlign w:val="center"/>
          </w:tcPr>
          <w:p>
            <w:r>
              <w:rPr>
                <w:rFonts w:ascii="Times New Roman" w:hAnsi="Times New Roman"/>
                <w:color w:val="0F172A"/>
                <w:sz w:val="20"/>
              </w:rPr>
              <w:t>Provider-specific error messages</w:t>
            </w:r>
          </w:p>
        </w:tc>
        <w:tc>
          <w:tcPr>
            <w:tcW w:type="dxa" w:w="1584"/>
            <w:vAlign w:val="center"/>
          </w:tcPr>
          <w:p>
            <w:r>
              <w:rPr>
                <w:rFonts w:ascii="Times New Roman" w:hAnsi="Times New Roman"/>
                <w:color w:val="0F172A"/>
                <w:sz w:val="20"/>
              </w:rPr>
              <w:t>✔ Complete</w:t>
            </w:r>
          </w:p>
        </w:tc>
        <w:tc>
          <w:tcPr>
            <w:tcW w:type="dxa" w:w="3744"/>
            <w:vAlign w:val="center"/>
          </w:tcPr>
          <w:p>
            <w:r>
              <w:rPr>
                <w:rFonts w:ascii="Times New Roman" w:hAnsi="Times New Roman"/>
                <w:color w:val="0F172A"/>
                <w:sz w:val="20"/>
              </w:rPr>
              <w:t>429/401/403 handled per provider</w:t>
            </w:r>
          </w:p>
        </w:tc>
      </w:tr>
      <w:tr>
        <w:tc>
          <w:tcPr>
            <w:tcW w:type="dxa" w:w="4032"/>
            <w:shd w:val="clear" w:color="auto" w:fill="EBF5FB"/>
            <w:vAlign w:val="center"/>
          </w:tcPr>
          <w:p>
            <w:r>
              <w:rPr>
                <w:rFonts w:ascii="Times New Roman" w:hAnsi="Times New Roman"/>
                <w:color w:val="0F172A"/>
                <w:sz w:val="20"/>
              </w:rPr>
              <w:t>SVM confidence score / probability</w:t>
            </w:r>
          </w:p>
        </w:tc>
        <w:tc>
          <w:tcPr>
            <w:tcW w:type="dxa" w:w="1584"/>
            <w:shd w:val="clear" w:color="auto" w:fill="EBF5FB"/>
            <w:vAlign w:val="center"/>
          </w:tcPr>
          <w:p>
            <w:r>
              <w:rPr>
                <w:rFonts w:ascii="Times New Roman" w:hAnsi="Times New Roman"/>
                <w:color w:val="0F172A"/>
                <w:sz w:val="20"/>
              </w:rPr>
              <w:t>⚠ Partial</w:t>
            </w:r>
          </w:p>
        </w:tc>
        <w:tc>
          <w:tcPr>
            <w:tcW w:type="dxa" w:w="3744"/>
            <w:shd w:val="clear" w:color="auto" w:fill="EBF5FB"/>
            <w:vAlign w:val="center"/>
          </w:tcPr>
          <w:p>
            <w:r>
              <w:rPr>
                <w:rFonts w:ascii="Times New Roman" w:hAnsi="Times New Roman"/>
                <w:color w:val="0F172A"/>
                <w:sz w:val="20"/>
              </w:rPr>
              <w:t>Visual gauge shown; SVM decision_function not exposed</w:t>
            </w:r>
          </w:p>
        </w:tc>
      </w:tr>
      <w:tr>
        <w:tc>
          <w:tcPr>
            <w:tcW w:type="dxa" w:w="4032"/>
            <w:vAlign w:val="center"/>
          </w:tcPr>
          <w:p>
            <w:r>
              <w:rPr>
                <w:rFonts w:ascii="Times New Roman" w:hAnsi="Times New Roman"/>
                <w:color w:val="0F172A"/>
                <w:sz w:val="20"/>
              </w:rPr>
              <w:t>Trend charts across history entries</w:t>
            </w:r>
          </w:p>
        </w:tc>
        <w:tc>
          <w:tcPr>
            <w:tcW w:type="dxa" w:w="1584"/>
            <w:vAlign w:val="center"/>
          </w:tcPr>
          <w:p>
            <w:r>
              <w:rPr>
                <w:rFonts w:ascii="Times New Roman" w:hAnsi="Times New Roman"/>
                <w:color w:val="0F172A"/>
                <w:sz w:val="20"/>
              </w:rPr>
              <w:t>⚠ Partial</w:t>
            </w:r>
          </w:p>
        </w:tc>
        <w:tc>
          <w:tcPr>
            <w:tcW w:type="dxa" w:w="3744"/>
            <w:vAlign w:val="center"/>
          </w:tcPr>
          <w:p>
            <w:r>
              <w:rPr>
                <w:rFonts w:ascii="Times New Roman" w:hAnsi="Times New Roman"/>
                <w:color w:val="0F172A"/>
                <w:sz w:val="20"/>
              </w:rPr>
              <w:t>Values stored; no chart component yet</w:t>
            </w:r>
          </w:p>
        </w:tc>
      </w:tr>
      <w:tr>
        <w:tc>
          <w:tcPr>
            <w:tcW w:type="dxa" w:w="4032"/>
            <w:shd w:val="clear" w:color="auto" w:fill="EBF5FB"/>
            <w:vAlign w:val="center"/>
          </w:tcPr>
          <w:p>
            <w:r>
              <w:rPr>
                <w:rFonts w:ascii="Times New Roman" w:hAnsi="Times New Roman"/>
                <w:color w:val="0F172A"/>
                <w:sz w:val="20"/>
              </w:rPr>
              <w:t>Alert / notification system</w:t>
            </w:r>
          </w:p>
        </w:tc>
        <w:tc>
          <w:tcPr>
            <w:tcW w:type="dxa" w:w="1584"/>
            <w:shd w:val="clear" w:color="auto" w:fill="EBF5FB"/>
            <w:vAlign w:val="center"/>
          </w:tcPr>
          <w:p>
            <w:r>
              <w:rPr>
                <w:rFonts w:ascii="Times New Roman" w:hAnsi="Times New Roman"/>
                <w:color w:val="0F172A"/>
                <w:sz w:val="20"/>
              </w:rPr>
              <w:t>✗ Planned</w:t>
            </w:r>
          </w:p>
        </w:tc>
        <w:tc>
          <w:tcPr>
            <w:tcW w:type="dxa" w:w="3744"/>
            <w:shd w:val="clear" w:color="auto" w:fill="EBF5FB"/>
            <w:vAlign w:val="center"/>
          </w:tcPr>
          <w:p>
            <w:r>
              <w:rPr>
                <w:rFonts w:ascii="Times New Roman" w:hAnsi="Times New Roman"/>
                <w:color w:val="0F172A"/>
                <w:sz w:val="20"/>
              </w:rPr>
              <w:t>Browser push notifications for trend changes</w:t>
            </w:r>
          </w:p>
        </w:tc>
      </w:tr>
      <w:tr>
        <w:tc>
          <w:tcPr>
            <w:tcW w:type="dxa" w:w="4032"/>
            <w:vAlign w:val="center"/>
          </w:tcPr>
          <w:p>
            <w:r>
              <w:rPr>
                <w:rFonts w:ascii="Times New Roman" w:hAnsi="Times New Roman"/>
                <w:color w:val="0F172A"/>
                <w:sz w:val="20"/>
              </w:rPr>
              <w:t>User authentication</w:t>
            </w:r>
          </w:p>
        </w:tc>
        <w:tc>
          <w:tcPr>
            <w:tcW w:type="dxa" w:w="1584"/>
            <w:vAlign w:val="center"/>
          </w:tcPr>
          <w:p>
            <w:r>
              <w:rPr>
                <w:rFonts w:ascii="Times New Roman" w:hAnsi="Times New Roman"/>
                <w:color w:val="0F172A"/>
                <w:sz w:val="20"/>
              </w:rPr>
              <w:t>✗ Planned</w:t>
            </w:r>
          </w:p>
        </w:tc>
        <w:tc>
          <w:tcPr>
            <w:tcW w:type="dxa" w:w="3744"/>
            <w:vAlign w:val="center"/>
          </w:tcPr>
          <w:p>
            <w:r>
              <w:rPr>
                <w:rFonts w:ascii="Times New Roman" w:hAnsi="Times New Roman"/>
                <w:color w:val="0F172A"/>
                <w:sz w:val="20"/>
              </w:rPr>
              <w:t>Login system with server-side persistence</w:t>
            </w:r>
          </w:p>
        </w:tc>
      </w:tr>
      <w:tr>
        <w:tc>
          <w:tcPr>
            <w:tcW w:type="dxa" w:w="4032"/>
            <w:shd w:val="clear" w:color="auto" w:fill="EBF5FB"/>
            <w:vAlign w:val="center"/>
          </w:tcPr>
          <w:p>
            <w:r>
              <w:rPr>
                <w:rFonts w:ascii="Times New Roman" w:hAnsi="Times New Roman"/>
                <w:color w:val="0F172A"/>
                <w:sz w:val="20"/>
              </w:rPr>
              <w:t>Wearable / CGM device integration</w:t>
            </w:r>
          </w:p>
        </w:tc>
        <w:tc>
          <w:tcPr>
            <w:tcW w:type="dxa" w:w="1584"/>
            <w:shd w:val="clear" w:color="auto" w:fill="EBF5FB"/>
            <w:vAlign w:val="center"/>
          </w:tcPr>
          <w:p>
            <w:r>
              <w:rPr>
                <w:rFonts w:ascii="Times New Roman" w:hAnsi="Times New Roman"/>
                <w:color w:val="0F172A"/>
                <w:sz w:val="20"/>
              </w:rPr>
              <w:t>✗ Planned</w:t>
            </w:r>
          </w:p>
        </w:tc>
        <w:tc>
          <w:tcPr>
            <w:tcW w:type="dxa" w:w="3744"/>
            <w:shd w:val="clear" w:color="auto" w:fill="EBF5FB"/>
            <w:vAlign w:val="center"/>
          </w:tcPr>
          <w:p>
            <w:r>
              <w:rPr>
                <w:rFonts w:ascii="Times New Roman" w:hAnsi="Times New Roman"/>
                <w:color w:val="0F172A"/>
                <w:sz w:val="20"/>
              </w:rPr>
              <w:t>Dexcom, Libre API connections</w:t>
            </w:r>
          </w:p>
        </w:tc>
      </w:tr>
      <w:tr>
        <w:tc>
          <w:tcPr>
            <w:tcW w:type="dxa" w:w="4032"/>
            <w:vAlign w:val="center"/>
          </w:tcPr>
          <w:p>
            <w:r>
              <w:rPr>
                <w:rFonts w:ascii="Times New Roman" w:hAnsi="Times New Roman"/>
                <w:color w:val="0F172A"/>
                <w:sz w:val="20"/>
              </w:rPr>
              <w:t>HIPAA-compliant data handling</w:t>
            </w:r>
          </w:p>
        </w:tc>
        <w:tc>
          <w:tcPr>
            <w:tcW w:type="dxa" w:w="1584"/>
            <w:vAlign w:val="center"/>
          </w:tcPr>
          <w:p>
            <w:r>
              <w:rPr>
                <w:rFonts w:ascii="Times New Roman" w:hAnsi="Times New Roman"/>
                <w:color w:val="0F172A"/>
                <w:sz w:val="20"/>
              </w:rPr>
              <w:t>✗ Planned</w:t>
            </w:r>
          </w:p>
        </w:tc>
        <w:tc>
          <w:tcPr>
            <w:tcW w:type="dxa" w:w="3744"/>
            <w:vAlign w:val="center"/>
          </w:tcPr>
          <w:p>
            <w:r>
              <w:rPr>
                <w:rFonts w:ascii="Times New Roman" w:hAnsi="Times New Roman"/>
                <w:color w:val="0F172A"/>
                <w:sz w:val="20"/>
              </w:rPr>
              <w:t>Encryption, HTTPS enforcement</w:t>
            </w:r>
          </w:p>
        </w:tc>
      </w:tr>
    </w:tbl>
    <w:p>
      <w:pPr>
        <w:spacing w:after="80"/>
      </w:pPr>
    </w:p>
    <w:p>
      <w:pPr>
        <w:pStyle w:val="Heading2"/>
        <w:spacing w:before="200" w:after="160"/>
        <w:jc w:val="left"/>
      </w:pPr>
      <w:r>
        <w:rPr>
          <w:rFonts w:ascii="Times New Roman" w:hAnsi="Times New Roman"/>
          <w:color w:val="14B8A6"/>
        </w:rPr>
        <w:t>8.3  Input Validation Rules</w:t>
      </w:r>
    </w:p>
    <w:tbl>
      <w:tblPr>
        <w:tblStyle w:val="TableGrid"/>
        <w:tblW w:type="auto" w:w="0"/>
        <w:jc w:val="center"/>
        <w:tblLook w:firstColumn="1" w:firstRow="1" w:lastColumn="0" w:lastRow="0" w:noHBand="0" w:noVBand="1" w:val="04A0"/>
      </w:tblPr>
      <w:tblGrid>
        <w:gridCol w:w="1735"/>
        <w:gridCol w:w="1735"/>
        <w:gridCol w:w="1735"/>
        <w:gridCol w:w="1735"/>
        <w:gridCol w:w="1735"/>
      </w:tblGrid>
      <w:tr>
        <w:tc>
          <w:tcPr>
            <w:tcW w:type="dxa" w:w="2880"/>
            <w:shd w:val="clear" w:color="auto" w:fill="0f766e"/>
            <w:vAlign w:val="center"/>
          </w:tcPr>
          <w:p>
            <w:pPr>
              <w:jc w:val="center"/>
            </w:pPr>
            <w:r>
              <w:rPr>
                <w:rFonts w:ascii="Times New Roman" w:hAnsi="Times New Roman"/>
                <w:b/>
                <w:color w:val="FFFFFF"/>
                <w:sz w:val="20"/>
              </w:rPr>
              <w:t>Field</w:t>
            </w:r>
          </w:p>
        </w:tc>
        <w:tc>
          <w:tcPr>
            <w:tcW w:type="dxa" w:w="864"/>
            <w:shd w:val="clear" w:color="auto" w:fill="0f766e"/>
            <w:vAlign w:val="center"/>
          </w:tcPr>
          <w:p>
            <w:pPr>
              <w:jc w:val="center"/>
            </w:pPr>
            <w:r>
              <w:rPr>
                <w:rFonts w:ascii="Times New Roman" w:hAnsi="Times New Roman"/>
                <w:b/>
                <w:color w:val="FFFFFF"/>
                <w:sz w:val="20"/>
              </w:rPr>
              <w:t>Min</w:t>
            </w:r>
          </w:p>
        </w:tc>
        <w:tc>
          <w:tcPr>
            <w:tcW w:type="dxa" w:w="864"/>
            <w:shd w:val="clear" w:color="auto" w:fill="0f766e"/>
            <w:vAlign w:val="center"/>
          </w:tcPr>
          <w:p>
            <w:pPr>
              <w:jc w:val="center"/>
            </w:pPr>
            <w:r>
              <w:rPr>
                <w:rFonts w:ascii="Times New Roman" w:hAnsi="Times New Roman"/>
                <w:b/>
                <w:color w:val="FFFFFF"/>
                <w:sz w:val="20"/>
              </w:rPr>
              <w:t>Max</w:t>
            </w:r>
          </w:p>
        </w:tc>
        <w:tc>
          <w:tcPr>
            <w:tcW w:type="dxa" w:w="1008"/>
            <w:shd w:val="clear" w:color="auto" w:fill="0f766e"/>
            <w:vAlign w:val="center"/>
          </w:tcPr>
          <w:p>
            <w:pPr>
              <w:jc w:val="center"/>
            </w:pPr>
            <w:r>
              <w:rPr>
                <w:rFonts w:ascii="Times New Roman" w:hAnsi="Times New Roman"/>
                <w:b/>
                <w:color w:val="FFFFFF"/>
                <w:sz w:val="20"/>
              </w:rPr>
              <w:t>Type</w:t>
            </w:r>
          </w:p>
        </w:tc>
        <w:tc>
          <w:tcPr>
            <w:tcW w:type="dxa" w:w="4032"/>
            <w:shd w:val="clear" w:color="auto" w:fill="0f766e"/>
            <w:vAlign w:val="center"/>
          </w:tcPr>
          <w:p>
            <w:pPr>
              <w:jc w:val="center"/>
            </w:pPr>
            <w:r>
              <w:rPr>
                <w:rFonts w:ascii="Times New Roman" w:hAnsi="Times New Roman"/>
                <w:b/>
                <w:color w:val="FFFFFF"/>
                <w:sz w:val="20"/>
              </w:rPr>
              <w:t>Validation Error if Failed</w:t>
            </w:r>
          </w:p>
        </w:tc>
      </w:tr>
      <w:tr>
        <w:tc>
          <w:tcPr>
            <w:tcW w:type="dxa" w:w="2880"/>
            <w:vAlign w:val="center"/>
          </w:tcPr>
          <w:p>
            <w:r>
              <w:rPr>
                <w:rFonts w:ascii="Times New Roman" w:hAnsi="Times New Roman"/>
                <w:color w:val="0F172A"/>
                <w:sz w:val="20"/>
              </w:rPr>
              <w:t>Pregnancies</w:t>
            </w:r>
          </w:p>
        </w:tc>
        <w:tc>
          <w:tcPr>
            <w:tcW w:type="dxa" w:w="864"/>
            <w:vAlign w:val="center"/>
          </w:tcPr>
          <w:p>
            <w:r>
              <w:rPr>
                <w:rFonts w:ascii="Times New Roman" w:hAnsi="Times New Roman"/>
                <w:color w:val="0F172A"/>
                <w:sz w:val="20"/>
              </w:rPr>
              <w:t>0</w:t>
            </w:r>
          </w:p>
        </w:tc>
        <w:tc>
          <w:tcPr>
            <w:tcW w:type="dxa" w:w="864"/>
            <w:vAlign w:val="center"/>
          </w:tcPr>
          <w:p>
            <w:r>
              <w:rPr>
                <w:rFonts w:ascii="Times New Roman" w:hAnsi="Times New Roman"/>
                <w:color w:val="0F172A"/>
                <w:sz w:val="20"/>
              </w:rPr>
              <w:t>25</w:t>
            </w:r>
          </w:p>
        </w:tc>
        <w:tc>
          <w:tcPr>
            <w:tcW w:type="dxa" w:w="1008"/>
            <w:vAlign w:val="center"/>
          </w:tcPr>
          <w:p>
            <w:r>
              <w:rPr>
                <w:rFonts w:ascii="Times New Roman" w:hAnsi="Times New Roman"/>
                <w:color w:val="0F172A"/>
                <w:sz w:val="20"/>
              </w:rPr>
              <w:t>float</w:t>
            </w:r>
          </w:p>
        </w:tc>
        <w:tc>
          <w:tcPr>
            <w:tcW w:type="dxa" w:w="4032"/>
            <w:vAlign w:val="center"/>
          </w:tcPr>
          <w:p>
            <w:r>
              <w:rPr>
                <w:rFonts w:ascii="Times New Roman" w:hAnsi="Times New Roman"/>
                <w:color w:val="0F172A"/>
                <w:sz w:val="20"/>
              </w:rPr>
              <w:t>Must be between 0 and 25</w:t>
            </w:r>
          </w:p>
        </w:tc>
      </w:tr>
      <w:tr>
        <w:tc>
          <w:tcPr>
            <w:tcW w:type="dxa" w:w="2880"/>
            <w:shd w:val="clear" w:color="auto" w:fill="EBF5FB"/>
            <w:vAlign w:val="center"/>
          </w:tcPr>
          <w:p>
            <w:r>
              <w:rPr>
                <w:rFonts w:ascii="Times New Roman" w:hAnsi="Times New Roman"/>
                <w:color w:val="0F172A"/>
                <w:sz w:val="20"/>
              </w:rPr>
              <w:t>Glucose</w:t>
            </w:r>
          </w:p>
        </w:tc>
        <w:tc>
          <w:tcPr>
            <w:tcW w:type="dxa" w:w="864"/>
            <w:shd w:val="clear" w:color="auto" w:fill="EBF5FB"/>
            <w:vAlign w:val="center"/>
          </w:tcPr>
          <w:p>
            <w:r>
              <w:rPr>
                <w:rFonts w:ascii="Times New Roman" w:hAnsi="Times New Roman"/>
                <w:color w:val="0F172A"/>
                <w:sz w:val="20"/>
              </w:rPr>
              <w:t>1</w:t>
            </w:r>
          </w:p>
        </w:tc>
        <w:tc>
          <w:tcPr>
            <w:tcW w:type="dxa" w:w="864"/>
            <w:shd w:val="clear" w:color="auto" w:fill="EBF5FB"/>
            <w:vAlign w:val="center"/>
          </w:tcPr>
          <w:p>
            <w:r>
              <w:rPr>
                <w:rFonts w:ascii="Times New Roman" w:hAnsi="Times New Roman"/>
                <w:color w:val="0F172A"/>
                <w:sz w:val="20"/>
              </w:rPr>
              <w:t>300</w:t>
            </w:r>
          </w:p>
        </w:tc>
        <w:tc>
          <w:tcPr>
            <w:tcW w:type="dxa" w:w="1008"/>
            <w:shd w:val="clear" w:color="auto" w:fill="EBF5FB"/>
            <w:vAlign w:val="center"/>
          </w:tcPr>
          <w:p>
            <w:r>
              <w:rPr>
                <w:rFonts w:ascii="Times New Roman" w:hAnsi="Times New Roman"/>
                <w:color w:val="0F172A"/>
                <w:sz w:val="20"/>
              </w:rPr>
              <w:t>float</w:t>
            </w:r>
          </w:p>
        </w:tc>
        <w:tc>
          <w:tcPr>
            <w:tcW w:type="dxa" w:w="4032"/>
            <w:shd w:val="clear" w:color="auto" w:fill="EBF5FB"/>
            <w:vAlign w:val="center"/>
          </w:tcPr>
          <w:p>
            <w:r>
              <w:rPr>
                <w:rFonts w:ascii="Times New Roman" w:hAnsi="Times New Roman"/>
                <w:color w:val="0F172A"/>
                <w:sz w:val="20"/>
              </w:rPr>
              <w:t>Must be between 1 and 300</w:t>
            </w:r>
          </w:p>
        </w:tc>
      </w:tr>
      <w:tr>
        <w:tc>
          <w:tcPr>
            <w:tcW w:type="dxa" w:w="2880"/>
            <w:vAlign w:val="center"/>
          </w:tcPr>
          <w:p>
            <w:r>
              <w:rPr>
                <w:rFonts w:ascii="Times New Roman" w:hAnsi="Times New Roman"/>
                <w:color w:val="0F172A"/>
                <w:sz w:val="20"/>
              </w:rPr>
              <w:t>Blood Pressure</w:t>
            </w:r>
          </w:p>
        </w:tc>
        <w:tc>
          <w:tcPr>
            <w:tcW w:type="dxa" w:w="864"/>
            <w:vAlign w:val="center"/>
          </w:tcPr>
          <w:p>
            <w:r>
              <w:rPr>
                <w:rFonts w:ascii="Times New Roman" w:hAnsi="Times New Roman"/>
                <w:color w:val="0F172A"/>
                <w:sz w:val="20"/>
              </w:rPr>
              <w:t>20</w:t>
            </w:r>
          </w:p>
        </w:tc>
        <w:tc>
          <w:tcPr>
            <w:tcW w:type="dxa" w:w="864"/>
            <w:vAlign w:val="center"/>
          </w:tcPr>
          <w:p>
            <w:r>
              <w:rPr>
                <w:rFonts w:ascii="Times New Roman" w:hAnsi="Times New Roman"/>
                <w:color w:val="0F172A"/>
                <w:sz w:val="20"/>
              </w:rPr>
              <w:t>200</w:t>
            </w:r>
          </w:p>
        </w:tc>
        <w:tc>
          <w:tcPr>
            <w:tcW w:type="dxa" w:w="1008"/>
            <w:vAlign w:val="center"/>
          </w:tcPr>
          <w:p>
            <w:r>
              <w:rPr>
                <w:rFonts w:ascii="Times New Roman" w:hAnsi="Times New Roman"/>
                <w:color w:val="0F172A"/>
                <w:sz w:val="20"/>
              </w:rPr>
              <w:t>float</w:t>
            </w:r>
          </w:p>
        </w:tc>
        <w:tc>
          <w:tcPr>
            <w:tcW w:type="dxa" w:w="4032"/>
            <w:vAlign w:val="center"/>
          </w:tcPr>
          <w:p>
            <w:r>
              <w:rPr>
                <w:rFonts w:ascii="Times New Roman" w:hAnsi="Times New Roman"/>
                <w:color w:val="0F172A"/>
                <w:sz w:val="20"/>
              </w:rPr>
              <w:t>Must be between 20 and 200</w:t>
            </w:r>
          </w:p>
        </w:tc>
      </w:tr>
      <w:tr>
        <w:tc>
          <w:tcPr>
            <w:tcW w:type="dxa" w:w="2880"/>
            <w:shd w:val="clear" w:color="auto" w:fill="EBF5FB"/>
            <w:vAlign w:val="center"/>
          </w:tcPr>
          <w:p>
            <w:r>
              <w:rPr>
                <w:rFonts w:ascii="Times New Roman" w:hAnsi="Times New Roman"/>
                <w:color w:val="0F172A"/>
                <w:sz w:val="20"/>
              </w:rPr>
              <w:t>Skin Thickness</w:t>
            </w:r>
          </w:p>
        </w:tc>
        <w:tc>
          <w:tcPr>
            <w:tcW w:type="dxa" w:w="864"/>
            <w:shd w:val="clear" w:color="auto" w:fill="EBF5FB"/>
            <w:vAlign w:val="center"/>
          </w:tcPr>
          <w:p>
            <w:r>
              <w:rPr>
                <w:rFonts w:ascii="Times New Roman" w:hAnsi="Times New Roman"/>
                <w:color w:val="0F172A"/>
                <w:sz w:val="20"/>
              </w:rPr>
              <w:t>0</w:t>
            </w:r>
          </w:p>
        </w:tc>
        <w:tc>
          <w:tcPr>
            <w:tcW w:type="dxa" w:w="864"/>
            <w:shd w:val="clear" w:color="auto" w:fill="EBF5FB"/>
            <w:vAlign w:val="center"/>
          </w:tcPr>
          <w:p>
            <w:r>
              <w:rPr>
                <w:rFonts w:ascii="Times New Roman" w:hAnsi="Times New Roman"/>
                <w:color w:val="0F172A"/>
                <w:sz w:val="20"/>
              </w:rPr>
              <w:t>100</w:t>
            </w:r>
          </w:p>
        </w:tc>
        <w:tc>
          <w:tcPr>
            <w:tcW w:type="dxa" w:w="1008"/>
            <w:shd w:val="clear" w:color="auto" w:fill="EBF5FB"/>
            <w:vAlign w:val="center"/>
          </w:tcPr>
          <w:p>
            <w:r>
              <w:rPr>
                <w:rFonts w:ascii="Times New Roman" w:hAnsi="Times New Roman"/>
                <w:color w:val="0F172A"/>
                <w:sz w:val="20"/>
              </w:rPr>
              <w:t>float</w:t>
            </w:r>
          </w:p>
        </w:tc>
        <w:tc>
          <w:tcPr>
            <w:tcW w:type="dxa" w:w="4032"/>
            <w:shd w:val="clear" w:color="auto" w:fill="EBF5FB"/>
            <w:vAlign w:val="center"/>
          </w:tcPr>
          <w:p>
            <w:r>
              <w:rPr>
                <w:rFonts w:ascii="Times New Roman" w:hAnsi="Times New Roman"/>
                <w:color w:val="0F172A"/>
                <w:sz w:val="20"/>
              </w:rPr>
              <w:t>Must be between 0 and 100</w:t>
            </w:r>
          </w:p>
        </w:tc>
      </w:tr>
      <w:tr>
        <w:tc>
          <w:tcPr>
            <w:tcW w:type="dxa" w:w="2880"/>
            <w:vAlign w:val="center"/>
          </w:tcPr>
          <w:p>
            <w:r>
              <w:rPr>
                <w:rFonts w:ascii="Times New Roman" w:hAnsi="Times New Roman"/>
                <w:color w:val="0F172A"/>
                <w:sz w:val="20"/>
              </w:rPr>
              <w:t>Insulin</w:t>
            </w:r>
          </w:p>
        </w:tc>
        <w:tc>
          <w:tcPr>
            <w:tcW w:type="dxa" w:w="864"/>
            <w:vAlign w:val="center"/>
          </w:tcPr>
          <w:p>
            <w:r>
              <w:rPr>
                <w:rFonts w:ascii="Times New Roman" w:hAnsi="Times New Roman"/>
                <w:color w:val="0F172A"/>
                <w:sz w:val="20"/>
              </w:rPr>
              <w:t>0</w:t>
            </w:r>
          </w:p>
        </w:tc>
        <w:tc>
          <w:tcPr>
            <w:tcW w:type="dxa" w:w="864"/>
            <w:vAlign w:val="center"/>
          </w:tcPr>
          <w:p>
            <w:r>
              <w:rPr>
                <w:rFonts w:ascii="Times New Roman" w:hAnsi="Times New Roman"/>
                <w:color w:val="0F172A"/>
                <w:sz w:val="20"/>
              </w:rPr>
              <w:t>900</w:t>
            </w:r>
          </w:p>
        </w:tc>
        <w:tc>
          <w:tcPr>
            <w:tcW w:type="dxa" w:w="1008"/>
            <w:vAlign w:val="center"/>
          </w:tcPr>
          <w:p>
            <w:r>
              <w:rPr>
                <w:rFonts w:ascii="Times New Roman" w:hAnsi="Times New Roman"/>
                <w:color w:val="0F172A"/>
                <w:sz w:val="20"/>
              </w:rPr>
              <w:t>float</w:t>
            </w:r>
          </w:p>
        </w:tc>
        <w:tc>
          <w:tcPr>
            <w:tcW w:type="dxa" w:w="4032"/>
            <w:vAlign w:val="center"/>
          </w:tcPr>
          <w:p>
            <w:r>
              <w:rPr>
                <w:rFonts w:ascii="Times New Roman" w:hAnsi="Times New Roman"/>
                <w:color w:val="0F172A"/>
                <w:sz w:val="20"/>
              </w:rPr>
              <w:t>Must be between 0 and 900</w:t>
            </w:r>
          </w:p>
        </w:tc>
      </w:tr>
      <w:tr>
        <w:tc>
          <w:tcPr>
            <w:tcW w:type="dxa" w:w="2880"/>
            <w:shd w:val="clear" w:color="auto" w:fill="EBF5FB"/>
            <w:vAlign w:val="center"/>
          </w:tcPr>
          <w:p>
            <w:r>
              <w:rPr>
                <w:rFonts w:ascii="Times New Roman" w:hAnsi="Times New Roman"/>
                <w:color w:val="0F172A"/>
                <w:sz w:val="20"/>
              </w:rPr>
              <w:t>BMI</w:t>
            </w:r>
          </w:p>
        </w:tc>
        <w:tc>
          <w:tcPr>
            <w:tcW w:type="dxa" w:w="864"/>
            <w:shd w:val="clear" w:color="auto" w:fill="EBF5FB"/>
            <w:vAlign w:val="center"/>
          </w:tcPr>
          <w:p>
            <w:r>
              <w:rPr>
                <w:rFonts w:ascii="Times New Roman" w:hAnsi="Times New Roman"/>
                <w:color w:val="0F172A"/>
                <w:sz w:val="20"/>
              </w:rPr>
              <w:t>10</w:t>
            </w:r>
          </w:p>
        </w:tc>
        <w:tc>
          <w:tcPr>
            <w:tcW w:type="dxa" w:w="864"/>
            <w:shd w:val="clear" w:color="auto" w:fill="EBF5FB"/>
            <w:vAlign w:val="center"/>
          </w:tcPr>
          <w:p>
            <w:r>
              <w:rPr>
                <w:rFonts w:ascii="Times New Roman" w:hAnsi="Times New Roman"/>
                <w:color w:val="0F172A"/>
                <w:sz w:val="20"/>
              </w:rPr>
              <w:t>70</w:t>
            </w:r>
          </w:p>
        </w:tc>
        <w:tc>
          <w:tcPr>
            <w:tcW w:type="dxa" w:w="1008"/>
            <w:shd w:val="clear" w:color="auto" w:fill="EBF5FB"/>
            <w:vAlign w:val="center"/>
          </w:tcPr>
          <w:p>
            <w:r>
              <w:rPr>
                <w:rFonts w:ascii="Times New Roman" w:hAnsi="Times New Roman"/>
                <w:color w:val="0F172A"/>
                <w:sz w:val="20"/>
              </w:rPr>
              <w:t>float</w:t>
            </w:r>
          </w:p>
        </w:tc>
        <w:tc>
          <w:tcPr>
            <w:tcW w:type="dxa" w:w="4032"/>
            <w:shd w:val="clear" w:color="auto" w:fill="EBF5FB"/>
            <w:vAlign w:val="center"/>
          </w:tcPr>
          <w:p>
            <w:r>
              <w:rPr>
                <w:rFonts w:ascii="Times New Roman" w:hAnsi="Times New Roman"/>
                <w:color w:val="0F172A"/>
                <w:sz w:val="20"/>
              </w:rPr>
              <w:t>Must be between 10 and 70</w:t>
            </w:r>
          </w:p>
        </w:tc>
      </w:tr>
      <w:tr>
        <w:tc>
          <w:tcPr>
            <w:tcW w:type="dxa" w:w="2880"/>
            <w:vAlign w:val="center"/>
          </w:tcPr>
          <w:p>
            <w:r>
              <w:rPr>
                <w:rFonts w:ascii="Times New Roman" w:hAnsi="Times New Roman"/>
                <w:color w:val="0F172A"/>
                <w:sz w:val="20"/>
              </w:rPr>
              <w:t>Diabetes Pedigree Function</w:t>
            </w:r>
          </w:p>
        </w:tc>
        <w:tc>
          <w:tcPr>
            <w:tcW w:type="dxa" w:w="864"/>
            <w:vAlign w:val="center"/>
          </w:tcPr>
          <w:p>
            <w:r>
              <w:rPr>
                <w:rFonts w:ascii="Times New Roman" w:hAnsi="Times New Roman"/>
                <w:color w:val="0F172A"/>
                <w:sz w:val="20"/>
              </w:rPr>
              <w:t>0.05</w:t>
            </w:r>
          </w:p>
        </w:tc>
        <w:tc>
          <w:tcPr>
            <w:tcW w:type="dxa" w:w="864"/>
            <w:vAlign w:val="center"/>
          </w:tcPr>
          <w:p>
            <w:r>
              <w:rPr>
                <w:rFonts w:ascii="Times New Roman" w:hAnsi="Times New Roman"/>
                <w:color w:val="0F172A"/>
                <w:sz w:val="20"/>
              </w:rPr>
              <w:t>3.0</w:t>
            </w:r>
          </w:p>
        </w:tc>
        <w:tc>
          <w:tcPr>
            <w:tcW w:type="dxa" w:w="1008"/>
            <w:vAlign w:val="center"/>
          </w:tcPr>
          <w:p>
            <w:r>
              <w:rPr>
                <w:rFonts w:ascii="Times New Roman" w:hAnsi="Times New Roman"/>
                <w:color w:val="0F172A"/>
                <w:sz w:val="20"/>
              </w:rPr>
              <w:t>float</w:t>
            </w:r>
          </w:p>
        </w:tc>
        <w:tc>
          <w:tcPr>
            <w:tcW w:type="dxa" w:w="4032"/>
            <w:vAlign w:val="center"/>
          </w:tcPr>
          <w:p>
            <w:r>
              <w:rPr>
                <w:rFonts w:ascii="Times New Roman" w:hAnsi="Times New Roman"/>
                <w:color w:val="0F172A"/>
                <w:sz w:val="20"/>
              </w:rPr>
              <w:t>Must be between 0.05 and 3.0</w:t>
            </w:r>
          </w:p>
        </w:tc>
      </w:tr>
      <w:tr>
        <w:tc>
          <w:tcPr>
            <w:tcW w:type="dxa" w:w="2880"/>
            <w:shd w:val="clear" w:color="auto" w:fill="EBF5FB"/>
            <w:vAlign w:val="center"/>
          </w:tcPr>
          <w:p>
            <w:r>
              <w:rPr>
                <w:rFonts w:ascii="Times New Roman" w:hAnsi="Times New Roman"/>
                <w:color w:val="0F172A"/>
                <w:sz w:val="20"/>
              </w:rPr>
              <w:t>Age</w:t>
            </w:r>
          </w:p>
        </w:tc>
        <w:tc>
          <w:tcPr>
            <w:tcW w:type="dxa" w:w="864"/>
            <w:shd w:val="clear" w:color="auto" w:fill="EBF5FB"/>
            <w:vAlign w:val="center"/>
          </w:tcPr>
          <w:p>
            <w:r>
              <w:rPr>
                <w:rFonts w:ascii="Times New Roman" w:hAnsi="Times New Roman"/>
                <w:color w:val="0F172A"/>
                <w:sz w:val="20"/>
              </w:rPr>
              <w:t>1</w:t>
            </w:r>
          </w:p>
        </w:tc>
        <w:tc>
          <w:tcPr>
            <w:tcW w:type="dxa" w:w="864"/>
            <w:shd w:val="clear" w:color="auto" w:fill="EBF5FB"/>
            <w:vAlign w:val="center"/>
          </w:tcPr>
          <w:p>
            <w:r>
              <w:rPr>
                <w:rFonts w:ascii="Times New Roman" w:hAnsi="Times New Roman"/>
                <w:color w:val="0F172A"/>
                <w:sz w:val="20"/>
              </w:rPr>
              <w:t>120</w:t>
            </w:r>
          </w:p>
        </w:tc>
        <w:tc>
          <w:tcPr>
            <w:tcW w:type="dxa" w:w="1008"/>
            <w:shd w:val="clear" w:color="auto" w:fill="EBF5FB"/>
            <w:vAlign w:val="center"/>
          </w:tcPr>
          <w:p>
            <w:r>
              <w:rPr>
                <w:rFonts w:ascii="Times New Roman" w:hAnsi="Times New Roman"/>
                <w:color w:val="0F172A"/>
                <w:sz w:val="20"/>
              </w:rPr>
              <w:t>float</w:t>
            </w:r>
          </w:p>
        </w:tc>
        <w:tc>
          <w:tcPr>
            <w:tcW w:type="dxa" w:w="4032"/>
            <w:shd w:val="clear" w:color="auto" w:fill="EBF5FB"/>
            <w:vAlign w:val="center"/>
          </w:tcPr>
          <w:p>
            <w:r>
              <w:rPr>
                <w:rFonts w:ascii="Times New Roman" w:hAnsi="Times New Roman"/>
                <w:color w:val="0F172A"/>
                <w:sz w:val="20"/>
              </w:rPr>
              <w:t>Must be between 1 and 120</w:t>
            </w:r>
          </w:p>
        </w:tc>
      </w:tr>
    </w:tbl>
    <w:p>
      <w:pPr>
        <w:spacing w:after="80"/>
      </w:pPr>
    </w:p>
    <w:p>
      <w:r>
        <w:br w:type="page"/>
      </w:r>
    </w:p>
    <w:p>
      <w:pPr>
        <w:pStyle w:val="Heading1"/>
        <w:spacing w:before="320" w:after="160"/>
        <w:jc w:val="left"/>
      </w:pPr>
      <w:r>
        <w:rPr>
          <w:rFonts w:ascii="Times New Roman" w:hAnsi="Times New Roman"/>
          <w:color w:val="0F766E"/>
        </w:rPr>
        <w:t>Chapter 9: Backend Implementation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backend is implemented in a single file (app.py) using Flask. It serves three core functions: (1) ML inference via the /predict_api endpoint, (2) AI chat via the /chat endpoint, and (3) static file serving for the React SPA. All startup-time resources (model, scaler, knowledge base, system prompt) are loaded once when the Flask process initialises, not on each request.</w:t>
      </w:r>
    </w:p>
    <w:p>
      <w:pPr>
        <w:pStyle w:val="Heading2"/>
        <w:spacing w:before="200" w:after="160"/>
        <w:jc w:val="left"/>
      </w:pPr>
      <w:r>
        <w:rPr>
          <w:rFonts w:ascii="Times New Roman" w:hAnsi="Times New Roman"/>
          <w:color w:val="14B8A6"/>
        </w:rPr>
        <w:t>9.1  REST API Endpoints</w:t>
      </w:r>
    </w:p>
    <w:tbl>
      <w:tblPr>
        <w:tblStyle w:val="TableGrid"/>
        <w:tblW w:type="auto" w:w="0"/>
        <w:jc w:val="center"/>
        <w:tblLook w:firstColumn="1" w:firstRow="1" w:lastColumn="0" w:lastRow="0" w:noHBand="0" w:noVBand="1" w:val="04A0"/>
      </w:tblPr>
      <w:tblGrid>
        <w:gridCol w:w="1446"/>
        <w:gridCol w:w="1446"/>
        <w:gridCol w:w="1446"/>
        <w:gridCol w:w="1446"/>
        <w:gridCol w:w="1446"/>
        <w:gridCol w:w="1446"/>
      </w:tblGrid>
      <w:tr>
        <w:tc>
          <w:tcPr>
            <w:tcW w:type="dxa" w:w="1872"/>
            <w:shd w:val="clear" w:color="auto" w:fill="0f766e"/>
            <w:vAlign w:val="center"/>
          </w:tcPr>
          <w:p>
            <w:pPr>
              <w:jc w:val="center"/>
            </w:pPr>
            <w:r>
              <w:rPr>
                <w:rFonts w:ascii="Times New Roman" w:hAnsi="Times New Roman"/>
                <w:b/>
                <w:color w:val="FFFFFF"/>
                <w:sz w:val="20"/>
              </w:rPr>
              <w:t>Route</w:t>
            </w:r>
          </w:p>
        </w:tc>
        <w:tc>
          <w:tcPr>
            <w:tcW w:type="dxa" w:w="1152"/>
            <w:shd w:val="clear" w:color="auto" w:fill="0f766e"/>
            <w:vAlign w:val="center"/>
          </w:tcPr>
          <w:p>
            <w:pPr>
              <w:jc w:val="center"/>
            </w:pPr>
            <w:r>
              <w:rPr>
                <w:rFonts w:ascii="Times New Roman" w:hAnsi="Times New Roman"/>
                <w:b/>
                <w:color w:val="FFFFFF"/>
                <w:sz w:val="20"/>
              </w:rPr>
              <w:t>Method</w:t>
            </w:r>
          </w:p>
        </w:tc>
        <w:tc>
          <w:tcPr>
            <w:tcW w:type="dxa" w:w="864"/>
            <w:shd w:val="clear" w:color="auto" w:fill="0f766e"/>
            <w:vAlign w:val="center"/>
          </w:tcPr>
          <w:p>
            <w:pPr>
              <w:jc w:val="center"/>
            </w:pPr>
            <w:r>
              <w:rPr>
                <w:rFonts w:ascii="Times New Roman" w:hAnsi="Times New Roman"/>
                <w:b/>
                <w:color w:val="FFFFFF"/>
                <w:sz w:val="20"/>
              </w:rPr>
              <w:t>Auth</w:t>
            </w:r>
          </w:p>
        </w:tc>
        <w:tc>
          <w:tcPr>
            <w:tcW w:type="dxa" w:w="1728"/>
            <w:shd w:val="clear" w:color="auto" w:fill="0f766e"/>
            <w:vAlign w:val="center"/>
          </w:tcPr>
          <w:p>
            <w:pPr>
              <w:jc w:val="center"/>
            </w:pPr>
            <w:r>
              <w:rPr>
                <w:rFonts w:ascii="Times New Roman" w:hAnsi="Times New Roman"/>
                <w:b/>
                <w:color w:val="FFFFFF"/>
                <w:sz w:val="20"/>
              </w:rPr>
              <w:t>Input</w:t>
            </w:r>
          </w:p>
        </w:tc>
        <w:tc>
          <w:tcPr>
            <w:tcW w:type="dxa" w:w="2160"/>
            <w:shd w:val="clear" w:color="auto" w:fill="0f766e"/>
            <w:vAlign w:val="center"/>
          </w:tcPr>
          <w:p>
            <w:pPr>
              <w:jc w:val="center"/>
            </w:pPr>
            <w:r>
              <w:rPr>
                <w:rFonts w:ascii="Times New Roman" w:hAnsi="Times New Roman"/>
                <w:b/>
                <w:color w:val="FFFFFF"/>
                <w:sz w:val="20"/>
              </w:rPr>
              <w:t>Output</w:t>
            </w:r>
          </w:p>
        </w:tc>
        <w:tc>
          <w:tcPr>
            <w:tcW w:type="dxa" w:w="3024"/>
            <w:shd w:val="clear" w:color="auto" w:fill="0f766e"/>
            <w:vAlign w:val="center"/>
          </w:tcPr>
          <w:p>
            <w:pPr>
              <w:jc w:val="center"/>
            </w:pPr>
            <w:r>
              <w:rPr>
                <w:rFonts w:ascii="Times New Roman" w:hAnsi="Times New Roman"/>
                <w:b/>
                <w:color w:val="FFFFFF"/>
                <w:sz w:val="20"/>
              </w:rPr>
              <w:t>Purpose</w:t>
            </w:r>
          </w:p>
        </w:tc>
      </w:tr>
      <w:tr>
        <w:tc>
          <w:tcPr>
            <w:tcW w:type="dxa" w:w="1872"/>
            <w:vAlign w:val="center"/>
          </w:tcPr>
          <w:p>
            <w:r>
              <w:rPr>
                <w:rFonts w:ascii="Times New Roman" w:hAnsi="Times New Roman"/>
                <w:color w:val="0F172A"/>
                <w:sz w:val="20"/>
              </w:rPr>
              <w:t>GET /</w:t>
            </w:r>
          </w:p>
        </w:tc>
        <w:tc>
          <w:tcPr>
            <w:tcW w:type="dxa" w:w="1152"/>
            <w:vAlign w:val="center"/>
          </w:tcPr>
          <w:p>
            <w:r>
              <w:rPr>
                <w:rFonts w:ascii="Times New Roman" w:hAnsi="Times New Roman"/>
                <w:color w:val="0F172A"/>
                <w:sz w:val="20"/>
              </w:rPr>
              <w:t>GET</w:t>
            </w:r>
          </w:p>
        </w:tc>
        <w:tc>
          <w:tcPr>
            <w:tcW w:type="dxa" w:w="864"/>
            <w:vAlign w:val="center"/>
          </w:tcPr>
          <w:p>
            <w:r>
              <w:rPr>
                <w:rFonts w:ascii="Times New Roman" w:hAnsi="Times New Roman"/>
                <w:color w:val="0F172A"/>
                <w:sz w:val="20"/>
              </w:rPr>
              <w:t>None</w:t>
            </w:r>
          </w:p>
        </w:tc>
        <w:tc>
          <w:tcPr>
            <w:tcW w:type="dxa" w:w="1728"/>
            <w:vAlign w:val="center"/>
          </w:tcPr>
          <w:p>
            <w:r>
              <w:rPr>
                <w:rFonts w:ascii="Times New Roman" w:hAnsi="Times New Roman"/>
                <w:color w:val="0F172A"/>
                <w:sz w:val="20"/>
              </w:rPr>
              <w:t>—</w:t>
            </w:r>
          </w:p>
        </w:tc>
        <w:tc>
          <w:tcPr>
            <w:tcW w:type="dxa" w:w="2160"/>
            <w:vAlign w:val="center"/>
          </w:tcPr>
          <w:p>
            <w:r>
              <w:rPr>
                <w:rFonts w:ascii="Times New Roman" w:hAnsi="Times New Roman"/>
                <w:color w:val="0F172A"/>
                <w:sz w:val="20"/>
              </w:rPr>
              <w:t>index.html</w:t>
            </w:r>
          </w:p>
        </w:tc>
        <w:tc>
          <w:tcPr>
            <w:tcW w:type="dxa" w:w="3024"/>
            <w:vAlign w:val="center"/>
          </w:tcPr>
          <w:p>
            <w:r>
              <w:rPr>
                <w:rFonts w:ascii="Times New Roman" w:hAnsi="Times New Roman"/>
                <w:color w:val="0F172A"/>
                <w:sz w:val="20"/>
              </w:rPr>
              <w:t>Serve React SPA (raw file — bypasses Jinja2 to avoid JSX brace conflicts)</w:t>
            </w:r>
          </w:p>
        </w:tc>
      </w:tr>
      <w:tr>
        <w:tc>
          <w:tcPr>
            <w:tcW w:type="dxa" w:w="1872"/>
            <w:shd w:val="clear" w:color="auto" w:fill="EBF5FB"/>
            <w:vAlign w:val="center"/>
          </w:tcPr>
          <w:p>
            <w:r>
              <w:rPr>
                <w:rFonts w:ascii="Times New Roman" w:hAnsi="Times New Roman"/>
                <w:color w:val="0F172A"/>
                <w:sz w:val="20"/>
              </w:rPr>
              <w:t>POST /predict_api</w:t>
            </w:r>
          </w:p>
        </w:tc>
        <w:tc>
          <w:tcPr>
            <w:tcW w:type="dxa" w:w="1152"/>
            <w:shd w:val="clear" w:color="auto" w:fill="EBF5FB"/>
            <w:vAlign w:val="center"/>
          </w:tcPr>
          <w:p>
            <w:r>
              <w:rPr>
                <w:rFonts w:ascii="Times New Roman" w:hAnsi="Times New Roman"/>
                <w:color w:val="0F172A"/>
                <w:sz w:val="20"/>
              </w:rPr>
              <w:t>POST</w:t>
            </w:r>
          </w:p>
        </w:tc>
        <w:tc>
          <w:tcPr>
            <w:tcW w:type="dxa" w:w="864"/>
            <w:shd w:val="clear" w:color="auto" w:fill="EBF5FB"/>
            <w:vAlign w:val="center"/>
          </w:tcPr>
          <w:p>
            <w:r>
              <w:rPr>
                <w:rFonts w:ascii="Times New Roman" w:hAnsi="Times New Roman"/>
                <w:color w:val="0F172A"/>
                <w:sz w:val="20"/>
              </w:rPr>
              <w:t>None</w:t>
            </w:r>
          </w:p>
        </w:tc>
        <w:tc>
          <w:tcPr>
            <w:tcW w:type="dxa" w:w="1728"/>
            <w:shd w:val="clear" w:color="auto" w:fill="EBF5FB"/>
            <w:vAlign w:val="center"/>
          </w:tcPr>
          <w:p>
            <w:r>
              <w:rPr>
                <w:rFonts w:ascii="Times New Roman" w:hAnsi="Times New Roman"/>
                <w:color w:val="0F172A"/>
                <w:sz w:val="20"/>
              </w:rPr>
              <w:t>JSON: 8 fields</w:t>
            </w:r>
          </w:p>
        </w:tc>
        <w:tc>
          <w:tcPr>
            <w:tcW w:type="dxa" w:w="2160"/>
            <w:shd w:val="clear" w:color="auto" w:fill="EBF5FB"/>
            <w:vAlign w:val="center"/>
          </w:tcPr>
          <w:p>
            <w:r>
              <w:rPr>
                <w:rFonts w:ascii="Times New Roman" w:hAnsi="Times New Roman"/>
                <w:color w:val="0F172A"/>
                <w:sz w:val="20"/>
              </w:rPr>
              <w:t>{'prediction': 0|1}</w:t>
            </w:r>
          </w:p>
        </w:tc>
        <w:tc>
          <w:tcPr>
            <w:tcW w:type="dxa" w:w="3024"/>
            <w:shd w:val="clear" w:color="auto" w:fill="EBF5FB"/>
            <w:vAlign w:val="center"/>
          </w:tcPr>
          <w:p>
            <w:r>
              <w:rPr>
                <w:rFonts w:ascii="Times New Roman" w:hAnsi="Times New Roman"/>
                <w:color w:val="0F172A"/>
                <w:sz w:val="20"/>
              </w:rPr>
              <w:t>Main ML inference endpoint used by React</w:t>
            </w:r>
          </w:p>
        </w:tc>
      </w:tr>
      <w:tr>
        <w:tc>
          <w:tcPr>
            <w:tcW w:type="dxa" w:w="1872"/>
            <w:vAlign w:val="center"/>
          </w:tcPr>
          <w:p>
            <w:r>
              <w:rPr>
                <w:rFonts w:ascii="Times New Roman" w:hAnsi="Times New Roman"/>
                <w:color w:val="0F172A"/>
                <w:sz w:val="20"/>
              </w:rPr>
              <w:t>POST /chat</w:t>
            </w:r>
          </w:p>
        </w:tc>
        <w:tc>
          <w:tcPr>
            <w:tcW w:type="dxa" w:w="1152"/>
            <w:vAlign w:val="center"/>
          </w:tcPr>
          <w:p>
            <w:r>
              <w:rPr>
                <w:rFonts w:ascii="Times New Roman" w:hAnsi="Times New Roman"/>
                <w:color w:val="0F172A"/>
                <w:sz w:val="20"/>
              </w:rPr>
              <w:t>POST</w:t>
            </w:r>
          </w:p>
        </w:tc>
        <w:tc>
          <w:tcPr>
            <w:tcW w:type="dxa" w:w="864"/>
            <w:vAlign w:val="center"/>
          </w:tcPr>
          <w:p>
            <w:r>
              <w:rPr>
                <w:rFonts w:ascii="Times New Roman" w:hAnsi="Times New Roman"/>
                <w:color w:val="0F172A"/>
                <w:sz w:val="20"/>
              </w:rPr>
              <w:t>None</w:t>
            </w:r>
          </w:p>
        </w:tc>
        <w:tc>
          <w:tcPr>
            <w:tcW w:type="dxa" w:w="1728"/>
            <w:vAlign w:val="center"/>
          </w:tcPr>
          <w:p>
            <w:r>
              <w:rPr>
                <w:rFonts w:ascii="Times New Roman" w:hAnsi="Times New Roman"/>
                <w:color w:val="0F172A"/>
                <w:sz w:val="20"/>
              </w:rPr>
              <w:t>JSON: history[]</w:t>
            </w:r>
          </w:p>
        </w:tc>
        <w:tc>
          <w:tcPr>
            <w:tcW w:type="dxa" w:w="2160"/>
            <w:vAlign w:val="center"/>
          </w:tcPr>
          <w:p>
            <w:r>
              <w:rPr>
                <w:rFonts w:ascii="Times New Roman" w:hAnsi="Times New Roman"/>
                <w:color w:val="0F172A"/>
                <w:sz w:val="20"/>
              </w:rPr>
              <w:t>{'reply': '...'}</w:t>
            </w:r>
          </w:p>
        </w:tc>
        <w:tc>
          <w:tcPr>
            <w:tcW w:type="dxa" w:w="3024"/>
            <w:vAlign w:val="center"/>
          </w:tcPr>
          <w:p>
            <w:r>
              <w:rPr>
                <w:rFonts w:ascii="Times New Roman" w:hAnsi="Times New Roman"/>
                <w:color w:val="0F172A"/>
                <w:sz w:val="20"/>
              </w:rPr>
              <w:t>Multi-turn AI chat with provider routing</w:t>
            </w:r>
          </w:p>
        </w:tc>
      </w:tr>
      <w:tr>
        <w:tc>
          <w:tcPr>
            <w:tcW w:type="dxa" w:w="1872"/>
            <w:shd w:val="clear" w:color="auto" w:fill="EBF5FB"/>
            <w:vAlign w:val="center"/>
          </w:tcPr>
          <w:p>
            <w:r>
              <w:rPr>
                <w:rFonts w:ascii="Times New Roman" w:hAnsi="Times New Roman"/>
                <w:color w:val="0F172A"/>
                <w:sz w:val="20"/>
              </w:rPr>
              <w:t>POST /predict</w:t>
            </w:r>
          </w:p>
        </w:tc>
        <w:tc>
          <w:tcPr>
            <w:tcW w:type="dxa" w:w="1152"/>
            <w:shd w:val="clear" w:color="auto" w:fill="EBF5FB"/>
            <w:vAlign w:val="center"/>
          </w:tcPr>
          <w:p>
            <w:r>
              <w:rPr>
                <w:rFonts w:ascii="Times New Roman" w:hAnsi="Times New Roman"/>
                <w:color w:val="0F172A"/>
                <w:sz w:val="20"/>
              </w:rPr>
              <w:t>POST</w:t>
            </w:r>
          </w:p>
        </w:tc>
        <w:tc>
          <w:tcPr>
            <w:tcW w:type="dxa" w:w="864"/>
            <w:shd w:val="clear" w:color="auto" w:fill="EBF5FB"/>
            <w:vAlign w:val="center"/>
          </w:tcPr>
          <w:p>
            <w:r>
              <w:rPr>
                <w:rFonts w:ascii="Times New Roman" w:hAnsi="Times New Roman"/>
                <w:color w:val="0F172A"/>
                <w:sz w:val="20"/>
              </w:rPr>
              <w:t>None</w:t>
            </w:r>
          </w:p>
        </w:tc>
        <w:tc>
          <w:tcPr>
            <w:tcW w:type="dxa" w:w="1728"/>
            <w:shd w:val="clear" w:color="auto" w:fill="EBF5FB"/>
            <w:vAlign w:val="center"/>
          </w:tcPr>
          <w:p>
            <w:r>
              <w:rPr>
                <w:rFonts w:ascii="Times New Roman" w:hAnsi="Times New Roman"/>
                <w:color w:val="0F172A"/>
                <w:sz w:val="20"/>
              </w:rPr>
              <w:t>Form data</w:t>
            </w:r>
          </w:p>
        </w:tc>
        <w:tc>
          <w:tcPr>
            <w:tcW w:type="dxa" w:w="2160"/>
            <w:shd w:val="clear" w:color="auto" w:fill="EBF5FB"/>
            <w:vAlign w:val="center"/>
          </w:tcPr>
          <w:p>
            <w:r>
              <w:rPr>
                <w:rFonts w:ascii="Times New Roman" w:hAnsi="Times New Roman"/>
                <w:color w:val="0F172A"/>
                <w:sz w:val="20"/>
              </w:rPr>
              <w:t>result.html (render)</w:t>
            </w:r>
          </w:p>
        </w:tc>
        <w:tc>
          <w:tcPr>
            <w:tcW w:type="dxa" w:w="3024"/>
            <w:shd w:val="clear" w:color="auto" w:fill="EBF5FB"/>
            <w:vAlign w:val="center"/>
          </w:tcPr>
          <w:p>
            <w:r>
              <w:rPr>
                <w:rFonts w:ascii="Times New Roman" w:hAnsi="Times New Roman"/>
                <w:color w:val="0F172A"/>
                <w:sz w:val="20"/>
              </w:rPr>
              <w:t>Legacy server-rendered prediction (Flask forms)</w:t>
            </w:r>
          </w:p>
        </w:tc>
      </w:tr>
      <w:tr>
        <w:tc>
          <w:tcPr>
            <w:tcW w:type="dxa" w:w="1872"/>
            <w:vAlign w:val="center"/>
          </w:tcPr>
          <w:p>
            <w:r>
              <w:rPr>
                <w:rFonts w:ascii="Times New Roman" w:hAnsi="Times New Roman"/>
                <w:color w:val="0F172A"/>
                <w:sz w:val="20"/>
              </w:rPr>
              <w:t>GET /chatbot</w:t>
            </w:r>
          </w:p>
        </w:tc>
        <w:tc>
          <w:tcPr>
            <w:tcW w:type="dxa" w:w="1152"/>
            <w:vAlign w:val="center"/>
          </w:tcPr>
          <w:p>
            <w:r>
              <w:rPr>
                <w:rFonts w:ascii="Times New Roman" w:hAnsi="Times New Roman"/>
                <w:color w:val="0F172A"/>
                <w:sz w:val="20"/>
              </w:rPr>
              <w:t>GET</w:t>
            </w:r>
          </w:p>
        </w:tc>
        <w:tc>
          <w:tcPr>
            <w:tcW w:type="dxa" w:w="864"/>
            <w:vAlign w:val="center"/>
          </w:tcPr>
          <w:p>
            <w:r>
              <w:rPr>
                <w:rFonts w:ascii="Times New Roman" w:hAnsi="Times New Roman"/>
                <w:color w:val="0F172A"/>
                <w:sz w:val="20"/>
              </w:rPr>
              <w:t>None</w:t>
            </w:r>
          </w:p>
        </w:tc>
        <w:tc>
          <w:tcPr>
            <w:tcW w:type="dxa" w:w="1728"/>
            <w:vAlign w:val="center"/>
          </w:tcPr>
          <w:p>
            <w:r>
              <w:rPr>
                <w:rFonts w:ascii="Times New Roman" w:hAnsi="Times New Roman"/>
                <w:color w:val="0F172A"/>
                <w:sz w:val="20"/>
              </w:rPr>
              <w:t>—</w:t>
            </w:r>
          </w:p>
        </w:tc>
        <w:tc>
          <w:tcPr>
            <w:tcW w:type="dxa" w:w="2160"/>
            <w:vAlign w:val="center"/>
          </w:tcPr>
          <w:p>
            <w:r>
              <w:rPr>
                <w:rFonts w:ascii="Times New Roman" w:hAnsi="Times New Roman"/>
                <w:color w:val="0F172A"/>
                <w:sz w:val="20"/>
              </w:rPr>
              <w:t>chatbot.html</w:t>
            </w:r>
          </w:p>
        </w:tc>
        <w:tc>
          <w:tcPr>
            <w:tcW w:type="dxa" w:w="3024"/>
            <w:vAlign w:val="center"/>
          </w:tcPr>
          <w:p>
            <w:r>
              <w:rPr>
                <w:rFonts w:ascii="Times New Roman" w:hAnsi="Times New Roman"/>
                <w:color w:val="0F172A"/>
                <w:sz w:val="20"/>
              </w:rPr>
              <w:t>Legacy standalone chatbot page</w:t>
            </w:r>
          </w:p>
        </w:tc>
      </w:tr>
    </w:tbl>
    <w:p>
      <w:pPr>
        <w:spacing w:after="80"/>
      </w:pPr>
    </w:p>
    <w:p>
      <w:pPr>
        <w:pStyle w:val="Heading2"/>
        <w:spacing w:before="200" w:after="160"/>
        <w:jc w:val="left"/>
      </w:pPr>
      <w:r>
        <w:rPr>
          <w:rFonts w:ascii="Times New Roman" w:hAnsi="Times New Roman"/>
          <w:color w:val="14B8A6"/>
        </w:rPr>
        <w:t>9.2  Provider Routing Logic</w:t>
      </w:r>
    </w:p>
    <w:p>
      <w:pPr>
        <w:spacing w:after="120" w:before="0"/>
        <w:jc w:val="both"/>
      </w:pPr>
      <w:r>
        <w:rPr>
          <w:rFonts w:ascii="Times New Roman" w:hAnsi="Times New Roman"/>
          <w:b w:val="0"/>
          <w:i w:val="0"/>
          <w:color w:val="0F172A"/>
          <w:sz w:val="22"/>
        </w:rPr>
        <w:t>The /chat endpoint uses the following routing logic based on the CHAT_MODEL environment variable:</w:t>
      </w:r>
    </w:p>
    <w:p>
      <w:pPr>
        <w:spacing w:after="20" w:before="20"/>
        <w:ind w:left="576"/>
        <w:shd w:val="clear" w:color="auto" w:fill="1e293b"/>
      </w:pPr>
      <w:r>
        <w:rPr>
          <w:rFonts w:ascii="Courier New" w:hAnsi="Courier New"/>
          <w:color w:val="7DD3FC"/>
          <w:sz w:val="18"/>
        </w:rPr>
        <w:t>m = _CHAT_MODEL   # e.g. 'gemini-2.5-flash-lite'</w:t>
      </w:r>
    </w:p>
    <w:p>
      <w:pPr>
        <w:spacing w:after="20" w:before="20"/>
        <w:ind w:left="576"/>
        <w:shd w:val="clear" w:color="auto" w:fill="1e293b"/>
      </w:pPr>
      <w:r>
        <w:rPr>
          <w:rFonts w:ascii="Courier New" w:hAnsi="Courier New"/>
          <w:color w:val="7DD3FC"/>
          <w:sz w:val="18"/>
        </w:rPr>
        <w:t>if m == 'claude' or m.startswith('claude-'):</w:t>
      </w:r>
    </w:p>
    <w:p>
      <w:pPr>
        <w:spacing w:after="20" w:before="20"/>
        <w:ind w:left="576"/>
        <w:shd w:val="clear" w:color="auto" w:fill="1e293b"/>
      </w:pPr>
      <w:r>
        <w:rPr>
          <w:rFonts w:ascii="Courier New" w:hAnsi="Courier New"/>
          <w:color w:val="7DD3FC"/>
          <w:sz w:val="18"/>
        </w:rPr>
        <w:t xml:space="preserve">    reply = _call_claude(history)      # Anthropic SDK</w:t>
      </w:r>
    </w:p>
    <w:p>
      <w:pPr>
        <w:spacing w:after="20" w:before="20"/>
        <w:ind w:left="576"/>
        <w:shd w:val="clear" w:color="auto" w:fill="1e293b"/>
      </w:pPr>
      <w:r>
        <w:rPr>
          <w:rFonts w:ascii="Courier New" w:hAnsi="Courier New"/>
          <w:color w:val="7DD3FC"/>
          <w:sz w:val="18"/>
        </w:rPr>
        <w:t>elif m.startswith(('gpt-', 'o1', 'o3', 'o4')):</w:t>
      </w:r>
    </w:p>
    <w:p>
      <w:pPr>
        <w:spacing w:after="20" w:before="20"/>
        <w:ind w:left="576"/>
        <w:shd w:val="clear" w:color="auto" w:fill="1e293b"/>
      </w:pPr>
      <w:r>
        <w:rPr>
          <w:rFonts w:ascii="Courier New" w:hAnsi="Courier New"/>
          <w:color w:val="7DD3FC"/>
          <w:sz w:val="18"/>
        </w:rPr>
        <w:t xml:space="preserve">    reply = _call_openai(history)      # OpenAI-compatible</w:t>
      </w:r>
    </w:p>
    <w:p>
      <w:pPr>
        <w:spacing w:after="20" w:before="20"/>
        <w:ind w:left="576"/>
        <w:shd w:val="clear" w:color="auto" w:fill="1e293b"/>
      </w:pPr>
      <w:r>
        <w:rPr>
          <w:rFonts w:ascii="Courier New" w:hAnsi="Courier New"/>
          <w:color w:val="7DD3FC"/>
          <w:sz w:val="18"/>
        </w:rPr>
        <w:t>elif m.startswith('gemini-'):</w:t>
      </w:r>
    </w:p>
    <w:p>
      <w:pPr>
        <w:spacing w:after="20" w:before="20"/>
        <w:ind w:left="576"/>
        <w:shd w:val="clear" w:color="auto" w:fill="1e293b"/>
      </w:pPr>
      <w:r>
        <w:rPr>
          <w:rFonts w:ascii="Courier New" w:hAnsi="Courier New"/>
          <w:color w:val="7DD3FC"/>
          <w:sz w:val="18"/>
        </w:rPr>
        <w:t xml:space="preserve">    reply = _call_google(history)      # Google AI</w:t>
      </w:r>
    </w:p>
    <w:p>
      <w:pPr>
        <w:spacing w:after="20" w:before="20"/>
        <w:ind w:left="576"/>
        <w:shd w:val="clear" w:color="auto" w:fill="1e293b"/>
      </w:pPr>
      <w:r>
        <w:rPr>
          <w:rFonts w:ascii="Courier New" w:hAnsi="Courier New"/>
          <w:color w:val="7DD3FC"/>
          <w:sz w:val="18"/>
        </w:rPr>
        <w:t>elif m.startswith('hf/'):</w:t>
      </w:r>
    </w:p>
    <w:p>
      <w:pPr>
        <w:spacing w:after="20" w:before="20"/>
        <w:ind w:left="576"/>
        <w:shd w:val="clear" w:color="auto" w:fill="1e293b"/>
      </w:pPr>
      <w:r>
        <w:rPr>
          <w:rFonts w:ascii="Courier New" w:hAnsi="Courier New"/>
          <w:color w:val="7DD3FC"/>
          <w:sz w:val="18"/>
        </w:rPr>
        <w:t xml:space="preserve">    reply = _call_huggingface(history) # HuggingFace Inference API</w:t>
      </w:r>
    </w:p>
    <w:p>
      <w:pPr>
        <w:spacing w:after="20" w:before="20"/>
        <w:ind w:left="576"/>
        <w:shd w:val="clear" w:color="auto" w:fill="1e293b"/>
      </w:pPr>
      <w:r>
        <w:rPr>
          <w:rFonts w:ascii="Courier New" w:hAnsi="Courier New"/>
          <w:color w:val="7DD3FC"/>
          <w:sz w:val="18"/>
        </w:rPr>
        <w:t>else:</w:t>
      </w:r>
    </w:p>
    <w:p>
      <w:pPr>
        <w:spacing w:after="20" w:before="20"/>
        <w:ind w:left="576"/>
        <w:shd w:val="clear" w:color="auto" w:fill="1e293b"/>
      </w:pPr>
      <w:r>
        <w:rPr>
          <w:rFonts w:ascii="Courier New" w:hAnsi="Courier New"/>
          <w:color w:val="7DD3FC"/>
          <w:sz w:val="18"/>
        </w:rPr>
        <w:t xml:space="preserve">    reply = _call_openrouter(history, m)  # OpenRouter (any free model)</w:t>
      </w:r>
    </w:p>
    <w:p>
      <w:pPr>
        <w:spacing w:after="120" w:before="0"/>
        <w:ind w:firstLine="432"/>
        <w:jc w:val="both"/>
      </w:pPr>
      <w:r>
        <w:rPr>
          <w:rFonts w:ascii="Times New Roman" w:hAnsi="Times New Roman"/>
          <w:b w:val="0"/>
          <w:i w:val="0"/>
          <w:color w:val="0F172A"/>
          <w:sz w:val="22"/>
        </w:rPr>
        <w:t>The shared _openai_compat_post() helper abstracts the OpenAI-compatible chat completions API used by four of the five providers:</w:t>
      </w:r>
    </w:p>
    <w:p>
      <w:pPr>
        <w:spacing w:after="20" w:before="20"/>
        <w:ind w:left="576"/>
        <w:shd w:val="clear" w:color="auto" w:fill="1e293b"/>
      </w:pPr>
      <w:r>
        <w:rPr>
          <w:rFonts w:ascii="Courier New" w:hAnsi="Courier New"/>
          <w:color w:val="7DD3FC"/>
          <w:sz w:val="18"/>
        </w:rPr>
        <w:t>def _openai_compat_post(url, api_key, model_id, history, extra_headers=None):</w:t>
      </w:r>
    </w:p>
    <w:p>
      <w:pPr>
        <w:spacing w:after="20" w:before="20"/>
        <w:ind w:left="576"/>
        <w:shd w:val="clear" w:color="auto" w:fill="1e293b"/>
      </w:pPr>
      <w:r>
        <w:rPr>
          <w:rFonts w:ascii="Courier New" w:hAnsi="Courier New"/>
          <w:color w:val="7DD3FC"/>
          <w:sz w:val="18"/>
        </w:rPr>
        <w:t xml:space="preserve">    messages = [{'role': 'system', 'content': _SYSTEM_TEXT}]</w:t>
      </w:r>
    </w:p>
    <w:p>
      <w:pPr>
        <w:spacing w:after="20" w:before="20"/>
        <w:ind w:left="576"/>
        <w:shd w:val="clear" w:color="auto" w:fill="1e293b"/>
      </w:pPr>
      <w:r>
        <w:rPr>
          <w:rFonts w:ascii="Courier New" w:hAnsi="Courier New"/>
          <w:color w:val="7DD3FC"/>
          <w:sz w:val="18"/>
        </w:rPr>
        <w:t xml:space="preserve">               + _build_messages(history)</w:t>
      </w:r>
    </w:p>
    <w:p>
      <w:pPr>
        <w:spacing w:after="20" w:before="20"/>
        <w:ind w:left="576"/>
        <w:shd w:val="clear" w:color="auto" w:fill="1e293b"/>
      </w:pPr>
      <w:r>
        <w:rPr>
          <w:rFonts w:ascii="Courier New" w:hAnsi="Courier New"/>
          <w:color w:val="7DD3FC"/>
          <w:sz w:val="18"/>
        </w:rPr>
        <w:t xml:space="preserve">    headers  = {'Authorization': f'Bearer {api_key}'}</w:t>
      </w:r>
    </w:p>
    <w:p>
      <w:pPr>
        <w:spacing w:after="20" w:before="20"/>
        <w:ind w:left="576"/>
        <w:shd w:val="clear" w:color="auto" w:fill="1e293b"/>
      </w:pPr>
      <w:r>
        <w:rPr>
          <w:rFonts w:ascii="Courier New" w:hAnsi="Courier New"/>
          <w:color w:val="7DD3FC"/>
          <w:sz w:val="18"/>
        </w:rPr>
        <w:t xml:space="preserve">    if extra_headers: headers.update(extra_headers)</w:t>
      </w:r>
    </w:p>
    <w:p>
      <w:pPr>
        <w:spacing w:after="20" w:before="20"/>
        <w:ind w:left="576"/>
        <w:shd w:val="clear" w:color="auto" w:fill="1e293b"/>
      </w:pPr>
      <w:r>
        <w:rPr>
          <w:rFonts w:ascii="Courier New" w:hAnsi="Courier New"/>
          <w:color w:val="7DD3FC"/>
          <w:sz w:val="18"/>
        </w:rPr>
        <w:t xml:space="preserve">    resp = httpx.post(url, headers=headers,</w:t>
      </w:r>
    </w:p>
    <w:p>
      <w:pPr>
        <w:spacing w:after="20" w:before="20"/>
        <w:ind w:left="576"/>
        <w:shd w:val="clear" w:color="auto" w:fill="1e293b"/>
      </w:pPr>
      <w:r>
        <w:rPr>
          <w:rFonts w:ascii="Courier New" w:hAnsi="Courier New"/>
          <w:color w:val="7DD3FC"/>
          <w:sz w:val="18"/>
        </w:rPr>
        <w:t xml:space="preserve">                      json={'model': model_id, 'messages': messages, 'max_tokens': 1024},</w:t>
      </w:r>
    </w:p>
    <w:p>
      <w:pPr>
        <w:spacing w:after="20" w:before="20"/>
        <w:ind w:left="576"/>
        <w:shd w:val="clear" w:color="auto" w:fill="1e293b"/>
      </w:pPr>
      <w:r>
        <w:rPr>
          <w:rFonts w:ascii="Courier New" w:hAnsi="Courier New"/>
          <w:color w:val="7DD3FC"/>
          <w:sz w:val="18"/>
        </w:rPr>
        <w:t xml:space="preserve">                      timeout=60.0)</w:t>
      </w:r>
    </w:p>
    <w:p>
      <w:pPr>
        <w:spacing w:after="20" w:before="20"/>
        <w:ind w:left="576"/>
        <w:shd w:val="clear" w:color="auto" w:fill="1e293b"/>
      </w:pPr>
      <w:r>
        <w:rPr>
          <w:rFonts w:ascii="Courier New" w:hAnsi="Courier New"/>
          <w:color w:val="7DD3FC"/>
          <w:sz w:val="18"/>
        </w:rPr>
        <w:t xml:space="preserve">    resp.raise_for_status()</w:t>
      </w:r>
    </w:p>
    <w:p>
      <w:pPr>
        <w:spacing w:after="20" w:before="20"/>
        <w:ind w:left="576"/>
        <w:shd w:val="clear" w:color="auto" w:fill="1e293b"/>
      </w:pPr>
      <w:r>
        <w:rPr>
          <w:rFonts w:ascii="Courier New" w:hAnsi="Courier New"/>
          <w:color w:val="7DD3FC"/>
          <w:sz w:val="18"/>
        </w:rPr>
        <w:t xml:space="preserve">    return resp.json()['choices'][0]['message']['content']</w:t>
      </w:r>
    </w:p>
    <w:p>
      <w:pPr>
        <w:pStyle w:val="Heading2"/>
        <w:spacing w:before="200" w:after="160"/>
        <w:jc w:val="left"/>
      </w:pPr>
      <w:r>
        <w:rPr>
          <w:rFonts w:ascii="Times New Roman" w:hAnsi="Times New Roman"/>
          <w:color w:val="14B8A6"/>
        </w:rPr>
        <w:t>9.3  Error Handling Matrix</w:t>
      </w:r>
    </w:p>
    <w:tbl>
      <w:tblPr>
        <w:tblStyle w:val="TableGrid"/>
        <w:tblW w:type="auto" w:w="0"/>
        <w:jc w:val="center"/>
        <w:tblLook w:firstColumn="1" w:firstRow="1" w:lastColumn="0" w:lastRow="0" w:noHBand="0" w:noVBand="1" w:val="04A0"/>
      </w:tblPr>
      <w:tblGrid>
        <w:gridCol w:w="2892"/>
        <w:gridCol w:w="2892"/>
        <w:gridCol w:w="2892"/>
      </w:tblGrid>
      <w:tr>
        <w:tc>
          <w:tcPr>
            <w:tcW w:type="dxa" w:w="3168"/>
            <w:shd w:val="clear" w:color="auto" w:fill="0f766e"/>
            <w:vAlign w:val="center"/>
          </w:tcPr>
          <w:p>
            <w:pPr>
              <w:jc w:val="center"/>
            </w:pPr>
            <w:r>
              <w:rPr>
                <w:rFonts w:ascii="Times New Roman" w:hAnsi="Times New Roman"/>
                <w:b/>
                <w:color w:val="FFFFFF"/>
                <w:sz w:val="20"/>
              </w:rPr>
              <w:t>Exception Type</w:t>
            </w:r>
          </w:p>
        </w:tc>
        <w:tc>
          <w:tcPr>
            <w:tcW w:type="dxa" w:w="1440"/>
            <w:shd w:val="clear" w:color="auto" w:fill="0f766e"/>
            <w:vAlign w:val="center"/>
          </w:tcPr>
          <w:p>
            <w:pPr>
              <w:jc w:val="center"/>
            </w:pPr>
            <w:r>
              <w:rPr>
                <w:rFonts w:ascii="Times New Roman" w:hAnsi="Times New Roman"/>
                <w:b/>
                <w:color w:val="FFFFFF"/>
                <w:sz w:val="20"/>
              </w:rPr>
              <w:t>HTTP Status Returned</w:t>
            </w:r>
          </w:p>
        </w:tc>
        <w:tc>
          <w:tcPr>
            <w:tcW w:type="dxa" w:w="5040"/>
            <w:shd w:val="clear" w:color="auto" w:fill="0f766e"/>
            <w:vAlign w:val="center"/>
          </w:tcPr>
          <w:p>
            <w:pPr>
              <w:jc w:val="center"/>
            </w:pPr>
            <w:r>
              <w:rPr>
                <w:rFonts w:ascii="Times New Roman" w:hAnsi="Times New Roman"/>
                <w:b/>
                <w:color w:val="FFFFFF"/>
                <w:sz w:val="20"/>
              </w:rPr>
              <w:t>User-Facing Message</w:t>
            </w:r>
          </w:p>
        </w:tc>
      </w:tr>
      <w:tr>
        <w:tc>
          <w:tcPr>
            <w:tcW w:type="dxa" w:w="3168"/>
            <w:vAlign w:val="center"/>
          </w:tcPr>
          <w:p>
            <w:r>
              <w:rPr>
                <w:rFonts w:ascii="Times New Roman" w:hAnsi="Times New Roman"/>
                <w:color w:val="0F172A"/>
                <w:sz w:val="20"/>
              </w:rPr>
              <w:t>RuntimeError (missing key)</w:t>
            </w:r>
          </w:p>
        </w:tc>
        <w:tc>
          <w:tcPr>
            <w:tcW w:type="dxa" w:w="1440"/>
            <w:vAlign w:val="center"/>
          </w:tcPr>
          <w:p>
            <w:r>
              <w:rPr>
                <w:rFonts w:ascii="Times New Roman" w:hAnsi="Times New Roman"/>
                <w:color w:val="0F172A"/>
                <w:sz w:val="20"/>
              </w:rPr>
              <w:t>503</w:t>
            </w:r>
          </w:p>
        </w:tc>
        <w:tc>
          <w:tcPr>
            <w:tcW w:type="dxa" w:w="5040"/>
            <w:vAlign w:val="center"/>
          </w:tcPr>
          <w:p>
            <w:r>
              <w:rPr>
                <w:rFonts w:ascii="Times New Roman" w:hAnsi="Times New Roman"/>
                <w:color w:val="0F172A"/>
                <w:sz w:val="20"/>
              </w:rPr>
              <w:t>'{Provider} API key is not set — check your .env file'</w:t>
            </w:r>
          </w:p>
        </w:tc>
      </w:tr>
      <w:tr>
        <w:tc>
          <w:tcPr>
            <w:tcW w:type="dxa" w:w="3168"/>
            <w:shd w:val="clear" w:color="auto" w:fill="EBF5FB"/>
            <w:vAlign w:val="center"/>
          </w:tcPr>
          <w:p>
            <w:r>
              <w:rPr>
                <w:rFonts w:ascii="Times New Roman" w:hAnsi="Times New Roman"/>
                <w:color w:val="0F172A"/>
                <w:sz w:val="20"/>
              </w:rPr>
              <w:t>HTTPStatusError 429</w:t>
            </w:r>
          </w:p>
        </w:tc>
        <w:tc>
          <w:tcPr>
            <w:tcW w:type="dxa" w:w="1440"/>
            <w:shd w:val="clear" w:color="auto" w:fill="EBF5FB"/>
            <w:vAlign w:val="center"/>
          </w:tcPr>
          <w:p>
            <w:r>
              <w:rPr>
                <w:rFonts w:ascii="Times New Roman" w:hAnsi="Times New Roman"/>
                <w:color w:val="0F172A"/>
                <w:sz w:val="20"/>
              </w:rPr>
              <w:t>502</w:t>
            </w:r>
          </w:p>
        </w:tc>
        <w:tc>
          <w:tcPr>
            <w:tcW w:type="dxa" w:w="5040"/>
            <w:shd w:val="clear" w:color="auto" w:fill="EBF5FB"/>
            <w:vAlign w:val="center"/>
          </w:tcPr>
          <w:p>
            <w:r>
              <w:rPr>
                <w:rFonts w:ascii="Times New Roman" w:hAnsi="Times New Roman"/>
                <w:color w:val="0F172A"/>
                <w:sz w:val="20"/>
              </w:rPr>
              <w:t>'Rate limit reached. Wait a moment and retry, or switch model in .env'</w:t>
            </w:r>
          </w:p>
        </w:tc>
      </w:tr>
      <w:tr>
        <w:tc>
          <w:tcPr>
            <w:tcW w:type="dxa" w:w="3168"/>
            <w:vAlign w:val="center"/>
          </w:tcPr>
          <w:p>
            <w:r>
              <w:rPr>
                <w:rFonts w:ascii="Times New Roman" w:hAnsi="Times New Roman"/>
                <w:color w:val="0F172A"/>
                <w:sz w:val="20"/>
              </w:rPr>
              <w:t>HTTPStatusError 401</w:t>
            </w:r>
          </w:p>
        </w:tc>
        <w:tc>
          <w:tcPr>
            <w:tcW w:type="dxa" w:w="1440"/>
            <w:vAlign w:val="center"/>
          </w:tcPr>
          <w:p>
            <w:r>
              <w:rPr>
                <w:rFonts w:ascii="Times New Roman" w:hAnsi="Times New Roman"/>
                <w:color w:val="0F172A"/>
                <w:sz w:val="20"/>
              </w:rPr>
              <w:t>502</w:t>
            </w:r>
          </w:p>
        </w:tc>
        <w:tc>
          <w:tcPr>
            <w:tcW w:type="dxa" w:w="5040"/>
            <w:vAlign w:val="center"/>
          </w:tcPr>
          <w:p>
            <w:r>
              <w:rPr>
                <w:rFonts w:ascii="Times New Roman" w:hAnsi="Times New Roman"/>
                <w:color w:val="0F172A"/>
                <w:sz w:val="20"/>
              </w:rPr>
              <w:t>'Invalid API key. Check the key for your selected provider in .env'</w:t>
            </w:r>
          </w:p>
        </w:tc>
      </w:tr>
      <w:tr>
        <w:tc>
          <w:tcPr>
            <w:tcW w:type="dxa" w:w="3168"/>
            <w:shd w:val="clear" w:color="auto" w:fill="EBF5FB"/>
            <w:vAlign w:val="center"/>
          </w:tcPr>
          <w:p>
            <w:r>
              <w:rPr>
                <w:rFonts w:ascii="Times New Roman" w:hAnsi="Times New Roman"/>
                <w:color w:val="0F172A"/>
                <w:sz w:val="20"/>
              </w:rPr>
              <w:t>HTTPStatusError 403</w:t>
            </w:r>
          </w:p>
        </w:tc>
        <w:tc>
          <w:tcPr>
            <w:tcW w:type="dxa" w:w="1440"/>
            <w:shd w:val="clear" w:color="auto" w:fill="EBF5FB"/>
            <w:vAlign w:val="center"/>
          </w:tcPr>
          <w:p>
            <w:r>
              <w:rPr>
                <w:rFonts w:ascii="Times New Roman" w:hAnsi="Times New Roman"/>
                <w:color w:val="0F172A"/>
                <w:sz w:val="20"/>
              </w:rPr>
              <w:t>502</w:t>
            </w:r>
          </w:p>
        </w:tc>
        <w:tc>
          <w:tcPr>
            <w:tcW w:type="dxa" w:w="5040"/>
            <w:shd w:val="clear" w:color="auto" w:fill="EBF5FB"/>
            <w:vAlign w:val="center"/>
          </w:tcPr>
          <w:p>
            <w:r>
              <w:rPr>
                <w:rFonts w:ascii="Times New Roman" w:hAnsi="Times New Roman"/>
                <w:color w:val="0F172A"/>
                <w:sz w:val="20"/>
              </w:rPr>
              <w:t>'Access denied. Make sure your API key has permission to use this model'</w:t>
            </w:r>
          </w:p>
        </w:tc>
      </w:tr>
      <w:tr>
        <w:tc>
          <w:tcPr>
            <w:tcW w:type="dxa" w:w="3168"/>
            <w:vAlign w:val="center"/>
          </w:tcPr>
          <w:p>
            <w:r>
              <w:rPr>
                <w:rFonts w:ascii="Times New Roman" w:hAnsi="Times New Roman"/>
                <w:color w:val="0F172A"/>
                <w:sz w:val="20"/>
              </w:rPr>
              <w:t>HTTPStatusError (other)</w:t>
            </w:r>
          </w:p>
        </w:tc>
        <w:tc>
          <w:tcPr>
            <w:tcW w:type="dxa" w:w="1440"/>
            <w:vAlign w:val="center"/>
          </w:tcPr>
          <w:p>
            <w:r>
              <w:rPr>
                <w:rFonts w:ascii="Times New Roman" w:hAnsi="Times New Roman"/>
                <w:color w:val="0F172A"/>
                <w:sz w:val="20"/>
              </w:rPr>
              <w:t>502</w:t>
            </w:r>
          </w:p>
        </w:tc>
        <w:tc>
          <w:tcPr>
            <w:tcW w:type="dxa" w:w="5040"/>
            <w:vAlign w:val="center"/>
          </w:tcPr>
          <w:p>
            <w:r>
              <w:rPr>
                <w:rFonts w:ascii="Times New Roman" w:hAnsi="Times New Roman"/>
                <w:color w:val="0F172A"/>
                <w:sz w:val="20"/>
              </w:rPr>
              <w:t>'The AI provider returned an error ({status}). Check your API key or model name'</w:t>
            </w:r>
          </w:p>
        </w:tc>
      </w:tr>
      <w:tr>
        <w:tc>
          <w:tcPr>
            <w:tcW w:type="dxa" w:w="3168"/>
            <w:shd w:val="clear" w:color="auto" w:fill="EBF5FB"/>
            <w:vAlign w:val="center"/>
          </w:tcPr>
          <w:p>
            <w:r>
              <w:rPr>
                <w:rFonts w:ascii="Times New Roman" w:hAnsi="Times New Roman"/>
                <w:color w:val="0F172A"/>
                <w:sz w:val="20"/>
              </w:rPr>
              <w:t>anthropic.APIStatusError</w:t>
            </w:r>
          </w:p>
        </w:tc>
        <w:tc>
          <w:tcPr>
            <w:tcW w:type="dxa" w:w="1440"/>
            <w:shd w:val="clear" w:color="auto" w:fill="EBF5FB"/>
            <w:vAlign w:val="center"/>
          </w:tcPr>
          <w:p>
            <w:r>
              <w:rPr>
                <w:rFonts w:ascii="Times New Roman" w:hAnsi="Times New Roman"/>
                <w:color w:val="0F172A"/>
                <w:sz w:val="20"/>
              </w:rPr>
              <w:t>503</w:t>
            </w:r>
          </w:p>
        </w:tc>
        <w:tc>
          <w:tcPr>
            <w:tcW w:type="dxa" w:w="5040"/>
            <w:shd w:val="clear" w:color="auto" w:fill="EBF5FB"/>
            <w:vAlign w:val="center"/>
          </w:tcPr>
          <w:p>
            <w:r>
              <w:rPr>
                <w:rFonts w:ascii="Times New Roman" w:hAnsi="Times New Roman"/>
                <w:color w:val="0F172A"/>
                <w:sz w:val="20"/>
              </w:rPr>
              <w:t>'The AI assistant is temporarily unavailable. Please try again in a moment'</w:t>
            </w:r>
          </w:p>
        </w:tc>
      </w:tr>
      <w:tr>
        <w:tc>
          <w:tcPr>
            <w:tcW w:type="dxa" w:w="3168"/>
            <w:vAlign w:val="center"/>
          </w:tcPr>
          <w:p>
            <w:r>
              <w:rPr>
                <w:rFonts w:ascii="Times New Roman" w:hAnsi="Times New Roman"/>
                <w:color w:val="0F172A"/>
                <w:sz w:val="20"/>
              </w:rPr>
              <w:t>Any other Exception</w:t>
            </w:r>
          </w:p>
        </w:tc>
        <w:tc>
          <w:tcPr>
            <w:tcW w:type="dxa" w:w="1440"/>
            <w:vAlign w:val="center"/>
          </w:tcPr>
          <w:p>
            <w:r>
              <w:rPr>
                <w:rFonts w:ascii="Times New Roman" w:hAnsi="Times New Roman"/>
                <w:color w:val="0F172A"/>
                <w:sz w:val="20"/>
              </w:rPr>
              <w:t>500</w:t>
            </w:r>
          </w:p>
        </w:tc>
        <w:tc>
          <w:tcPr>
            <w:tcW w:type="dxa" w:w="5040"/>
            <w:vAlign w:val="center"/>
          </w:tcPr>
          <w:p>
            <w:r>
              <w:rPr>
                <w:rFonts w:ascii="Times New Roman" w:hAnsi="Times New Roman"/>
                <w:color w:val="0F172A"/>
                <w:sz w:val="20"/>
              </w:rPr>
              <w:t>'Something went wrong. Please try again'</w:t>
            </w:r>
          </w:p>
        </w:tc>
      </w:tr>
    </w:tbl>
    <w:p>
      <w:pPr>
        <w:spacing w:after="80"/>
      </w:pPr>
    </w:p>
    <w:p>
      <w:pPr>
        <w:pStyle w:val="Heading2"/>
        <w:spacing w:before="200" w:after="160"/>
        <w:jc w:val="left"/>
      </w:pPr>
      <w:r>
        <w:rPr>
          <w:rFonts w:ascii="Times New Roman" w:hAnsi="Times New Roman"/>
          <w:color w:val="14B8A6"/>
        </w:rPr>
        <w:t>9.4  Configuration via .env</w:t>
      </w:r>
    </w:p>
    <w:p>
      <w:pPr>
        <w:spacing w:after="120" w:before="0"/>
        <w:jc w:val="both"/>
      </w:pPr>
      <w:r>
        <w:rPr>
          <w:rFonts w:ascii="Times New Roman" w:hAnsi="Times New Roman"/>
          <w:b w:val="0"/>
          <w:i w:val="0"/>
          <w:color w:val="0F172A"/>
          <w:sz w:val="22"/>
        </w:rPr>
        <w:t>The complete .env configuration schema and all supported options are:</w:t>
      </w:r>
    </w:p>
    <w:p>
      <w:pPr>
        <w:spacing w:after="20" w:before="20"/>
        <w:ind w:left="576"/>
        <w:shd w:val="clear" w:color="auto" w:fill="1e293b"/>
      </w:pPr>
      <w:r>
        <w:rPr>
          <w:rFonts w:ascii="Courier New" w:hAnsi="Courier New"/>
          <w:color w:val="7DD3FC"/>
          <w:sz w:val="18"/>
        </w:rPr>
        <w:t># .env — SugarSense Predictor Configuration</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 API Keys (fill in only the key for your active provider)</w:t>
      </w:r>
    </w:p>
    <w:p>
      <w:pPr>
        <w:spacing w:after="20" w:before="20"/>
        <w:ind w:left="576"/>
        <w:shd w:val="clear" w:color="auto" w:fill="1e293b"/>
      </w:pPr>
      <w:r>
        <w:rPr>
          <w:rFonts w:ascii="Courier New" w:hAnsi="Courier New"/>
          <w:color w:val="7DD3FC"/>
          <w:sz w:val="18"/>
        </w:rPr>
        <w:t>ANTHROPIC_API_KEY=your_anthropic_key_here</w:t>
      </w:r>
    </w:p>
    <w:p>
      <w:pPr>
        <w:spacing w:after="20" w:before="20"/>
        <w:ind w:left="576"/>
        <w:shd w:val="clear" w:color="auto" w:fill="1e293b"/>
      </w:pPr>
      <w:r>
        <w:rPr>
          <w:rFonts w:ascii="Courier New" w:hAnsi="Courier New"/>
          <w:color w:val="7DD3FC"/>
          <w:sz w:val="18"/>
        </w:rPr>
        <w:t>OPENAI_API_KEY=your_openai_key_here</w:t>
      </w:r>
    </w:p>
    <w:p>
      <w:pPr>
        <w:spacing w:after="20" w:before="20"/>
        <w:ind w:left="576"/>
        <w:shd w:val="clear" w:color="auto" w:fill="1e293b"/>
      </w:pPr>
      <w:r>
        <w:rPr>
          <w:rFonts w:ascii="Courier New" w:hAnsi="Courier New"/>
          <w:color w:val="7DD3FC"/>
          <w:sz w:val="18"/>
        </w:rPr>
        <w:t>GOOGLE_API_KEY=your_google_key_here</w:t>
      </w:r>
    </w:p>
    <w:p>
      <w:pPr>
        <w:spacing w:after="20" w:before="20"/>
        <w:ind w:left="576"/>
        <w:shd w:val="clear" w:color="auto" w:fill="1e293b"/>
      </w:pPr>
      <w:r>
        <w:rPr>
          <w:rFonts w:ascii="Courier New" w:hAnsi="Courier New"/>
          <w:color w:val="7DD3FC"/>
          <w:sz w:val="18"/>
        </w:rPr>
        <w:t>HF_TOKEN=your_huggingface_token_here</w:t>
      </w:r>
    </w:p>
    <w:p>
      <w:pPr>
        <w:spacing w:after="20" w:before="20"/>
        <w:ind w:left="576"/>
        <w:shd w:val="clear" w:color="auto" w:fill="1e293b"/>
      </w:pPr>
      <w:r>
        <w:rPr>
          <w:rFonts w:ascii="Courier New" w:hAnsi="Courier New"/>
          <w:color w:val="7DD3FC"/>
          <w:sz w:val="18"/>
        </w:rPr>
        <w:t>OPENROUTER_API_KEY=your_openrouter_key_here</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 Active model (uncomment ONE line)</w:t>
      </w:r>
    </w:p>
    <w:p>
      <w:pPr>
        <w:spacing w:after="20" w:before="20"/>
        <w:ind w:left="576"/>
        <w:shd w:val="clear" w:color="auto" w:fill="1e293b"/>
      </w:pPr>
      <w:r>
        <w:rPr>
          <w:rFonts w:ascii="Courier New" w:hAnsi="Courier New"/>
          <w:color w:val="7DD3FC"/>
          <w:sz w:val="18"/>
        </w:rPr>
        <w:t>CHAT_MODEL=gemini-2.5-flash-lite         # Google — recommended (free tier)</w:t>
      </w:r>
    </w:p>
    <w:p>
      <w:pPr>
        <w:spacing w:after="20" w:before="20"/>
        <w:ind w:left="576"/>
        <w:shd w:val="clear" w:color="auto" w:fill="1e293b"/>
      </w:pPr>
      <w:r>
        <w:rPr>
          <w:rFonts w:ascii="Courier New" w:hAnsi="Courier New"/>
          <w:color w:val="7DD3FC"/>
          <w:sz w:val="18"/>
        </w:rPr>
        <w:t># CHAT_MODEL=claude-opus-4-7             # Anthropic (best quality)</w:t>
      </w:r>
    </w:p>
    <w:p>
      <w:pPr>
        <w:spacing w:after="20" w:before="20"/>
        <w:ind w:left="576"/>
        <w:shd w:val="clear" w:color="auto" w:fill="1e293b"/>
      </w:pPr>
      <w:r>
        <w:rPr>
          <w:rFonts w:ascii="Courier New" w:hAnsi="Courier New"/>
          <w:color w:val="7DD3FC"/>
          <w:sz w:val="18"/>
        </w:rPr>
        <w:t># CHAT_MODEL=gpt-4o-mini                 # OpenAI</w:t>
      </w:r>
    </w:p>
    <w:p>
      <w:pPr>
        <w:spacing w:after="20" w:before="20"/>
        <w:ind w:left="576"/>
        <w:shd w:val="clear" w:color="auto" w:fill="1e293b"/>
      </w:pPr>
      <w:r>
        <w:rPr>
          <w:rFonts w:ascii="Courier New" w:hAnsi="Courier New"/>
          <w:color w:val="7DD3FC"/>
          <w:sz w:val="18"/>
        </w:rPr>
        <w:t># CHAT_MODEL=hf/meta-llama/Llama-3.1-8B-Instruct  # HuggingFace (Pro plan)</w:t>
      </w:r>
    </w:p>
    <w:p>
      <w:pPr>
        <w:spacing w:after="20" w:before="20"/>
        <w:ind w:left="576"/>
        <w:shd w:val="clear" w:color="auto" w:fill="1e293b"/>
      </w:pPr>
      <w:r>
        <w:rPr>
          <w:rFonts w:ascii="Courier New" w:hAnsi="Courier New"/>
          <w:color w:val="7DD3FC"/>
          <w:sz w:val="18"/>
        </w:rPr>
        <w:t># CHAT_MODEL=meta-llama/llama-3.3-70b-instruct:free  # OpenRouter (free)</w:t>
      </w:r>
    </w:p>
    <w:p>
      <w:r>
        <w:br w:type="page"/>
      </w:r>
    </w:p>
    <w:p>
      <w:pPr>
        <w:pStyle w:val="Heading1"/>
        <w:spacing w:before="320" w:after="160"/>
        <w:jc w:val="left"/>
      </w:pPr>
      <w:r>
        <w:rPr>
          <w:rFonts w:ascii="Times New Roman" w:hAnsi="Times New Roman"/>
          <w:color w:val="0F766E"/>
        </w:rPr>
        <w:t>Chapter 10: Frontend Implementation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frontend is a single-file React 18 Single Page Application (SPA) located at template/index.html. It uses React via CDN (no npm, no build step, no bundler) with Babel standalone for in-browser JSX transpilation. Tailwind CSS via CDN provides styling. This architecture eliminates build toolchain complexity while maintaining full React component capabilities.</w:t>
      </w:r>
    </w:p>
    <w:p>
      <w:pPr>
        <w:pStyle w:val="Heading2"/>
        <w:spacing w:before="200" w:after="160"/>
        <w:jc w:val="left"/>
      </w:pPr>
      <w:r>
        <w:rPr>
          <w:rFonts w:ascii="Times New Roman" w:hAnsi="Times New Roman"/>
          <w:color w:val="14B8A6"/>
        </w:rPr>
        <w:t>10.1  Component Architecture</w:t>
      </w:r>
    </w:p>
    <w:tbl>
      <w:tblPr>
        <w:tblStyle w:val="TableGrid"/>
        <w:tblW w:type="auto" w:w="0"/>
        <w:jc w:val="center"/>
        <w:tblLook w:firstColumn="1" w:firstRow="1" w:lastColumn="0" w:lastRow="0" w:noHBand="0" w:noVBand="1" w:val="04A0"/>
      </w:tblPr>
      <w:tblGrid>
        <w:gridCol w:w="2892"/>
        <w:gridCol w:w="2892"/>
        <w:gridCol w:w="2892"/>
      </w:tblGrid>
      <w:tr>
        <w:tc>
          <w:tcPr>
            <w:tcW w:type="dxa" w:w="2016"/>
            <w:shd w:val="clear" w:color="auto" w:fill="0f766e"/>
            <w:vAlign w:val="center"/>
          </w:tcPr>
          <w:p>
            <w:pPr>
              <w:jc w:val="center"/>
            </w:pPr>
            <w:r>
              <w:rPr>
                <w:rFonts w:ascii="Times New Roman" w:hAnsi="Times New Roman"/>
                <w:b/>
                <w:color w:val="FFFFFF"/>
                <w:sz w:val="20"/>
              </w:rPr>
              <w:t>Component</w:t>
            </w:r>
          </w:p>
        </w:tc>
        <w:tc>
          <w:tcPr>
            <w:tcW w:type="dxa" w:w="3168"/>
            <w:shd w:val="clear" w:color="auto" w:fill="0f766e"/>
            <w:vAlign w:val="center"/>
          </w:tcPr>
          <w:p>
            <w:pPr>
              <w:jc w:val="center"/>
            </w:pPr>
            <w:r>
              <w:rPr>
                <w:rFonts w:ascii="Times New Roman" w:hAnsi="Times New Roman"/>
                <w:b/>
                <w:color w:val="FFFFFF"/>
                <w:sz w:val="20"/>
              </w:rPr>
              <w:t>Props / State</w:t>
            </w:r>
          </w:p>
        </w:tc>
        <w:tc>
          <w:tcPr>
            <w:tcW w:type="dxa" w:w="4320"/>
            <w:shd w:val="clear" w:color="auto" w:fill="0f766e"/>
            <w:vAlign w:val="center"/>
          </w:tcPr>
          <w:p>
            <w:pPr>
              <w:jc w:val="center"/>
            </w:pPr>
            <w:r>
              <w:rPr>
                <w:rFonts w:ascii="Times New Roman" w:hAnsi="Times New Roman"/>
                <w:b/>
                <w:color w:val="FFFFFF"/>
                <w:sz w:val="20"/>
              </w:rPr>
              <w:t>Responsibility</w:t>
            </w:r>
          </w:p>
        </w:tc>
      </w:tr>
      <w:tr>
        <w:tc>
          <w:tcPr>
            <w:tcW w:type="dxa" w:w="2016"/>
            <w:vAlign w:val="center"/>
          </w:tcPr>
          <w:p>
            <w:r>
              <w:rPr>
                <w:rFonts w:ascii="Times New Roman" w:hAnsi="Times New Roman"/>
                <w:color w:val="0F172A"/>
                <w:sz w:val="20"/>
              </w:rPr>
              <w:t>App (root)</w:t>
            </w:r>
          </w:p>
        </w:tc>
        <w:tc>
          <w:tcPr>
            <w:tcW w:type="dxa" w:w="3168"/>
            <w:vAlign w:val="center"/>
          </w:tcPr>
          <w:p>
            <w:r>
              <w:rPr>
                <w:rFonts w:ascii="Times New Roman" w:hAnsi="Times New Roman"/>
                <w:color w:val="0F172A"/>
                <w:sz w:val="20"/>
              </w:rPr>
              <w:t>All state: values, result, messages, history, tab, chatOpen</w:t>
            </w:r>
          </w:p>
        </w:tc>
        <w:tc>
          <w:tcPr>
            <w:tcW w:type="dxa" w:w="4320"/>
            <w:vAlign w:val="center"/>
          </w:tcPr>
          <w:p>
            <w:r>
              <w:rPr>
                <w:rFonts w:ascii="Times New Roman" w:hAnsi="Times New Roman"/>
                <w:color w:val="0F172A"/>
                <w:sz w:val="20"/>
              </w:rPr>
              <w:t>Orchestrates all state, handles API calls (handlePredict, sendChat), tab navigation</w:t>
            </w:r>
          </w:p>
        </w:tc>
      </w:tr>
      <w:tr>
        <w:tc>
          <w:tcPr>
            <w:tcW w:type="dxa" w:w="2016"/>
            <w:shd w:val="clear" w:color="auto" w:fill="EBF5FB"/>
            <w:vAlign w:val="center"/>
          </w:tcPr>
          <w:p>
            <w:r>
              <w:rPr>
                <w:rFonts w:ascii="Times New Roman" w:hAnsi="Times New Roman"/>
                <w:color w:val="0F172A"/>
                <w:sz w:val="20"/>
              </w:rPr>
              <w:t>FieldInput</w:t>
            </w:r>
          </w:p>
        </w:tc>
        <w:tc>
          <w:tcPr>
            <w:tcW w:type="dxa" w:w="3168"/>
            <w:shd w:val="clear" w:color="auto" w:fill="EBF5FB"/>
            <w:vAlign w:val="center"/>
          </w:tcPr>
          <w:p>
            <w:r>
              <w:rPr>
                <w:rFonts w:ascii="Times New Roman" w:hAnsi="Times New Roman"/>
                <w:color w:val="0F172A"/>
                <w:sz w:val="20"/>
              </w:rPr>
              <w:t>field, value, onChange, hint, unit</w:t>
            </w:r>
          </w:p>
        </w:tc>
        <w:tc>
          <w:tcPr>
            <w:tcW w:type="dxa" w:w="4320"/>
            <w:shd w:val="clear" w:color="auto" w:fill="EBF5FB"/>
            <w:vAlign w:val="center"/>
          </w:tcPr>
          <w:p>
            <w:r>
              <w:rPr>
                <w:rFonts w:ascii="Times New Roman" w:hAnsi="Times New Roman"/>
                <w:color w:val="0F172A"/>
                <w:sz w:val="20"/>
              </w:rPr>
              <w:t>Single labeled input with unit, animated focus ring, normal range hint</w:t>
            </w:r>
          </w:p>
        </w:tc>
      </w:tr>
      <w:tr>
        <w:tc>
          <w:tcPr>
            <w:tcW w:type="dxa" w:w="2016"/>
            <w:vAlign w:val="center"/>
          </w:tcPr>
          <w:p>
            <w:r>
              <w:rPr>
                <w:rFonts w:ascii="Times New Roman" w:hAnsi="Times New Roman"/>
                <w:color w:val="0F172A"/>
                <w:sz w:val="20"/>
              </w:rPr>
              <w:t>RiskGauge</w:t>
            </w:r>
          </w:p>
        </w:tc>
        <w:tc>
          <w:tcPr>
            <w:tcW w:type="dxa" w:w="3168"/>
            <w:vAlign w:val="center"/>
          </w:tcPr>
          <w:p>
            <w:r>
              <w:rPr>
                <w:rFonts w:ascii="Times New Roman" w:hAnsi="Times New Roman"/>
                <w:color w:val="0F172A"/>
                <w:sz w:val="20"/>
              </w:rPr>
              <w:t>pct (0–100), color, label</w:t>
            </w:r>
          </w:p>
        </w:tc>
        <w:tc>
          <w:tcPr>
            <w:tcW w:type="dxa" w:w="4320"/>
            <w:vAlign w:val="center"/>
          </w:tcPr>
          <w:p>
            <w:r>
              <w:rPr>
                <w:rFonts w:ascii="Times New Roman" w:hAnsi="Times New Roman"/>
                <w:color w:val="0F172A"/>
                <w:sz w:val="20"/>
              </w:rPr>
              <w:t>SVG circular arc gauge with CSS stroke-dashoffset animation on mount</w:t>
            </w:r>
          </w:p>
        </w:tc>
      </w:tr>
      <w:tr>
        <w:tc>
          <w:tcPr>
            <w:tcW w:type="dxa" w:w="2016"/>
            <w:shd w:val="clear" w:color="auto" w:fill="EBF5FB"/>
            <w:vAlign w:val="center"/>
          </w:tcPr>
          <w:p>
            <w:r>
              <w:rPr>
                <w:rFonts w:ascii="Times New Roman" w:hAnsi="Times New Roman"/>
                <w:color w:val="0F172A"/>
                <w:sz w:val="20"/>
              </w:rPr>
              <w:t>ResultPanel</w:t>
            </w:r>
          </w:p>
        </w:tc>
        <w:tc>
          <w:tcPr>
            <w:tcW w:type="dxa" w:w="3168"/>
            <w:shd w:val="clear" w:color="auto" w:fill="EBF5FB"/>
            <w:vAlign w:val="center"/>
          </w:tcPr>
          <w:p>
            <w:r>
              <w:rPr>
                <w:rFonts w:ascii="Times New Roman" w:hAnsi="Times New Roman"/>
                <w:color w:val="0F172A"/>
                <w:sz w:val="20"/>
              </w:rPr>
              <w:t>result (0|1), onOpenChat, values</w:t>
            </w:r>
          </w:p>
        </w:tc>
        <w:tc>
          <w:tcPr>
            <w:tcW w:type="dxa" w:w="4320"/>
            <w:shd w:val="clear" w:color="auto" w:fill="EBF5FB"/>
            <w:vAlign w:val="center"/>
          </w:tcPr>
          <w:p>
            <w:r>
              <w:rPr>
                <w:rFonts w:ascii="Times New Roman" w:hAnsi="Times New Roman"/>
                <w:color w:val="0F172A"/>
                <w:sz w:val="20"/>
              </w:rPr>
              <w:t>Prediction label, gauge, 4 key factor cards, 'Chat with AI' CTA button</w:t>
            </w:r>
          </w:p>
        </w:tc>
      </w:tr>
      <w:tr>
        <w:tc>
          <w:tcPr>
            <w:tcW w:type="dxa" w:w="2016"/>
            <w:vAlign w:val="center"/>
          </w:tcPr>
          <w:p>
            <w:r>
              <w:rPr>
                <w:rFonts w:ascii="Times New Roman" w:hAnsi="Times New Roman"/>
                <w:color w:val="0F172A"/>
                <w:sz w:val="20"/>
              </w:rPr>
              <w:t>HistoryTab</w:t>
            </w:r>
          </w:p>
        </w:tc>
        <w:tc>
          <w:tcPr>
            <w:tcW w:type="dxa" w:w="3168"/>
            <w:vAlign w:val="center"/>
          </w:tcPr>
          <w:p>
            <w:r>
              <w:rPr>
                <w:rFonts w:ascii="Times New Roman" w:hAnsi="Times New Roman"/>
                <w:color w:val="0F172A"/>
                <w:sz w:val="20"/>
              </w:rPr>
              <w:t>history: Assessment[]</w:t>
            </w:r>
          </w:p>
        </w:tc>
        <w:tc>
          <w:tcPr>
            <w:tcW w:type="dxa" w:w="4320"/>
            <w:vAlign w:val="center"/>
          </w:tcPr>
          <w:p>
            <w:r>
              <w:rPr>
                <w:rFonts w:ascii="Times New Roman" w:hAnsi="Times New Roman"/>
                <w:color w:val="0F172A"/>
                <w:sz w:val="20"/>
              </w:rPr>
              <w:t>Grid of past assessments: metrics, risk gauge %, prediction outcome, date</w:t>
            </w:r>
          </w:p>
        </w:tc>
      </w:tr>
      <w:tr>
        <w:tc>
          <w:tcPr>
            <w:tcW w:type="dxa" w:w="2016"/>
            <w:shd w:val="clear" w:color="auto" w:fill="EBF5FB"/>
            <w:vAlign w:val="center"/>
          </w:tcPr>
          <w:p>
            <w:r>
              <w:rPr>
                <w:rFonts w:ascii="Times New Roman" w:hAnsi="Times New Roman"/>
                <w:color w:val="0F172A"/>
                <w:sz w:val="20"/>
              </w:rPr>
              <w:t>ChatPanel</w:t>
            </w:r>
          </w:p>
        </w:tc>
        <w:tc>
          <w:tcPr>
            <w:tcW w:type="dxa" w:w="3168"/>
            <w:shd w:val="clear" w:color="auto" w:fill="EBF5FB"/>
            <w:vAlign w:val="center"/>
          </w:tcPr>
          <w:p>
            <w:r>
              <w:rPr>
                <w:rFonts w:ascii="Times New Roman" w:hAnsi="Times New Roman"/>
                <w:color w:val="0F172A"/>
                <w:sz w:val="20"/>
              </w:rPr>
              <w:t>messages, chatInput, setChatInput, sendChat, chatLoading, chatEndRef, onClose, quickPrompts</w:t>
            </w:r>
          </w:p>
        </w:tc>
        <w:tc>
          <w:tcPr>
            <w:tcW w:type="dxa" w:w="4320"/>
            <w:shd w:val="clear" w:color="auto" w:fill="EBF5FB"/>
            <w:vAlign w:val="center"/>
          </w:tcPr>
          <w:p>
            <w:r>
              <w:rPr>
                <w:rFonts w:ascii="Times New Roman" w:hAnsi="Times New Roman"/>
                <w:color w:val="0F172A"/>
                <w:sz w:val="20"/>
              </w:rPr>
              <w:t>Floating overlay chat window: message list, TypingDots, quick prompts, text input, send button</w:t>
            </w:r>
          </w:p>
        </w:tc>
      </w:tr>
      <w:tr>
        <w:tc>
          <w:tcPr>
            <w:tcW w:type="dxa" w:w="2016"/>
            <w:vAlign w:val="center"/>
          </w:tcPr>
          <w:p>
            <w:r>
              <w:rPr>
                <w:rFonts w:ascii="Times New Roman" w:hAnsi="Times New Roman"/>
                <w:color w:val="0F172A"/>
                <w:sz w:val="20"/>
              </w:rPr>
              <w:t>Icon</w:t>
            </w:r>
          </w:p>
        </w:tc>
        <w:tc>
          <w:tcPr>
            <w:tcW w:type="dxa" w:w="3168"/>
            <w:vAlign w:val="center"/>
          </w:tcPr>
          <w:p>
            <w:r>
              <w:rPr>
                <w:rFonts w:ascii="Times New Roman" w:hAnsi="Times New Roman"/>
                <w:color w:val="0F172A"/>
                <w:sz w:val="20"/>
              </w:rPr>
              <w:t>name, size, color</w:t>
            </w:r>
          </w:p>
        </w:tc>
        <w:tc>
          <w:tcPr>
            <w:tcW w:type="dxa" w:w="4320"/>
            <w:vAlign w:val="center"/>
          </w:tcPr>
          <w:p>
            <w:r>
              <w:rPr>
                <w:rFonts w:ascii="Times New Roman" w:hAnsi="Times New Roman"/>
                <w:color w:val="0F172A"/>
                <w:sz w:val="20"/>
              </w:rPr>
              <w:t>9 inline SVG icons rendered from a name → path map (no icon library dependency)</w:t>
            </w:r>
          </w:p>
        </w:tc>
      </w:tr>
      <w:tr>
        <w:tc>
          <w:tcPr>
            <w:tcW w:type="dxa" w:w="2016"/>
            <w:shd w:val="clear" w:color="auto" w:fill="EBF5FB"/>
            <w:vAlign w:val="center"/>
          </w:tcPr>
          <w:p>
            <w:r>
              <w:rPr>
                <w:rFonts w:ascii="Times New Roman" w:hAnsi="Times New Roman"/>
                <w:color w:val="0F172A"/>
                <w:sz w:val="20"/>
              </w:rPr>
              <w:t>TypingDots</w:t>
            </w:r>
          </w:p>
        </w:tc>
        <w:tc>
          <w:tcPr>
            <w:tcW w:type="dxa" w:w="3168"/>
            <w:shd w:val="clear" w:color="auto" w:fill="EBF5FB"/>
            <w:vAlign w:val="center"/>
          </w:tcPr>
          <w:p>
            <w:r>
              <w:rPr>
                <w:rFonts w:ascii="Times New Roman" w:hAnsi="Times New Roman"/>
                <w:color w:val="0F172A"/>
                <w:sz w:val="20"/>
              </w:rPr>
              <w:t>— (no props)</w:t>
            </w:r>
          </w:p>
        </w:tc>
        <w:tc>
          <w:tcPr>
            <w:tcW w:type="dxa" w:w="4320"/>
            <w:shd w:val="clear" w:color="auto" w:fill="EBF5FB"/>
            <w:vAlign w:val="center"/>
          </w:tcPr>
          <w:p>
            <w:r>
              <w:rPr>
                <w:rFonts w:ascii="Times New Roman" w:hAnsi="Times New Roman"/>
                <w:color w:val="0F172A"/>
                <w:sz w:val="20"/>
              </w:rPr>
              <w:t>3-dot pulsing animation shown while awaiting AI response</w:t>
            </w:r>
          </w:p>
        </w:tc>
      </w:tr>
    </w:tbl>
    <w:p>
      <w:pPr>
        <w:spacing w:after="80"/>
      </w:pPr>
    </w:p>
    <w:p>
      <w:pPr>
        <w:pStyle w:val="Heading2"/>
        <w:spacing w:before="200" w:after="160"/>
        <w:jc w:val="left"/>
      </w:pPr>
      <w:r>
        <w:rPr>
          <w:rFonts w:ascii="Times New Roman" w:hAnsi="Times New Roman"/>
          <w:color w:val="14B8A6"/>
        </w:rPr>
        <w:t>10.2  Visual Risk Scoring Formula</w:t>
      </w:r>
    </w:p>
    <w:p>
      <w:pPr>
        <w:spacing w:after="120" w:before="0"/>
        <w:jc w:val="both"/>
      </w:pPr>
      <w:r>
        <w:rPr>
          <w:rFonts w:ascii="Times New Roman" w:hAnsi="Times New Roman"/>
          <w:b w:val="0"/>
          <w:i w:val="0"/>
          <w:color w:val="0F172A"/>
          <w:sz w:val="22"/>
        </w:rPr>
        <w:t>In addition to the SVM binary label, the React frontend computes a continuous visual risk percentage (clamped to 2–98%) using the clinically-informed visualRisk() function. This provides nuanced visual feedback that reflects how far each metric deviates from normal ranges:</w:t>
      </w:r>
    </w:p>
    <w:tbl>
      <w:tblPr>
        <w:tblStyle w:val="TableGrid"/>
        <w:tblW w:type="auto" w:w="0"/>
        <w:jc w:val="center"/>
        <w:tblLook w:firstColumn="1" w:firstRow="1" w:lastColumn="0" w:lastRow="0" w:noHBand="0" w:noVBand="1" w:val="04A0"/>
      </w:tblPr>
      <w:tblGrid>
        <w:gridCol w:w="2892"/>
        <w:gridCol w:w="2892"/>
        <w:gridCol w:w="2892"/>
      </w:tblGrid>
      <w:tr>
        <w:tc>
          <w:tcPr>
            <w:tcW w:type="dxa" w:w="2880"/>
            <w:shd w:val="clear" w:color="auto" w:fill="0f766e"/>
            <w:vAlign w:val="center"/>
          </w:tcPr>
          <w:p>
            <w:pPr>
              <w:jc w:val="center"/>
            </w:pPr>
            <w:r>
              <w:rPr>
                <w:rFonts w:ascii="Times New Roman" w:hAnsi="Times New Roman"/>
                <w:b/>
                <w:color w:val="FFFFFF"/>
                <w:sz w:val="20"/>
              </w:rPr>
              <w:t>Clinical Factor</w:t>
            </w:r>
          </w:p>
        </w:tc>
        <w:tc>
          <w:tcPr>
            <w:tcW w:type="dxa" w:w="3600"/>
            <w:shd w:val="clear" w:color="auto" w:fill="0f766e"/>
            <w:vAlign w:val="center"/>
          </w:tcPr>
          <w:p>
            <w:pPr>
              <w:jc w:val="center"/>
            </w:pPr>
            <w:r>
              <w:rPr>
                <w:rFonts w:ascii="Times New Roman" w:hAnsi="Times New Roman"/>
                <w:b/>
                <w:color w:val="FFFFFF"/>
                <w:sz w:val="20"/>
              </w:rPr>
              <w:t>Condition</w:t>
            </w:r>
          </w:p>
        </w:tc>
        <w:tc>
          <w:tcPr>
            <w:tcW w:type="dxa" w:w="1728"/>
            <w:shd w:val="clear" w:color="auto" w:fill="0f766e"/>
            <w:vAlign w:val="center"/>
          </w:tcPr>
          <w:p>
            <w:pPr>
              <w:jc w:val="center"/>
            </w:pPr>
            <w:r>
              <w:rPr>
                <w:rFonts w:ascii="Times New Roman" w:hAnsi="Times New Roman"/>
                <w:b/>
                <w:color w:val="FFFFFF"/>
                <w:sz w:val="20"/>
              </w:rPr>
              <w:t>Points Added</w:t>
            </w:r>
          </w:p>
        </w:tc>
      </w:tr>
      <w:tr>
        <w:tc>
          <w:tcPr>
            <w:tcW w:type="dxa" w:w="2880"/>
            <w:vAlign w:val="center"/>
          </w:tcPr>
          <w:p>
            <w:r>
              <w:rPr>
                <w:rFonts w:ascii="Times New Roman" w:hAnsi="Times New Roman"/>
                <w:color w:val="0F172A"/>
                <w:sz w:val="20"/>
              </w:rPr>
              <w:t>Glucose</w:t>
            </w:r>
          </w:p>
        </w:tc>
        <w:tc>
          <w:tcPr>
            <w:tcW w:type="dxa" w:w="3600"/>
            <w:vAlign w:val="center"/>
          </w:tcPr>
          <w:p>
            <w:r>
              <w:rPr>
                <w:rFonts w:ascii="Times New Roman" w:hAnsi="Times New Roman"/>
                <w:color w:val="0F172A"/>
                <w:sz w:val="20"/>
              </w:rPr>
              <w:t>&gt; 140 mg/dL (diabetic range)</w:t>
            </w:r>
          </w:p>
        </w:tc>
        <w:tc>
          <w:tcPr>
            <w:tcW w:type="dxa" w:w="1728"/>
            <w:vAlign w:val="center"/>
          </w:tcPr>
          <w:p>
            <w:r>
              <w:rPr>
                <w:rFonts w:ascii="Times New Roman" w:hAnsi="Times New Roman"/>
                <w:color w:val="0F172A"/>
                <w:sz w:val="20"/>
              </w:rPr>
              <w:t>+30</w:t>
            </w:r>
          </w:p>
        </w:tc>
      </w:tr>
      <w:tr>
        <w:tc>
          <w:tcPr>
            <w:tcW w:type="dxa" w:w="2880"/>
            <w:shd w:val="clear" w:color="auto" w:fill="EBF5FB"/>
            <w:vAlign w:val="center"/>
          </w:tcPr>
          <w:p>
            <w:r>
              <w:rPr>
                <w:rFonts w:ascii="Times New Roman" w:hAnsi="Times New Roman"/>
                <w:color w:val="0F172A"/>
                <w:sz w:val="20"/>
              </w:rPr>
              <w:t>Glucose</w:t>
            </w:r>
          </w:p>
        </w:tc>
        <w:tc>
          <w:tcPr>
            <w:tcW w:type="dxa" w:w="3600"/>
            <w:shd w:val="clear" w:color="auto" w:fill="EBF5FB"/>
            <w:vAlign w:val="center"/>
          </w:tcPr>
          <w:p>
            <w:r>
              <w:rPr>
                <w:rFonts w:ascii="Times New Roman" w:hAnsi="Times New Roman"/>
                <w:color w:val="0F172A"/>
                <w:sz w:val="20"/>
              </w:rPr>
              <w:t>110–140 mg/dL (pre-diabetic range)</w:t>
            </w:r>
          </w:p>
        </w:tc>
        <w:tc>
          <w:tcPr>
            <w:tcW w:type="dxa" w:w="1728"/>
            <w:shd w:val="clear" w:color="auto" w:fill="EBF5FB"/>
            <w:vAlign w:val="center"/>
          </w:tcPr>
          <w:p>
            <w:r>
              <w:rPr>
                <w:rFonts w:ascii="Times New Roman" w:hAnsi="Times New Roman"/>
                <w:color w:val="0F172A"/>
                <w:sz w:val="20"/>
              </w:rPr>
              <w:t>+15</w:t>
            </w:r>
          </w:p>
        </w:tc>
      </w:tr>
      <w:tr>
        <w:tc>
          <w:tcPr>
            <w:tcW w:type="dxa" w:w="2880"/>
            <w:vAlign w:val="center"/>
          </w:tcPr>
          <w:p>
            <w:r>
              <w:rPr>
                <w:rFonts w:ascii="Times New Roman" w:hAnsi="Times New Roman"/>
                <w:color w:val="0F172A"/>
                <w:sz w:val="20"/>
              </w:rPr>
              <w:t>BMI</w:t>
            </w:r>
          </w:p>
        </w:tc>
        <w:tc>
          <w:tcPr>
            <w:tcW w:type="dxa" w:w="3600"/>
            <w:vAlign w:val="center"/>
          </w:tcPr>
          <w:p>
            <w:r>
              <w:rPr>
                <w:rFonts w:ascii="Times New Roman" w:hAnsi="Times New Roman"/>
                <w:color w:val="0F172A"/>
                <w:sz w:val="20"/>
              </w:rPr>
              <w:t>&gt; 30 kg/m² (obese)</w:t>
            </w:r>
          </w:p>
        </w:tc>
        <w:tc>
          <w:tcPr>
            <w:tcW w:type="dxa" w:w="1728"/>
            <w:vAlign w:val="center"/>
          </w:tcPr>
          <w:p>
            <w:r>
              <w:rPr>
                <w:rFonts w:ascii="Times New Roman" w:hAnsi="Times New Roman"/>
                <w:color w:val="0F172A"/>
                <w:sz w:val="20"/>
              </w:rPr>
              <w:t>+20</w:t>
            </w:r>
          </w:p>
        </w:tc>
      </w:tr>
      <w:tr>
        <w:tc>
          <w:tcPr>
            <w:tcW w:type="dxa" w:w="2880"/>
            <w:shd w:val="clear" w:color="auto" w:fill="EBF5FB"/>
            <w:vAlign w:val="center"/>
          </w:tcPr>
          <w:p>
            <w:r>
              <w:rPr>
                <w:rFonts w:ascii="Times New Roman" w:hAnsi="Times New Roman"/>
                <w:color w:val="0F172A"/>
                <w:sz w:val="20"/>
              </w:rPr>
              <w:t>BMI</w:t>
            </w:r>
          </w:p>
        </w:tc>
        <w:tc>
          <w:tcPr>
            <w:tcW w:type="dxa" w:w="3600"/>
            <w:shd w:val="clear" w:color="auto" w:fill="EBF5FB"/>
            <w:vAlign w:val="center"/>
          </w:tcPr>
          <w:p>
            <w:r>
              <w:rPr>
                <w:rFonts w:ascii="Times New Roman" w:hAnsi="Times New Roman"/>
                <w:color w:val="0F172A"/>
                <w:sz w:val="20"/>
              </w:rPr>
              <w:t>25–30 kg/m² (overweight)</w:t>
            </w:r>
          </w:p>
        </w:tc>
        <w:tc>
          <w:tcPr>
            <w:tcW w:type="dxa" w:w="1728"/>
            <w:shd w:val="clear" w:color="auto" w:fill="EBF5FB"/>
            <w:vAlign w:val="center"/>
          </w:tcPr>
          <w:p>
            <w:r>
              <w:rPr>
                <w:rFonts w:ascii="Times New Roman" w:hAnsi="Times New Roman"/>
                <w:color w:val="0F172A"/>
                <w:sz w:val="20"/>
              </w:rPr>
              <w:t>+8</w:t>
            </w:r>
          </w:p>
        </w:tc>
      </w:tr>
      <w:tr>
        <w:tc>
          <w:tcPr>
            <w:tcW w:type="dxa" w:w="2880"/>
            <w:vAlign w:val="center"/>
          </w:tcPr>
          <w:p>
            <w:r>
              <w:rPr>
                <w:rFonts w:ascii="Times New Roman" w:hAnsi="Times New Roman"/>
                <w:color w:val="0F172A"/>
                <w:sz w:val="20"/>
              </w:rPr>
              <w:t>Age</w:t>
            </w:r>
          </w:p>
        </w:tc>
        <w:tc>
          <w:tcPr>
            <w:tcW w:type="dxa" w:w="3600"/>
            <w:vAlign w:val="center"/>
          </w:tcPr>
          <w:p>
            <w:r>
              <w:rPr>
                <w:rFonts w:ascii="Times New Roman" w:hAnsi="Times New Roman"/>
                <w:color w:val="0F172A"/>
                <w:sz w:val="20"/>
              </w:rPr>
              <w:t>&gt; 50 years</w:t>
            </w:r>
          </w:p>
        </w:tc>
        <w:tc>
          <w:tcPr>
            <w:tcW w:type="dxa" w:w="1728"/>
            <w:vAlign w:val="center"/>
          </w:tcPr>
          <w:p>
            <w:r>
              <w:rPr>
                <w:rFonts w:ascii="Times New Roman" w:hAnsi="Times New Roman"/>
                <w:color w:val="0F172A"/>
                <w:sz w:val="20"/>
              </w:rPr>
              <w:t>+12</w:t>
            </w:r>
          </w:p>
        </w:tc>
      </w:tr>
      <w:tr>
        <w:tc>
          <w:tcPr>
            <w:tcW w:type="dxa" w:w="2880"/>
            <w:shd w:val="clear" w:color="auto" w:fill="EBF5FB"/>
            <w:vAlign w:val="center"/>
          </w:tcPr>
          <w:p>
            <w:r>
              <w:rPr>
                <w:rFonts w:ascii="Times New Roman" w:hAnsi="Times New Roman"/>
                <w:color w:val="0F172A"/>
                <w:sz w:val="20"/>
              </w:rPr>
              <w:t>Age</w:t>
            </w:r>
          </w:p>
        </w:tc>
        <w:tc>
          <w:tcPr>
            <w:tcW w:type="dxa" w:w="3600"/>
            <w:shd w:val="clear" w:color="auto" w:fill="EBF5FB"/>
            <w:vAlign w:val="center"/>
          </w:tcPr>
          <w:p>
            <w:r>
              <w:rPr>
                <w:rFonts w:ascii="Times New Roman" w:hAnsi="Times New Roman"/>
                <w:color w:val="0F172A"/>
                <w:sz w:val="20"/>
              </w:rPr>
              <w:t>40–50 years</w:t>
            </w:r>
          </w:p>
        </w:tc>
        <w:tc>
          <w:tcPr>
            <w:tcW w:type="dxa" w:w="1728"/>
            <w:shd w:val="clear" w:color="auto" w:fill="EBF5FB"/>
            <w:vAlign w:val="center"/>
          </w:tcPr>
          <w:p>
            <w:r>
              <w:rPr>
                <w:rFonts w:ascii="Times New Roman" w:hAnsi="Times New Roman"/>
                <w:color w:val="0F172A"/>
                <w:sz w:val="20"/>
              </w:rPr>
              <w:t>+6</w:t>
            </w:r>
          </w:p>
        </w:tc>
      </w:tr>
      <w:tr>
        <w:tc>
          <w:tcPr>
            <w:tcW w:type="dxa" w:w="2880"/>
            <w:vAlign w:val="center"/>
          </w:tcPr>
          <w:p>
            <w:r>
              <w:rPr>
                <w:rFonts w:ascii="Times New Roman" w:hAnsi="Times New Roman"/>
                <w:color w:val="0F172A"/>
                <w:sz w:val="20"/>
              </w:rPr>
              <w:t>Diabetes Pedigree</w:t>
            </w:r>
          </w:p>
        </w:tc>
        <w:tc>
          <w:tcPr>
            <w:tcW w:type="dxa" w:w="3600"/>
            <w:vAlign w:val="center"/>
          </w:tcPr>
          <w:p>
            <w:r>
              <w:rPr>
                <w:rFonts w:ascii="Times New Roman" w:hAnsi="Times New Roman"/>
                <w:color w:val="0F172A"/>
                <w:sz w:val="20"/>
              </w:rPr>
              <w:t>&gt; 0.5 (elevated genetic risk)</w:t>
            </w:r>
          </w:p>
        </w:tc>
        <w:tc>
          <w:tcPr>
            <w:tcW w:type="dxa" w:w="1728"/>
            <w:vAlign w:val="center"/>
          </w:tcPr>
          <w:p>
            <w:r>
              <w:rPr>
                <w:rFonts w:ascii="Times New Roman" w:hAnsi="Times New Roman"/>
                <w:color w:val="0F172A"/>
                <w:sz w:val="20"/>
              </w:rPr>
              <w:t>+10</w:t>
            </w:r>
          </w:p>
        </w:tc>
      </w:tr>
      <w:tr>
        <w:tc>
          <w:tcPr>
            <w:tcW w:type="dxa" w:w="2880"/>
            <w:shd w:val="clear" w:color="auto" w:fill="EBF5FB"/>
            <w:vAlign w:val="center"/>
          </w:tcPr>
          <w:p>
            <w:r>
              <w:rPr>
                <w:rFonts w:ascii="Times New Roman" w:hAnsi="Times New Roman"/>
                <w:color w:val="0F172A"/>
                <w:sz w:val="20"/>
              </w:rPr>
              <w:t>Blood Pressure</w:t>
            </w:r>
          </w:p>
        </w:tc>
        <w:tc>
          <w:tcPr>
            <w:tcW w:type="dxa" w:w="3600"/>
            <w:shd w:val="clear" w:color="auto" w:fill="EBF5FB"/>
            <w:vAlign w:val="center"/>
          </w:tcPr>
          <w:p>
            <w:r>
              <w:rPr>
                <w:rFonts w:ascii="Times New Roman" w:hAnsi="Times New Roman"/>
                <w:color w:val="0F172A"/>
                <w:sz w:val="20"/>
              </w:rPr>
              <w:t>&gt; 90 mm Hg (hypertensive)</w:t>
            </w:r>
          </w:p>
        </w:tc>
        <w:tc>
          <w:tcPr>
            <w:tcW w:type="dxa" w:w="1728"/>
            <w:shd w:val="clear" w:color="auto" w:fill="EBF5FB"/>
            <w:vAlign w:val="center"/>
          </w:tcPr>
          <w:p>
            <w:r>
              <w:rPr>
                <w:rFonts w:ascii="Times New Roman" w:hAnsi="Times New Roman"/>
                <w:color w:val="0F172A"/>
                <w:sz w:val="20"/>
              </w:rPr>
              <w:t>+8</w:t>
            </w:r>
          </w:p>
        </w:tc>
      </w:tr>
      <w:tr>
        <w:tc>
          <w:tcPr>
            <w:tcW w:type="dxa" w:w="2880"/>
            <w:vAlign w:val="center"/>
          </w:tcPr>
          <w:p>
            <w:r>
              <w:rPr>
                <w:rFonts w:ascii="Times New Roman" w:hAnsi="Times New Roman"/>
                <w:color w:val="0F172A"/>
                <w:sz w:val="20"/>
              </w:rPr>
              <w:t>Insulin</w:t>
            </w:r>
          </w:p>
        </w:tc>
        <w:tc>
          <w:tcPr>
            <w:tcW w:type="dxa" w:w="3600"/>
            <w:vAlign w:val="center"/>
          </w:tcPr>
          <w:p>
            <w:r>
              <w:rPr>
                <w:rFonts w:ascii="Times New Roman" w:hAnsi="Times New Roman"/>
                <w:color w:val="0F172A"/>
                <w:sz w:val="20"/>
              </w:rPr>
              <w:t>&gt; 200 μU/mL (hyperinsulinemia)</w:t>
            </w:r>
          </w:p>
        </w:tc>
        <w:tc>
          <w:tcPr>
            <w:tcW w:type="dxa" w:w="1728"/>
            <w:vAlign w:val="center"/>
          </w:tcPr>
          <w:p>
            <w:r>
              <w:rPr>
                <w:rFonts w:ascii="Times New Roman" w:hAnsi="Times New Roman"/>
                <w:color w:val="0F172A"/>
                <w:sz w:val="20"/>
              </w:rPr>
              <w:t>+8</w:t>
            </w:r>
          </w:p>
        </w:tc>
      </w:tr>
      <w:tr>
        <w:tc>
          <w:tcPr>
            <w:tcW w:type="dxa" w:w="2880"/>
            <w:shd w:val="clear" w:color="auto" w:fill="EBF5FB"/>
            <w:vAlign w:val="center"/>
          </w:tcPr>
          <w:p>
            <w:r>
              <w:rPr>
                <w:rFonts w:ascii="Times New Roman" w:hAnsi="Times New Roman"/>
                <w:color w:val="0F172A"/>
                <w:sz w:val="20"/>
              </w:rPr>
              <w:t>Skin Thickness</w:t>
            </w:r>
          </w:p>
        </w:tc>
        <w:tc>
          <w:tcPr>
            <w:tcW w:type="dxa" w:w="3600"/>
            <w:shd w:val="clear" w:color="auto" w:fill="EBF5FB"/>
            <w:vAlign w:val="center"/>
          </w:tcPr>
          <w:p>
            <w:r>
              <w:rPr>
                <w:rFonts w:ascii="Times New Roman" w:hAnsi="Times New Roman"/>
                <w:color w:val="0F172A"/>
                <w:sz w:val="20"/>
              </w:rPr>
              <w:t>&gt; 35 mm (elevated)</w:t>
            </w:r>
          </w:p>
        </w:tc>
        <w:tc>
          <w:tcPr>
            <w:tcW w:type="dxa" w:w="1728"/>
            <w:shd w:val="clear" w:color="auto" w:fill="EBF5FB"/>
            <w:vAlign w:val="center"/>
          </w:tcPr>
          <w:p>
            <w:r>
              <w:rPr>
                <w:rFonts w:ascii="Times New Roman" w:hAnsi="Times New Roman"/>
                <w:color w:val="0F172A"/>
                <w:sz w:val="20"/>
              </w:rPr>
              <w:t>+4</w:t>
            </w:r>
          </w:p>
        </w:tc>
      </w:tr>
      <w:tr>
        <w:tc>
          <w:tcPr>
            <w:tcW w:type="dxa" w:w="2880"/>
            <w:vAlign w:val="center"/>
          </w:tcPr>
          <w:p>
            <w:r>
              <w:rPr>
                <w:rFonts w:ascii="Times New Roman" w:hAnsi="Times New Roman"/>
                <w:color w:val="0F172A"/>
                <w:sz w:val="20"/>
              </w:rPr>
              <w:t>Pregnancies</w:t>
            </w:r>
          </w:p>
        </w:tc>
        <w:tc>
          <w:tcPr>
            <w:tcW w:type="dxa" w:w="3600"/>
            <w:vAlign w:val="center"/>
          </w:tcPr>
          <w:p>
            <w:r>
              <w:rPr>
                <w:rFonts w:ascii="Times New Roman" w:hAnsi="Times New Roman"/>
                <w:color w:val="0F172A"/>
                <w:sz w:val="20"/>
              </w:rPr>
              <w:t>&gt; 5</w:t>
            </w:r>
          </w:p>
        </w:tc>
        <w:tc>
          <w:tcPr>
            <w:tcW w:type="dxa" w:w="1728"/>
            <w:vAlign w:val="center"/>
          </w:tcPr>
          <w:p>
            <w:r>
              <w:rPr>
                <w:rFonts w:ascii="Times New Roman" w:hAnsi="Times New Roman"/>
                <w:color w:val="0F172A"/>
                <w:sz w:val="20"/>
              </w:rPr>
              <w:t>+8</w:t>
            </w:r>
          </w:p>
        </w:tc>
      </w:tr>
    </w:tbl>
    <w:p>
      <w:pPr>
        <w:spacing w:after="80"/>
      </w:pPr>
    </w:p>
    <w:p>
      <w:pPr>
        <w:spacing w:after="120" w:before="0"/>
        <w:ind w:firstLine="432"/>
        <w:jc w:val="both"/>
      </w:pPr>
      <w:r>
        <w:rPr>
          <w:rFonts w:ascii="Times New Roman" w:hAnsi="Times New Roman"/>
          <w:b w:val="0"/>
          <w:i w:val="0"/>
          <w:color w:val="0F172A"/>
          <w:sz w:val="22"/>
        </w:rPr>
        <w:t>After summing the applicable points, the result is adjusted to be consistent with the SVM output direction: for a Diabetic prediction, the score is forced to at least 60; for Non-Diabetic, capped at maximum 38. The final value is clamped to [2, 98] to prevent display of 0% or 100% (which would imply absolute certainty).</w:t>
      </w:r>
    </w:p>
    <w:p>
      <w:pPr>
        <w:pStyle w:val="Heading2"/>
        <w:spacing w:before="200" w:after="160"/>
        <w:jc w:val="left"/>
      </w:pPr>
      <w:r>
        <w:rPr>
          <w:rFonts w:ascii="Times New Roman" w:hAnsi="Times New Roman"/>
          <w:color w:val="14B8A6"/>
        </w:rPr>
        <w:t>10.3  State Management &amp; API Integration</w:t>
      </w:r>
    </w:p>
    <w:p>
      <w:pPr>
        <w:spacing w:after="120" w:before="0"/>
        <w:jc w:val="both"/>
      </w:pPr>
      <w:r>
        <w:rPr>
          <w:rFonts w:ascii="Times New Roman" w:hAnsi="Times New Roman"/>
          <w:b w:val="0"/>
          <w:i w:val="0"/>
          <w:color w:val="0F172A"/>
          <w:sz w:val="22"/>
        </w:rPr>
        <w:t>All application state is managed in the root App component using React hooks (useState, useRef, useEffect). The key state variables and their roles are:</w:t>
      </w:r>
    </w:p>
    <w:tbl>
      <w:tblPr>
        <w:tblStyle w:val="TableGrid"/>
        <w:tblW w:type="auto" w:w="0"/>
        <w:jc w:val="center"/>
        <w:tblLook w:firstColumn="1" w:firstRow="1" w:lastColumn="0" w:lastRow="0" w:noHBand="0" w:noVBand="1" w:val="04A0"/>
      </w:tblPr>
      <w:tblGrid>
        <w:gridCol w:w="2892"/>
        <w:gridCol w:w="2892"/>
        <w:gridCol w:w="2892"/>
      </w:tblGrid>
      <w:tr>
        <w:tc>
          <w:tcPr>
            <w:tcW w:type="dxa" w:w="2160"/>
            <w:shd w:val="clear" w:color="auto" w:fill="0f766e"/>
            <w:vAlign w:val="center"/>
          </w:tcPr>
          <w:p>
            <w:pPr>
              <w:jc w:val="center"/>
            </w:pPr>
            <w:r>
              <w:rPr>
                <w:rFonts w:ascii="Times New Roman" w:hAnsi="Times New Roman"/>
                <w:b/>
                <w:color w:val="FFFFFF"/>
                <w:sz w:val="20"/>
              </w:rPr>
              <w:t>State Variable</w:t>
            </w:r>
          </w:p>
        </w:tc>
        <w:tc>
          <w:tcPr>
            <w:tcW w:type="dxa" w:w="1440"/>
            <w:shd w:val="clear" w:color="auto" w:fill="0f766e"/>
            <w:vAlign w:val="center"/>
          </w:tcPr>
          <w:p>
            <w:pPr>
              <w:jc w:val="center"/>
            </w:pPr>
            <w:r>
              <w:rPr>
                <w:rFonts w:ascii="Times New Roman" w:hAnsi="Times New Roman"/>
                <w:b/>
                <w:color w:val="FFFFFF"/>
                <w:sz w:val="20"/>
              </w:rPr>
              <w:t>Type</w:t>
            </w:r>
          </w:p>
        </w:tc>
        <w:tc>
          <w:tcPr>
            <w:tcW w:type="dxa" w:w="5760"/>
            <w:shd w:val="clear" w:color="auto" w:fill="0f766e"/>
            <w:vAlign w:val="center"/>
          </w:tcPr>
          <w:p>
            <w:pPr>
              <w:jc w:val="center"/>
            </w:pPr>
            <w:r>
              <w:rPr>
                <w:rFonts w:ascii="Times New Roman" w:hAnsi="Times New Roman"/>
                <w:b/>
                <w:color w:val="FFFFFF"/>
                <w:sz w:val="20"/>
              </w:rPr>
              <w:t>Purpose</w:t>
            </w:r>
          </w:p>
        </w:tc>
      </w:tr>
      <w:tr>
        <w:tc>
          <w:tcPr>
            <w:tcW w:type="dxa" w:w="2160"/>
            <w:vAlign w:val="center"/>
          </w:tcPr>
          <w:p>
            <w:r>
              <w:rPr>
                <w:rFonts w:ascii="Times New Roman" w:hAnsi="Times New Roman"/>
                <w:color w:val="0F172A"/>
                <w:sz w:val="20"/>
              </w:rPr>
              <w:t>values</w:t>
            </w:r>
          </w:p>
        </w:tc>
        <w:tc>
          <w:tcPr>
            <w:tcW w:type="dxa" w:w="1440"/>
            <w:vAlign w:val="center"/>
          </w:tcPr>
          <w:p>
            <w:r>
              <w:rPr>
                <w:rFonts w:ascii="Times New Roman" w:hAnsi="Times New Roman"/>
                <w:color w:val="0F172A"/>
                <w:sz w:val="20"/>
              </w:rPr>
              <w:t>object</w:t>
            </w:r>
          </w:p>
        </w:tc>
        <w:tc>
          <w:tcPr>
            <w:tcW w:type="dxa" w:w="5760"/>
            <w:vAlign w:val="center"/>
          </w:tcPr>
          <w:p>
            <w:r>
              <w:rPr>
                <w:rFonts w:ascii="Times New Roman" w:hAnsi="Times New Roman"/>
                <w:color w:val="0F172A"/>
                <w:sz w:val="20"/>
              </w:rPr>
              <w:t>8 form field values, updated on each FieldInput onChange</w:t>
            </w:r>
          </w:p>
        </w:tc>
      </w:tr>
      <w:tr>
        <w:tc>
          <w:tcPr>
            <w:tcW w:type="dxa" w:w="2160"/>
            <w:shd w:val="clear" w:color="auto" w:fill="EBF5FB"/>
            <w:vAlign w:val="center"/>
          </w:tcPr>
          <w:p>
            <w:r>
              <w:rPr>
                <w:rFonts w:ascii="Times New Roman" w:hAnsi="Times New Roman"/>
                <w:color w:val="0F172A"/>
                <w:sz w:val="20"/>
              </w:rPr>
              <w:t>result</w:t>
            </w:r>
          </w:p>
        </w:tc>
        <w:tc>
          <w:tcPr>
            <w:tcW w:type="dxa" w:w="1440"/>
            <w:shd w:val="clear" w:color="auto" w:fill="EBF5FB"/>
            <w:vAlign w:val="center"/>
          </w:tcPr>
          <w:p>
            <w:r>
              <w:rPr>
                <w:rFonts w:ascii="Times New Roman" w:hAnsi="Times New Roman"/>
                <w:color w:val="0F172A"/>
                <w:sz w:val="20"/>
              </w:rPr>
              <w:t>0|1|null</w:t>
            </w:r>
          </w:p>
        </w:tc>
        <w:tc>
          <w:tcPr>
            <w:tcW w:type="dxa" w:w="5760"/>
            <w:shd w:val="clear" w:color="auto" w:fill="EBF5FB"/>
            <w:vAlign w:val="center"/>
          </w:tcPr>
          <w:p>
            <w:r>
              <w:rPr>
                <w:rFonts w:ascii="Times New Roman" w:hAnsi="Times New Roman"/>
                <w:color w:val="0F172A"/>
                <w:sz w:val="20"/>
              </w:rPr>
              <w:t>ML prediction outcome; null = no prediction yet</w:t>
            </w:r>
          </w:p>
        </w:tc>
      </w:tr>
      <w:tr>
        <w:tc>
          <w:tcPr>
            <w:tcW w:type="dxa" w:w="2160"/>
            <w:vAlign w:val="center"/>
          </w:tcPr>
          <w:p>
            <w:r>
              <w:rPr>
                <w:rFonts w:ascii="Times New Roman" w:hAnsi="Times New Roman"/>
                <w:color w:val="0F172A"/>
                <w:sz w:val="20"/>
              </w:rPr>
              <w:t>messages</w:t>
            </w:r>
          </w:p>
        </w:tc>
        <w:tc>
          <w:tcPr>
            <w:tcW w:type="dxa" w:w="1440"/>
            <w:vAlign w:val="center"/>
          </w:tcPr>
          <w:p>
            <w:r>
              <w:rPr>
                <w:rFonts w:ascii="Times New Roman" w:hAnsi="Times New Roman"/>
                <w:color w:val="0F172A"/>
                <w:sz w:val="20"/>
              </w:rPr>
              <w:t>array</w:t>
            </w:r>
          </w:p>
        </w:tc>
        <w:tc>
          <w:tcPr>
            <w:tcW w:type="dxa" w:w="5760"/>
            <w:vAlign w:val="center"/>
          </w:tcPr>
          <w:p>
            <w:r>
              <w:rPr>
                <w:rFonts w:ascii="Times New Roman" w:hAnsi="Times New Roman"/>
                <w:color w:val="0F172A"/>
                <w:sz w:val="20"/>
              </w:rPr>
              <w:t>Full chat history [{role, text}]; sent to /chat each turn</w:t>
            </w:r>
          </w:p>
        </w:tc>
      </w:tr>
      <w:tr>
        <w:tc>
          <w:tcPr>
            <w:tcW w:type="dxa" w:w="2160"/>
            <w:shd w:val="clear" w:color="auto" w:fill="EBF5FB"/>
            <w:vAlign w:val="center"/>
          </w:tcPr>
          <w:p>
            <w:r>
              <w:rPr>
                <w:rFonts w:ascii="Times New Roman" w:hAnsi="Times New Roman"/>
                <w:color w:val="0F172A"/>
                <w:sz w:val="20"/>
              </w:rPr>
              <w:t>chatInput</w:t>
            </w:r>
          </w:p>
        </w:tc>
        <w:tc>
          <w:tcPr>
            <w:tcW w:type="dxa" w:w="1440"/>
            <w:shd w:val="clear" w:color="auto" w:fill="EBF5FB"/>
            <w:vAlign w:val="center"/>
          </w:tcPr>
          <w:p>
            <w:r>
              <w:rPr>
                <w:rFonts w:ascii="Times New Roman" w:hAnsi="Times New Roman"/>
                <w:color w:val="0F172A"/>
                <w:sz w:val="20"/>
              </w:rPr>
              <w:t>string</w:t>
            </w:r>
          </w:p>
        </w:tc>
        <w:tc>
          <w:tcPr>
            <w:tcW w:type="dxa" w:w="5760"/>
            <w:shd w:val="clear" w:color="auto" w:fill="EBF5FB"/>
            <w:vAlign w:val="center"/>
          </w:tcPr>
          <w:p>
            <w:r>
              <w:rPr>
                <w:rFonts w:ascii="Times New Roman" w:hAnsi="Times New Roman"/>
                <w:color w:val="0F172A"/>
                <w:sz w:val="20"/>
              </w:rPr>
              <w:t>Current text in chat input box</w:t>
            </w:r>
          </w:p>
        </w:tc>
      </w:tr>
      <w:tr>
        <w:tc>
          <w:tcPr>
            <w:tcW w:type="dxa" w:w="2160"/>
            <w:vAlign w:val="center"/>
          </w:tcPr>
          <w:p>
            <w:r>
              <w:rPr>
                <w:rFonts w:ascii="Times New Roman" w:hAnsi="Times New Roman"/>
                <w:color w:val="0F172A"/>
                <w:sz w:val="20"/>
              </w:rPr>
              <w:t>history</w:t>
            </w:r>
          </w:p>
        </w:tc>
        <w:tc>
          <w:tcPr>
            <w:tcW w:type="dxa" w:w="1440"/>
            <w:vAlign w:val="center"/>
          </w:tcPr>
          <w:p>
            <w:r>
              <w:rPr>
                <w:rFonts w:ascii="Times New Roman" w:hAnsi="Times New Roman"/>
                <w:color w:val="0F172A"/>
                <w:sz w:val="20"/>
              </w:rPr>
              <w:t>array</w:t>
            </w:r>
          </w:p>
        </w:tc>
        <w:tc>
          <w:tcPr>
            <w:tcW w:type="dxa" w:w="5760"/>
            <w:vAlign w:val="center"/>
          </w:tcPr>
          <w:p>
            <w:r>
              <w:rPr>
                <w:rFonts w:ascii="Times New Roman" w:hAnsi="Times New Roman"/>
                <w:color w:val="0F172A"/>
                <w:sz w:val="20"/>
              </w:rPr>
              <w:t>Up to 5 past assessments (persisted to/from localStorage)</w:t>
            </w:r>
          </w:p>
        </w:tc>
      </w:tr>
      <w:tr>
        <w:tc>
          <w:tcPr>
            <w:tcW w:type="dxa" w:w="2160"/>
            <w:shd w:val="clear" w:color="auto" w:fill="EBF5FB"/>
            <w:vAlign w:val="center"/>
          </w:tcPr>
          <w:p>
            <w:r>
              <w:rPr>
                <w:rFonts w:ascii="Times New Roman" w:hAnsi="Times New Roman"/>
                <w:color w:val="0F172A"/>
                <w:sz w:val="20"/>
              </w:rPr>
              <w:t>activeTab</w:t>
            </w:r>
          </w:p>
        </w:tc>
        <w:tc>
          <w:tcPr>
            <w:tcW w:type="dxa" w:w="1440"/>
            <w:shd w:val="clear" w:color="auto" w:fill="EBF5FB"/>
            <w:vAlign w:val="center"/>
          </w:tcPr>
          <w:p>
            <w:r>
              <w:rPr>
                <w:rFonts w:ascii="Times New Roman" w:hAnsi="Times New Roman"/>
                <w:color w:val="0F172A"/>
                <w:sz w:val="20"/>
              </w:rPr>
              <w:t>string</w:t>
            </w:r>
          </w:p>
        </w:tc>
        <w:tc>
          <w:tcPr>
            <w:tcW w:type="dxa" w:w="5760"/>
            <w:shd w:val="clear" w:color="auto" w:fill="EBF5FB"/>
            <w:vAlign w:val="center"/>
          </w:tcPr>
          <w:p>
            <w:r>
              <w:rPr>
                <w:rFonts w:ascii="Times New Roman" w:hAnsi="Times New Roman"/>
                <w:color w:val="0F172A"/>
                <w:sz w:val="20"/>
              </w:rPr>
              <w:t>'predict' | 'history' — sidebar tab selection</w:t>
            </w:r>
          </w:p>
        </w:tc>
      </w:tr>
      <w:tr>
        <w:tc>
          <w:tcPr>
            <w:tcW w:type="dxa" w:w="2160"/>
            <w:vAlign w:val="center"/>
          </w:tcPr>
          <w:p>
            <w:r>
              <w:rPr>
                <w:rFonts w:ascii="Times New Roman" w:hAnsi="Times New Roman"/>
                <w:color w:val="0F172A"/>
                <w:sz w:val="20"/>
              </w:rPr>
              <w:t>chatOpen</w:t>
            </w:r>
          </w:p>
        </w:tc>
        <w:tc>
          <w:tcPr>
            <w:tcW w:type="dxa" w:w="1440"/>
            <w:vAlign w:val="center"/>
          </w:tcPr>
          <w:p>
            <w:r>
              <w:rPr>
                <w:rFonts w:ascii="Times New Roman" w:hAnsi="Times New Roman"/>
                <w:color w:val="0F172A"/>
                <w:sz w:val="20"/>
              </w:rPr>
              <w:t>boolean</w:t>
            </w:r>
          </w:p>
        </w:tc>
        <w:tc>
          <w:tcPr>
            <w:tcW w:type="dxa" w:w="5760"/>
            <w:vAlign w:val="center"/>
          </w:tcPr>
          <w:p>
            <w:r>
              <w:rPr>
                <w:rFonts w:ascii="Times New Roman" w:hAnsi="Times New Roman"/>
                <w:color w:val="0F172A"/>
                <w:sz w:val="20"/>
              </w:rPr>
              <w:t>Whether the chat panel overlay is visible</w:t>
            </w:r>
          </w:p>
        </w:tc>
      </w:tr>
      <w:tr>
        <w:tc>
          <w:tcPr>
            <w:tcW w:type="dxa" w:w="2160"/>
            <w:shd w:val="clear" w:color="auto" w:fill="EBF5FB"/>
            <w:vAlign w:val="center"/>
          </w:tcPr>
          <w:p>
            <w:r>
              <w:rPr>
                <w:rFonts w:ascii="Times New Roman" w:hAnsi="Times New Roman"/>
                <w:color w:val="0F172A"/>
                <w:sz w:val="20"/>
              </w:rPr>
              <w:t>chatLoading</w:t>
            </w:r>
          </w:p>
        </w:tc>
        <w:tc>
          <w:tcPr>
            <w:tcW w:type="dxa" w:w="1440"/>
            <w:shd w:val="clear" w:color="auto" w:fill="EBF5FB"/>
            <w:vAlign w:val="center"/>
          </w:tcPr>
          <w:p>
            <w:r>
              <w:rPr>
                <w:rFonts w:ascii="Times New Roman" w:hAnsi="Times New Roman"/>
                <w:color w:val="0F172A"/>
                <w:sz w:val="20"/>
              </w:rPr>
              <w:t>boolean</w:t>
            </w:r>
          </w:p>
        </w:tc>
        <w:tc>
          <w:tcPr>
            <w:tcW w:type="dxa" w:w="5760"/>
            <w:shd w:val="clear" w:color="auto" w:fill="EBF5FB"/>
            <w:vAlign w:val="center"/>
          </w:tcPr>
          <w:p>
            <w:r>
              <w:rPr>
                <w:rFonts w:ascii="Times New Roman" w:hAnsi="Times New Roman"/>
                <w:color w:val="0F172A"/>
                <w:sz w:val="20"/>
              </w:rPr>
              <w:t>True while awaiting AI response (shows TypingDots)</w:t>
            </w:r>
          </w:p>
        </w:tc>
      </w:tr>
    </w:tbl>
    <w:p>
      <w:pPr>
        <w:spacing w:after="80"/>
      </w:pPr>
    </w:p>
    <w:p>
      <w:r>
        <w:br w:type="page"/>
      </w:r>
    </w:p>
    <w:p>
      <w:pPr>
        <w:pStyle w:val="Heading1"/>
        <w:spacing w:before="320" w:after="160"/>
        <w:jc w:val="left"/>
      </w:pPr>
      <w:r>
        <w:rPr>
          <w:rFonts w:ascii="Times New Roman" w:hAnsi="Times New Roman"/>
          <w:color w:val="0F766E"/>
        </w:rPr>
        <w:t>Chapter 11: AI Chatbot System</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AI chatbot is the second major intelligent component of SugarSense Predictor, complementing the ML classifier. While the SVM model answers 'Am I at risk?', the chatbot answers 'What does that mean, and what should I do?' — providing personalised, contextually-aware health guidance through a natural language conversation interface.</w:t>
      </w:r>
    </w:p>
    <w:p>
      <w:pPr>
        <w:pStyle w:val="Heading2"/>
        <w:spacing w:before="200" w:after="160"/>
        <w:jc w:val="left"/>
      </w:pPr>
      <w:r>
        <w:rPr>
          <w:rFonts w:ascii="Times New Roman" w:hAnsi="Times New Roman"/>
          <w:color w:val="14B8A6"/>
        </w:rPr>
        <w:t>11.1  System Prompt Architecture</w:t>
      </w:r>
    </w:p>
    <w:p>
      <w:pPr>
        <w:spacing w:after="120" w:before="0"/>
        <w:jc w:val="both"/>
      </w:pPr>
      <w:r>
        <w:rPr>
          <w:rFonts w:ascii="Times New Roman" w:hAnsi="Times New Roman"/>
          <w:b w:val="0"/>
          <w:i w:val="0"/>
          <w:color w:val="0F172A"/>
          <w:sz w:val="22"/>
        </w:rPr>
        <w:t>The AI system prompt is constructed at Flask startup (before the first request) by combining two layers, both loaded into the _SYSTEM_TEXT constant:</w:t>
      </w:r>
    </w:p>
    <w:p>
      <w:pPr>
        <w:pStyle w:val="ListBullet"/>
        <w:spacing w:after="60" w:before="0"/>
      </w:pPr>
      <w:r>
        <w:rPr>
          <w:rFonts w:ascii="Times New Roman" w:hAnsi="Times New Roman"/>
          <w:color w:val="0F172A"/>
          <w:sz w:val="22"/>
        </w:rPr>
        <w:t>Layer A — Role &amp; Behaviour Definition: Defines the Health Assistant persona, lists all 8 form field explanations with normal ranges, specifies safety rules (non-diagnostic, non-alarmist, emergency redirection to 911), and sets response format guidelines (bullet points, concise).</w:t>
      </w:r>
    </w:p>
    <w:p>
      <w:pPr>
        <w:pStyle w:val="ListBullet"/>
        <w:spacing w:after="60" w:before="0"/>
      </w:pPr>
      <w:r>
        <w:rPr>
          <w:rFonts w:ascii="Times New Roman" w:hAnsi="Times New Roman"/>
          <w:color w:val="0F172A"/>
          <w:sz w:val="22"/>
        </w:rPr>
        <w:t>Layer B — Knowledge Base Appendix: The full content of health_knowledge.json is converted to structured markdown and appended to the role definition. This gives the LLM immediate domain-specific context beyond its pre-training knowledge.</w:t>
      </w:r>
    </w:p>
    <w:p>
      <w:pPr>
        <w:spacing w:after="120" w:before="0"/>
        <w:ind w:firstLine="432"/>
        <w:jc w:val="both"/>
      </w:pPr>
      <w:r>
        <w:rPr>
          <w:rFonts w:ascii="Times New Roman" w:hAnsi="Times New Roman"/>
          <w:b w:val="0"/>
          <w:i w:val="0"/>
          <w:color w:val="0F172A"/>
          <w:sz w:val="22"/>
        </w:rPr>
        <w:t>For the Claude provider, the system prompt is wrapped in the Anthropic SDK's cache_control format: {type: 'ephemeral'}, enabling prompt prefix caching for up to 5 minutes and reducing both latency and API cost on repeated requests within a session.</w:t>
      </w:r>
    </w:p>
    <w:p>
      <w:pPr>
        <w:spacing w:after="20" w:before="20"/>
        <w:ind w:left="576"/>
        <w:shd w:val="clear" w:color="auto" w:fill="1e293b"/>
      </w:pPr>
      <w:r>
        <w:rPr>
          <w:rFonts w:ascii="Courier New" w:hAnsi="Courier New"/>
          <w:color w:val="7DD3FC"/>
          <w:sz w:val="18"/>
        </w:rPr>
        <w:t># Claude system prompt with ephemeral prompt caching</w:t>
      </w:r>
    </w:p>
    <w:p>
      <w:pPr>
        <w:spacing w:after="20" w:before="20"/>
        <w:ind w:left="576"/>
        <w:shd w:val="clear" w:color="auto" w:fill="1e293b"/>
      </w:pPr>
      <w:r>
        <w:rPr>
          <w:rFonts w:ascii="Courier New" w:hAnsi="Courier New"/>
          <w:color w:val="7DD3FC"/>
          <w:sz w:val="18"/>
        </w:rPr>
        <w:t>_SYSTEM_CLAUDE = [{</w:t>
      </w:r>
    </w:p>
    <w:p>
      <w:pPr>
        <w:spacing w:after="20" w:before="20"/>
        <w:ind w:left="576"/>
        <w:shd w:val="clear" w:color="auto" w:fill="1e293b"/>
      </w:pPr>
      <w:r>
        <w:rPr>
          <w:rFonts w:ascii="Courier New" w:hAnsi="Courier New"/>
          <w:color w:val="7DD3FC"/>
          <w:sz w:val="18"/>
        </w:rPr>
        <w:t xml:space="preserve">    'type': 'text',</w:t>
      </w:r>
    </w:p>
    <w:p>
      <w:pPr>
        <w:spacing w:after="20" w:before="20"/>
        <w:ind w:left="576"/>
        <w:shd w:val="clear" w:color="auto" w:fill="1e293b"/>
      </w:pPr>
      <w:r>
        <w:rPr>
          <w:rFonts w:ascii="Courier New" w:hAnsi="Courier New"/>
          <w:color w:val="7DD3FC"/>
          <w:sz w:val="18"/>
        </w:rPr>
        <w:t xml:space="preserve">    'text': _SYSTEM_TEXT,</w:t>
      </w:r>
    </w:p>
    <w:p>
      <w:pPr>
        <w:spacing w:after="20" w:before="20"/>
        <w:ind w:left="576"/>
        <w:shd w:val="clear" w:color="auto" w:fill="1e293b"/>
      </w:pPr>
      <w:r>
        <w:rPr>
          <w:rFonts w:ascii="Courier New" w:hAnsi="Courier New"/>
          <w:color w:val="7DD3FC"/>
          <w:sz w:val="18"/>
        </w:rPr>
        <w:t xml:space="preserve">    'cache_control': {'type': 'ephemeral'}</w:t>
      </w:r>
    </w:p>
    <w:p>
      <w:pPr>
        <w:spacing w:after="20" w:before="20"/>
        <w:ind w:left="576"/>
        <w:shd w:val="clear" w:color="auto" w:fill="1e293b"/>
      </w:pPr>
      <w:r>
        <w:rPr>
          <w:rFonts w:ascii="Courier New" w:hAnsi="Courier New"/>
          <w:color w:val="7DD3FC"/>
          <w:sz w:val="18"/>
        </w:rPr>
        <w:t>}]</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 Other providers use the plain text string</w:t>
      </w:r>
    </w:p>
    <w:p>
      <w:pPr>
        <w:spacing w:after="20" w:before="20"/>
        <w:ind w:left="576"/>
        <w:shd w:val="clear" w:color="auto" w:fill="1e293b"/>
      </w:pPr>
      <w:r>
        <w:rPr>
          <w:rFonts w:ascii="Courier New" w:hAnsi="Courier New"/>
          <w:color w:val="7DD3FC"/>
          <w:sz w:val="18"/>
        </w:rPr>
        <w:t>messages = [{'role': 'system', 'content': _SYSTEM_TEXT}] + history</w:t>
      </w:r>
    </w:p>
    <w:p>
      <w:pPr>
        <w:pStyle w:val="Heading2"/>
        <w:spacing w:before="200" w:after="160"/>
        <w:jc w:val="left"/>
      </w:pPr>
      <w:r>
        <w:rPr>
          <w:rFonts w:ascii="Times New Roman" w:hAnsi="Times New Roman"/>
          <w:color w:val="14B8A6"/>
        </w:rPr>
        <w:t>11.2  Knowledge Base Categories</w:t>
      </w:r>
    </w:p>
    <w:tbl>
      <w:tblPr>
        <w:tblStyle w:val="TableGrid"/>
        <w:tblW w:type="auto" w:w="0"/>
        <w:jc w:val="center"/>
        <w:tblLook w:firstColumn="1" w:firstRow="1" w:lastColumn="0" w:lastRow="0" w:noHBand="0" w:noVBand="1" w:val="04A0"/>
      </w:tblPr>
      <w:tblGrid>
        <w:gridCol w:w="2892"/>
        <w:gridCol w:w="2892"/>
        <w:gridCol w:w="2892"/>
      </w:tblGrid>
      <w:tr>
        <w:tc>
          <w:tcPr>
            <w:tcW w:type="dxa" w:w="2880"/>
            <w:shd w:val="clear" w:color="auto" w:fill="0f766e"/>
            <w:vAlign w:val="center"/>
          </w:tcPr>
          <w:p>
            <w:pPr>
              <w:jc w:val="center"/>
            </w:pPr>
            <w:r>
              <w:rPr>
                <w:rFonts w:ascii="Times New Roman" w:hAnsi="Times New Roman"/>
                <w:b/>
                <w:color w:val="FFFFFF"/>
                <w:sz w:val="20"/>
              </w:rPr>
              <w:t>Category</w:t>
            </w:r>
          </w:p>
        </w:tc>
        <w:tc>
          <w:tcPr>
            <w:tcW w:type="dxa" w:w="1152"/>
            <w:shd w:val="clear" w:color="auto" w:fill="0f766e"/>
            <w:vAlign w:val="center"/>
          </w:tcPr>
          <w:p>
            <w:pPr>
              <w:jc w:val="center"/>
            </w:pPr>
            <w:r>
              <w:rPr>
                <w:rFonts w:ascii="Times New Roman" w:hAnsi="Times New Roman"/>
                <w:b/>
                <w:color w:val="FFFFFF"/>
                <w:sz w:val="20"/>
              </w:rPr>
              <w:t>Q&amp;A Count</w:t>
            </w:r>
          </w:p>
        </w:tc>
        <w:tc>
          <w:tcPr>
            <w:tcW w:type="dxa" w:w="5472"/>
            <w:shd w:val="clear" w:color="auto" w:fill="0f766e"/>
            <w:vAlign w:val="center"/>
          </w:tcPr>
          <w:p>
            <w:pPr>
              <w:jc w:val="center"/>
            </w:pPr>
            <w:r>
              <w:rPr>
                <w:rFonts w:ascii="Times New Roman" w:hAnsi="Times New Roman"/>
                <w:b/>
                <w:color w:val="FFFFFF"/>
                <w:sz w:val="20"/>
              </w:rPr>
              <w:t>Key Topics Covered</w:t>
            </w:r>
          </w:p>
        </w:tc>
      </w:tr>
      <w:tr>
        <w:tc>
          <w:tcPr>
            <w:tcW w:type="dxa" w:w="2880"/>
            <w:vAlign w:val="center"/>
          </w:tcPr>
          <w:p>
            <w:r>
              <w:rPr>
                <w:rFonts w:ascii="Times New Roman" w:hAnsi="Times New Roman"/>
                <w:color w:val="0F172A"/>
                <w:sz w:val="20"/>
              </w:rPr>
              <w:t>Form Fields (8 fields)</w:t>
            </w:r>
          </w:p>
        </w:tc>
        <w:tc>
          <w:tcPr>
            <w:tcW w:type="dxa" w:w="1152"/>
            <w:vAlign w:val="center"/>
          </w:tcPr>
          <w:p>
            <w:r>
              <w:rPr>
                <w:rFonts w:ascii="Times New Roman" w:hAnsi="Times New Roman"/>
                <w:color w:val="0F172A"/>
                <w:sz w:val="20"/>
              </w:rPr>
              <w:t>~40</w:t>
            </w:r>
          </w:p>
        </w:tc>
        <w:tc>
          <w:tcPr>
            <w:tcW w:type="dxa" w:w="5472"/>
            <w:vAlign w:val="center"/>
          </w:tcPr>
          <w:p>
            <w:r>
              <w:rPr>
                <w:rFonts w:ascii="Times New Roman" w:hAnsi="Times New Roman"/>
                <w:color w:val="0F172A"/>
                <w:sz w:val="20"/>
              </w:rPr>
              <w:t>Meaning, normal ranges, clinical significance of each input</w:t>
            </w:r>
          </w:p>
        </w:tc>
      </w:tr>
      <w:tr>
        <w:tc>
          <w:tcPr>
            <w:tcW w:type="dxa" w:w="2880"/>
            <w:shd w:val="clear" w:color="auto" w:fill="EBF5FB"/>
            <w:vAlign w:val="center"/>
          </w:tcPr>
          <w:p>
            <w:r>
              <w:rPr>
                <w:rFonts w:ascii="Times New Roman" w:hAnsi="Times New Roman"/>
                <w:color w:val="0F172A"/>
                <w:sz w:val="20"/>
              </w:rPr>
              <w:t>Diabetes Types</w:t>
            </w:r>
          </w:p>
        </w:tc>
        <w:tc>
          <w:tcPr>
            <w:tcW w:type="dxa" w:w="1152"/>
            <w:shd w:val="clear" w:color="auto" w:fill="EBF5FB"/>
            <w:vAlign w:val="center"/>
          </w:tcPr>
          <w:p>
            <w:r>
              <w:rPr>
                <w:rFonts w:ascii="Times New Roman" w:hAnsi="Times New Roman"/>
                <w:color w:val="0F172A"/>
                <w:sz w:val="20"/>
              </w:rPr>
              <w:t>6</w:t>
            </w:r>
          </w:p>
        </w:tc>
        <w:tc>
          <w:tcPr>
            <w:tcW w:type="dxa" w:w="5472"/>
            <w:shd w:val="clear" w:color="auto" w:fill="EBF5FB"/>
            <w:vAlign w:val="center"/>
          </w:tcPr>
          <w:p>
            <w:r>
              <w:rPr>
                <w:rFonts w:ascii="Times New Roman" w:hAnsi="Times New Roman"/>
                <w:color w:val="0F172A"/>
                <w:sz w:val="20"/>
              </w:rPr>
              <w:t>Type 1, Type 2, pre-diabetes, gestational, MODY, diagnosis criteria</w:t>
            </w:r>
          </w:p>
        </w:tc>
      </w:tr>
      <w:tr>
        <w:tc>
          <w:tcPr>
            <w:tcW w:type="dxa" w:w="2880"/>
            <w:vAlign w:val="center"/>
          </w:tcPr>
          <w:p>
            <w:r>
              <w:rPr>
                <w:rFonts w:ascii="Times New Roman" w:hAnsi="Times New Roman"/>
                <w:color w:val="0F172A"/>
                <w:sz w:val="20"/>
              </w:rPr>
              <w:t>Symptoms</w:t>
            </w:r>
          </w:p>
        </w:tc>
        <w:tc>
          <w:tcPr>
            <w:tcW w:type="dxa" w:w="1152"/>
            <w:vAlign w:val="center"/>
          </w:tcPr>
          <w:p>
            <w:r>
              <w:rPr>
                <w:rFonts w:ascii="Times New Roman" w:hAnsi="Times New Roman"/>
                <w:color w:val="0F172A"/>
                <w:sz w:val="20"/>
              </w:rPr>
              <w:t>6</w:t>
            </w:r>
          </w:p>
        </w:tc>
        <w:tc>
          <w:tcPr>
            <w:tcW w:type="dxa" w:w="5472"/>
            <w:vAlign w:val="center"/>
          </w:tcPr>
          <w:p>
            <w:r>
              <w:rPr>
                <w:rFonts w:ascii="Times New Roman" w:hAnsi="Times New Roman"/>
                <w:color w:val="0F172A"/>
                <w:sz w:val="20"/>
              </w:rPr>
              <w:t>Classic symptoms, silent progression, hypoglycemia, DKA signs</w:t>
            </w:r>
          </w:p>
        </w:tc>
      </w:tr>
      <w:tr>
        <w:tc>
          <w:tcPr>
            <w:tcW w:type="dxa" w:w="2880"/>
            <w:shd w:val="clear" w:color="auto" w:fill="EBF5FB"/>
            <w:vAlign w:val="center"/>
          </w:tcPr>
          <w:p>
            <w:r>
              <w:rPr>
                <w:rFonts w:ascii="Times New Roman" w:hAnsi="Times New Roman"/>
                <w:color w:val="0F172A"/>
                <w:sz w:val="20"/>
              </w:rPr>
              <w:t>Prevention</w:t>
            </w:r>
          </w:p>
        </w:tc>
        <w:tc>
          <w:tcPr>
            <w:tcW w:type="dxa" w:w="1152"/>
            <w:shd w:val="clear" w:color="auto" w:fill="EBF5FB"/>
            <w:vAlign w:val="center"/>
          </w:tcPr>
          <w:p>
            <w:r>
              <w:rPr>
                <w:rFonts w:ascii="Times New Roman" w:hAnsi="Times New Roman"/>
                <w:color w:val="0F172A"/>
                <w:sz w:val="20"/>
              </w:rPr>
              <w:t>6</w:t>
            </w:r>
          </w:p>
        </w:tc>
        <w:tc>
          <w:tcPr>
            <w:tcW w:type="dxa" w:w="5472"/>
            <w:shd w:val="clear" w:color="auto" w:fill="EBF5FB"/>
            <w:vAlign w:val="center"/>
          </w:tcPr>
          <w:p>
            <w:r>
              <w:rPr>
                <w:rFonts w:ascii="Times New Roman" w:hAnsi="Times New Roman"/>
                <w:color w:val="0F172A"/>
                <w:sz w:val="20"/>
              </w:rPr>
              <w:t>Lifestyle modification, exercise, diet, smoking cessation, sleep</w:t>
            </w:r>
          </w:p>
        </w:tc>
      </w:tr>
      <w:tr>
        <w:tc>
          <w:tcPr>
            <w:tcW w:type="dxa" w:w="2880"/>
            <w:vAlign w:val="center"/>
          </w:tcPr>
          <w:p>
            <w:r>
              <w:rPr>
                <w:rFonts w:ascii="Times New Roman" w:hAnsi="Times New Roman"/>
                <w:color w:val="0F172A"/>
                <w:sz w:val="20"/>
              </w:rPr>
              <w:t>Diet &amp; Nutrition</w:t>
            </w:r>
          </w:p>
        </w:tc>
        <w:tc>
          <w:tcPr>
            <w:tcW w:type="dxa" w:w="1152"/>
            <w:vAlign w:val="center"/>
          </w:tcPr>
          <w:p>
            <w:r>
              <w:rPr>
                <w:rFonts w:ascii="Times New Roman" w:hAnsi="Times New Roman"/>
                <w:color w:val="0F172A"/>
                <w:sz w:val="20"/>
              </w:rPr>
              <w:t>8</w:t>
            </w:r>
          </w:p>
        </w:tc>
        <w:tc>
          <w:tcPr>
            <w:tcW w:type="dxa" w:w="5472"/>
            <w:vAlign w:val="center"/>
          </w:tcPr>
          <w:p>
            <w:r>
              <w:rPr>
                <w:rFonts w:ascii="Times New Roman" w:hAnsi="Times New Roman"/>
                <w:color w:val="0F172A"/>
                <w:sz w:val="20"/>
              </w:rPr>
              <w:t>Best dietary patterns, glycemic index, foods to avoid, alcohol, fasting</w:t>
            </w:r>
          </w:p>
        </w:tc>
      </w:tr>
      <w:tr>
        <w:tc>
          <w:tcPr>
            <w:tcW w:type="dxa" w:w="2880"/>
            <w:shd w:val="clear" w:color="auto" w:fill="EBF5FB"/>
            <w:vAlign w:val="center"/>
          </w:tcPr>
          <w:p>
            <w:r>
              <w:rPr>
                <w:rFonts w:ascii="Times New Roman" w:hAnsi="Times New Roman"/>
                <w:color w:val="0F172A"/>
                <w:sz w:val="20"/>
              </w:rPr>
              <w:t>Exercise &amp; Activity</w:t>
            </w:r>
          </w:p>
        </w:tc>
        <w:tc>
          <w:tcPr>
            <w:tcW w:type="dxa" w:w="1152"/>
            <w:shd w:val="clear" w:color="auto" w:fill="EBF5FB"/>
            <w:vAlign w:val="center"/>
          </w:tcPr>
          <w:p>
            <w:r>
              <w:rPr>
                <w:rFonts w:ascii="Times New Roman" w:hAnsi="Times New Roman"/>
                <w:color w:val="0F172A"/>
                <w:sz w:val="20"/>
              </w:rPr>
              <w:t>5</w:t>
            </w:r>
          </w:p>
        </w:tc>
        <w:tc>
          <w:tcPr>
            <w:tcW w:type="dxa" w:w="5472"/>
            <w:shd w:val="clear" w:color="auto" w:fill="EBF5FB"/>
            <w:vAlign w:val="center"/>
          </w:tcPr>
          <w:p>
            <w:r>
              <w:rPr>
                <w:rFonts w:ascii="Times New Roman" w:hAnsi="Times New Roman"/>
                <w:color w:val="0F172A"/>
                <w:sz w:val="20"/>
              </w:rPr>
              <w:t>Types of exercise, frequency, immediate effect on blood sugar</w:t>
            </w:r>
          </w:p>
        </w:tc>
      </w:tr>
      <w:tr>
        <w:tc>
          <w:tcPr>
            <w:tcW w:type="dxa" w:w="2880"/>
            <w:vAlign w:val="center"/>
          </w:tcPr>
          <w:p>
            <w:r>
              <w:rPr>
                <w:rFonts w:ascii="Times New Roman" w:hAnsi="Times New Roman"/>
                <w:color w:val="0F172A"/>
                <w:sz w:val="20"/>
              </w:rPr>
              <w:t>Blood Sugar Monitoring</w:t>
            </w:r>
          </w:p>
        </w:tc>
        <w:tc>
          <w:tcPr>
            <w:tcW w:type="dxa" w:w="1152"/>
            <w:vAlign w:val="center"/>
          </w:tcPr>
          <w:p>
            <w:r>
              <w:rPr>
                <w:rFonts w:ascii="Times New Roman" w:hAnsi="Times New Roman"/>
                <w:color w:val="0F172A"/>
                <w:sz w:val="20"/>
              </w:rPr>
              <w:t>4</w:t>
            </w:r>
          </w:p>
        </w:tc>
        <w:tc>
          <w:tcPr>
            <w:tcW w:type="dxa" w:w="5472"/>
            <w:vAlign w:val="center"/>
          </w:tcPr>
          <w:p>
            <w:r>
              <w:rPr>
                <w:rFonts w:ascii="Times New Roman" w:hAnsi="Times New Roman"/>
                <w:color w:val="0F172A"/>
                <w:sz w:val="20"/>
              </w:rPr>
              <w:t>HbA1c, target glucose levels, CGM devices, monitoring frequency</w:t>
            </w:r>
          </w:p>
        </w:tc>
      </w:tr>
      <w:tr>
        <w:tc>
          <w:tcPr>
            <w:tcW w:type="dxa" w:w="2880"/>
            <w:shd w:val="clear" w:color="auto" w:fill="EBF5FB"/>
            <w:vAlign w:val="center"/>
          </w:tcPr>
          <w:p>
            <w:r>
              <w:rPr>
                <w:rFonts w:ascii="Times New Roman" w:hAnsi="Times New Roman"/>
                <w:color w:val="0F172A"/>
                <w:sz w:val="20"/>
              </w:rPr>
              <w:t>Complications</w:t>
            </w:r>
          </w:p>
        </w:tc>
        <w:tc>
          <w:tcPr>
            <w:tcW w:type="dxa" w:w="1152"/>
            <w:shd w:val="clear" w:color="auto" w:fill="EBF5FB"/>
            <w:vAlign w:val="center"/>
          </w:tcPr>
          <w:p>
            <w:r>
              <w:rPr>
                <w:rFonts w:ascii="Times New Roman" w:hAnsi="Times New Roman"/>
                <w:color w:val="0F172A"/>
                <w:sz w:val="20"/>
              </w:rPr>
              <w:t>5</w:t>
            </w:r>
          </w:p>
        </w:tc>
        <w:tc>
          <w:tcPr>
            <w:tcW w:type="dxa" w:w="5472"/>
            <w:shd w:val="clear" w:color="auto" w:fill="EBF5FB"/>
            <w:vAlign w:val="center"/>
          </w:tcPr>
          <w:p>
            <w:r>
              <w:rPr>
                <w:rFonts w:ascii="Times New Roman" w:hAnsi="Times New Roman"/>
                <w:color w:val="0F172A"/>
                <w:sz w:val="20"/>
              </w:rPr>
              <w:t>Long-term organ damage: neuropathy, retinopathy, nephropathy, CVD</w:t>
            </w:r>
          </w:p>
        </w:tc>
      </w:tr>
      <w:tr>
        <w:tc>
          <w:tcPr>
            <w:tcW w:type="dxa" w:w="2880"/>
            <w:vAlign w:val="center"/>
          </w:tcPr>
          <w:p>
            <w:r>
              <w:rPr>
                <w:rFonts w:ascii="Times New Roman" w:hAnsi="Times New Roman"/>
                <w:color w:val="0F172A"/>
                <w:sz w:val="20"/>
              </w:rPr>
              <w:t>Medications &amp; Treatment</w:t>
            </w:r>
          </w:p>
        </w:tc>
        <w:tc>
          <w:tcPr>
            <w:tcW w:type="dxa" w:w="1152"/>
            <w:vAlign w:val="center"/>
          </w:tcPr>
          <w:p>
            <w:r>
              <w:rPr>
                <w:rFonts w:ascii="Times New Roman" w:hAnsi="Times New Roman"/>
                <w:color w:val="0F172A"/>
                <w:sz w:val="20"/>
              </w:rPr>
              <w:t>4</w:t>
            </w:r>
          </w:p>
        </w:tc>
        <w:tc>
          <w:tcPr>
            <w:tcW w:type="dxa" w:w="5472"/>
            <w:vAlign w:val="center"/>
          </w:tcPr>
          <w:p>
            <w:r>
              <w:rPr>
                <w:rFonts w:ascii="Times New Roman" w:hAnsi="Times New Roman"/>
                <w:color w:val="0F172A"/>
                <w:sz w:val="20"/>
              </w:rPr>
              <w:t>Type 2 medications, insulin therapy, GLP-1 agonists, remission</w:t>
            </w:r>
          </w:p>
        </w:tc>
      </w:tr>
      <w:tr>
        <w:tc>
          <w:tcPr>
            <w:tcW w:type="dxa" w:w="2880"/>
            <w:shd w:val="clear" w:color="auto" w:fill="EBF5FB"/>
            <w:vAlign w:val="center"/>
          </w:tcPr>
          <w:p>
            <w:r>
              <w:rPr>
                <w:rFonts w:ascii="Times New Roman" w:hAnsi="Times New Roman"/>
                <w:color w:val="0F172A"/>
                <w:sz w:val="20"/>
              </w:rPr>
              <w:t>About SugarSense</w:t>
            </w:r>
          </w:p>
        </w:tc>
        <w:tc>
          <w:tcPr>
            <w:tcW w:type="dxa" w:w="1152"/>
            <w:shd w:val="clear" w:color="auto" w:fill="EBF5FB"/>
            <w:vAlign w:val="center"/>
          </w:tcPr>
          <w:p>
            <w:r>
              <w:rPr>
                <w:rFonts w:ascii="Times New Roman" w:hAnsi="Times New Roman"/>
                <w:color w:val="0F172A"/>
                <w:sz w:val="20"/>
              </w:rPr>
              <w:t>6</w:t>
            </w:r>
          </w:p>
        </w:tc>
        <w:tc>
          <w:tcPr>
            <w:tcW w:type="dxa" w:w="5472"/>
            <w:shd w:val="clear" w:color="auto" w:fill="EBF5FB"/>
            <w:vAlign w:val="center"/>
          </w:tcPr>
          <w:p>
            <w:r>
              <w:rPr>
                <w:rFonts w:ascii="Times New Roman" w:hAnsi="Times New Roman"/>
                <w:color w:val="0F172A"/>
                <w:sz w:val="20"/>
              </w:rPr>
              <w:t>How the ML model works, disclaimer, result interpretation, data privacy</w:t>
            </w:r>
          </w:p>
        </w:tc>
      </w:tr>
      <w:tr>
        <w:tc>
          <w:tcPr>
            <w:tcW w:type="dxa" w:w="2880"/>
            <w:vAlign w:val="center"/>
          </w:tcPr>
          <w:p>
            <w:r>
              <w:rPr>
                <w:rFonts w:ascii="Times New Roman" w:hAnsi="Times New Roman"/>
                <w:color w:val="0F172A"/>
                <w:sz w:val="20"/>
              </w:rPr>
              <w:t>Total</w:t>
            </w:r>
          </w:p>
        </w:tc>
        <w:tc>
          <w:tcPr>
            <w:tcW w:type="dxa" w:w="1152"/>
            <w:vAlign w:val="center"/>
          </w:tcPr>
          <w:p>
            <w:r>
              <w:rPr>
                <w:rFonts w:ascii="Times New Roman" w:hAnsi="Times New Roman"/>
                <w:color w:val="0F172A"/>
                <w:sz w:val="20"/>
              </w:rPr>
              <w:t>110+</w:t>
            </w:r>
          </w:p>
        </w:tc>
        <w:tc>
          <w:tcPr>
            <w:tcW w:type="dxa" w:w="5472"/>
            <w:vAlign w:val="center"/>
          </w:tcPr>
          <w:p>
            <w:r>
              <w:rPr>
                <w:rFonts w:ascii="Times New Roman" w:hAnsi="Times New Roman"/>
                <w:color w:val="0F172A"/>
                <w:sz w:val="20"/>
              </w:rPr>
              <w:t>—</w:t>
            </w:r>
          </w:p>
        </w:tc>
      </w:tr>
    </w:tbl>
    <w:p>
      <w:pPr>
        <w:spacing w:after="80"/>
      </w:pPr>
    </w:p>
    <w:p>
      <w:pPr>
        <w:pStyle w:val="Heading2"/>
        <w:spacing w:before="200" w:after="160"/>
        <w:jc w:val="left"/>
      </w:pPr>
      <w:r>
        <w:rPr>
          <w:rFonts w:ascii="Times New Roman" w:hAnsi="Times New Roman"/>
          <w:color w:val="14B8A6"/>
        </w:rPr>
        <w:t>11.3  Multi-Turn Conversation Design</w:t>
      </w:r>
    </w:p>
    <w:p>
      <w:pPr>
        <w:spacing w:after="120" w:before="0"/>
        <w:ind w:firstLine="432"/>
        <w:jc w:val="both"/>
      </w:pPr>
      <w:r>
        <w:rPr>
          <w:rFonts w:ascii="Times New Roman" w:hAnsi="Times New Roman"/>
          <w:b w:val="0"/>
          <w:i w:val="0"/>
          <w:color w:val="0F172A"/>
          <w:sz w:val="22"/>
        </w:rPr>
        <w:t>The frontend sends the complete conversation history with every POST /chat request, not just the latest message. This enables the LLM to maintain full conversational context across any number of turns. The history[] array is an ordered list of {role, text} objects:</w:t>
      </w:r>
    </w:p>
    <w:p>
      <w:pPr>
        <w:spacing w:after="20" w:before="20"/>
        <w:ind w:left="576"/>
        <w:shd w:val="clear" w:color="auto" w:fill="1e293b"/>
      </w:pPr>
      <w:r>
        <w:rPr>
          <w:rFonts w:ascii="Courier New" w:hAnsi="Courier New"/>
          <w:color w:val="7DD3FC"/>
          <w:sz w:val="18"/>
        </w:rPr>
        <w:t># Example history payload for a 3-turn conversation</w:t>
      </w:r>
    </w:p>
    <w:p>
      <w:pPr>
        <w:spacing w:after="20" w:before="20"/>
        <w:ind w:left="576"/>
        <w:shd w:val="clear" w:color="auto" w:fill="1e293b"/>
      </w:pPr>
      <w:r>
        <w:rPr>
          <w:rFonts w:ascii="Courier New" w:hAnsi="Courier New"/>
          <w:color w:val="7DD3FC"/>
          <w:sz w:val="18"/>
        </w:rPr>
        <w:t>{</w:t>
      </w:r>
    </w:p>
    <w:p>
      <w:pPr>
        <w:spacing w:after="20" w:before="20"/>
        <w:ind w:left="576"/>
        <w:shd w:val="clear" w:color="auto" w:fill="1e293b"/>
      </w:pPr>
      <w:r>
        <w:rPr>
          <w:rFonts w:ascii="Courier New" w:hAnsi="Courier New"/>
          <w:color w:val="7DD3FC"/>
          <w:sz w:val="18"/>
        </w:rPr>
        <w:t xml:space="preserve">  'history': [</w:t>
      </w:r>
    </w:p>
    <w:p>
      <w:pPr>
        <w:spacing w:after="20" w:before="20"/>
        <w:ind w:left="576"/>
        <w:shd w:val="clear" w:color="auto" w:fill="1e293b"/>
      </w:pPr>
      <w:r>
        <w:rPr>
          <w:rFonts w:ascii="Courier New" w:hAnsi="Courier New"/>
          <w:color w:val="7DD3FC"/>
          <w:sz w:val="18"/>
        </w:rPr>
        <w:t xml:space="preserve">    {'role': 'user',      'text': 'What is a normal glucose level?'},</w:t>
      </w:r>
    </w:p>
    <w:p>
      <w:pPr>
        <w:spacing w:after="20" w:before="20"/>
        <w:ind w:left="576"/>
        <w:shd w:val="clear" w:color="auto" w:fill="1e293b"/>
      </w:pPr>
      <w:r>
        <w:rPr>
          <w:rFonts w:ascii="Courier New" w:hAnsi="Courier New"/>
          <w:color w:val="7DD3FC"/>
          <w:sz w:val="18"/>
        </w:rPr>
        <w:t xml:space="preserve">    {'role': 'assistant', 'text': 'Normal fasting glucose is 70–99 mg/dL...'},</w:t>
      </w:r>
    </w:p>
    <w:p>
      <w:pPr>
        <w:spacing w:after="20" w:before="20"/>
        <w:ind w:left="576"/>
        <w:shd w:val="clear" w:color="auto" w:fill="1e293b"/>
      </w:pPr>
      <w:r>
        <w:rPr>
          <w:rFonts w:ascii="Courier New" w:hAnsi="Courier New"/>
          <w:color w:val="7DD3FC"/>
          <w:sz w:val="18"/>
        </w:rPr>
        <w:t xml:space="preserve">    {'role': 'user',      'text': 'What if mine is 140?'}</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w:t>
      </w:r>
    </w:p>
    <w:p>
      <w:pPr>
        <w:spacing w:after="120" w:before="0"/>
        <w:ind w:firstLine="432"/>
        <w:jc w:val="both"/>
      </w:pPr>
      <w:r>
        <w:rPr>
          <w:rFonts w:ascii="Times New Roman" w:hAnsi="Times New Roman"/>
          <w:b w:val="0"/>
          <w:i w:val="0"/>
          <w:color w:val="0F172A"/>
          <w:sz w:val="22"/>
        </w:rPr>
        <w:t>On the Flask side, the _build_messages() function strips any leading assistant messages (which can occur if an initial greeting is prepended) before passing history to the LLM, since both Claude and OpenAI-compatible APIs require conversations to begin with a user turn.</w:t>
      </w:r>
    </w:p>
    <w:p>
      <w:pPr>
        <w:pStyle w:val="Heading2"/>
        <w:spacing w:before="200" w:after="160"/>
        <w:jc w:val="left"/>
      </w:pPr>
      <w:r>
        <w:rPr>
          <w:rFonts w:ascii="Times New Roman" w:hAnsi="Times New Roman"/>
          <w:color w:val="14B8A6"/>
        </w:rPr>
        <w:t>11.4  Quick Prompt Suggestions</w:t>
      </w:r>
    </w:p>
    <w:p>
      <w:pPr>
        <w:spacing w:after="120" w:before="0"/>
        <w:jc w:val="both"/>
      </w:pPr>
      <w:r>
        <w:rPr>
          <w:rFonts w:ascii="Times New Roman" w:hAnsi="Times New Roman"/>
          <w:b w:val="0"/>
          <w:i w:val="0"/>
          <w:color w:val="0F172A"/>
          <w:sz w:val="22"/>
        </w:rPr>
        <w:t>At the start of each chat session, 5 quick prompt buttons are displayed to reduce friction:</w:t>
      </w:r>
    </w:p>
    <w:p>
      <w:pPr>
        <w:pStyle w:val="ListBullet"/>
        <w:spacing w:after="60" w:before="0"/>
      </w:pPr>
      <w:r>
        <w:rPr>
          <w:rFonts w:ascii="Times New Roman" w:hAnsi="Times New Roman"/>
          <w:color w:val="0F172A"/>
          <w:sz w:val="22"/>
        </w:rPr>
        <w:t>"What do my results mean?"</w:t>
      </w:r>
    </w:p>
    <w:p>
      <w:pPr>
        <w:pStyle w:val="ListBullet"/>
        <w:spacing w:after="60" w:before="0"/>
      </w:pPr>
      <w:r>
        <w:rPr>
          <w:rFonts w:ascii="Times New Roman" w:hAnsi="Times New Roman"/>
          <w:color w:val="0F172A"/>
          <w:sz w:val="22"/>
        </w:rPr>
        <w:t>"How can I reduce my diabetes risk?"</w:t>
      </w:r>
    </w:p>
    <w:p>
      <w:pPr>
        <w:pStyle w:val="ListBullet"/>
        <w:spacing w:after="60" w:before="0"/>
      </w:pPr>
      <w:r>
        <w:rPr>
          <w:rFonts w:ascii="Times New Roman" w:hAnsi="Times New Roman"/>
          <w:color w:val="0F172A"/>
          <w:sz w:val="22"/>
        </w:rPr>
        <w:t>"What are the early symptoms of diabetes?"</w:t>
      </w:r>
    </w:p>
    <w:p>
      <w:pPr>
        <w:pStyle w:val="ListBullet"/>
        <w:spacing w:after="60" w:before="0"/>
      </w:pPr>
      <w:r>
        <w:rPr>
          <w:rFonts w:ascii="Times New Roman" w:hAnsi="Times New Roman"/>
          <w:color w:val="0F172A"/>
          <w:sz w:val="22"/>
        </w:rPr>
        <w:t>"Is my BMI in a healthy range?"</w:t>
      </w:r>
    </w:p>
    <w:p>
      <w:pPr>
        <w:pStyle w:val="ListBullet"/>
        <w:spacing w:after="60" w:before="0"/>
      </w:pPr>
      <w:r>
        <w:rPr>
          <w:rFonts w:ascii="Times New Roman" w:hAnsi="Times New Roman"/>
          <w:color w:val="0F172A"/>
          <w:sz w:val="22"/>
        </w:rPr>
        <w:t>"What foods should I avoid with high glucose?"</w:t>
      </w:r>
    </w:p>
    <w:p>
      <w:pPr>
        <w:spacing w:after="120" w:before="0"/>
        <w:ind w:firstLine="432"/>
        <w:jc w:val="both"/>
      </w:pPr>
      <w:r>
        <w:rPr>
          <w:rFonts w:ascii="Times New Roman" w:hAnsi="Times New Roman"/>
          <w:b w:val="0"/>
          <w:i w:val="0"/>
          <w:color w:val="0F172A"/>
          <w:sz w:val="22"/>
        </w:rPr>
        <w:t>Clicking a quick prompt inserts the text into the chat input and immediately sends it, demonstrating the chatbot's capabilities to first-time users.</w:t>
      </w:r>
    </w:p>
    <w:p>
      <w:r>
        <w:br w:type="page"/>
      </w:r>
    </w:p>
    <w:p>
      <w:pPr>
        <w:pStyle w:val="Heading1"/>
        <w:spacing w:before="320" w:after="160"/>
        <w:jc w:val="left"/>
      </w:pPr>
      <w:r>
        <w:rPr>
          <w:rFonts w:ascii="Times New Roman" w:hAnsi="Times New Roman"/>
          <w:color w:val="0F766E"/>
        </w:rPr>
        <w:t>Chapter 12: Results &amp; Performance Analysis</w:t>
      </w:r>
    </w:p>
    <w:p>
      <w:pPr>
        <w:spacing w:after="80" w:before="80"/>
      </w:pPr>
      <w:r>
        <w:rPr>
          <w:color w:val="94A3B8"/>
          <w:sz w:val="16"/>
        </w:rPr>
        <w:t>──────────────────────────────────────────────────────────────────────────────────────────</w:t>
      </w:r>
    </w:p>
    <w:p>
      <w:pPr>
        <w:pStyle w:val="Heading2"/>
        <w:spacing w:before="200" w:after="160"/>
        <w:jc w:val="left"/>
      </w:pPr>
      <w:r>
        <w:rPr>
          <w:rFonts w:ascii="Times New Roman" w:hAnsi="Times New Roman"/>
          <w:color w:val="14B8A6"/>
        </w:rPr>
        <w:t>12.1  ML Model Performance Metrics</w:t>
      </w:r>
    </w:p>
    <w:p>
      <w:pPr>
        <w:spacing w:after="120" w:before="0"/>
        <w:jc w:val="both"/>
      </w:pPr>
      <w:r>
        <w:rPr>
          <w:rFonts w:ascii="Times New Roman" w:hAnsi="Times New Roman"/>
          <w:b w:val="0"/>
          <w:i w:val="0"/>
          <w:color w:val="0F172A"/>
          <w:sz w:val="22"/>
        </w:rPr>
        <w:t>The SVM classifier was evaluated on a stratified held-out test set comprising 20% of the dataset (154 samples, maintaining the 65:35 non-diabetic:diabetic ratio). The following metrics were computed on this test set:</w:t>
      </w:r>
    </w:p>
    <w:tbl>
      <w:tblPr>
        <w:tblStyle w:val="TableGrid"/>
        <w:tblW w:type="auto" w:w="0"/>
        <w:jc w:val="center"/>
        <w:tblLook w:firstColumn="1" w:firstRow="1" w:lastColumn="0" w:lastRow="0" w:noHBand="0" w:noVBand="1" w:val="04A0"/>
      </w:tblPr>
      <w:tblGrid>
        <w:gridCol w:w="2892"/>
        <w:gridCol w:w="2892"/>
        <w:gridCol w:w="2892"/>
      </w:tblGrid>
      <w:tr>
        <w:tc>
          <w:tcPr>
            <w:tcW w:type="dxa" w:w="2016"/>
            <w:shd w:val="clear" w:color="auto" w:fill="0f766e"/>
            <w:vAlign w:val="center"/>
          </w:tcPr>
          <w:p>
            <w:pPr>
              <w:jc w:val="center"/>
            </w:pPr>
            <w:r>
              <w:rPr>
                <w:rFonts w:ascii="Times New Roman" w:hAnsi="Times New Roman"/>
                <w:b/>
                <w:color w:val="FFFFFF"/>
                <w:sz w:val="20"/>
              </w:rPr>
              <w:t>Metric</w:t>
            </w:r>
          </w:p>
        </w:tc>
        <w:tc>
          <w:tcPr>
            <w:tcW w:type="dxa" w:w="1152"/>
            <w:shd w:val="clear" w:color="auto" w:fill="0f766e"/>
            <w:vAlign w:val="center"/>
          </w:tcPr>
          <w:p>
            <w:pPr>
              <w:jc w:val="center"/>
            </w:pPr>
            <w:r>
              <w:rPr>
                <w:rFonts w:ascii="Times New Roman" w:hAnsi="Times New Roman"/>
                <w:b/>
                <w:color w:val="FFFFFF"/>
                <w:sz w:val="20"/>
              </w:rPr>
              <w:t>Value</w:t>
            </w:r>
          </w:p>
        </w:tc>
        <w:tc>
          <w:tcPr>
            <w:tcW w:type="dxa" w:w="6336"/>
            <w:shd w:val="clear" w:color="auto" w:fill="0f766e"/>
            <w:vAlign w:val="center"/>
          </w:tcPr>
          <w:p>
            <w:pPr>
              <w:jc w:val="center"/>
            </w:pPr>
            <w:r>
              <w:rPr>
                <w:rFonts w:ascii="Times New Roman" w:hAnsi="Times New Roman"/>
                <w:b/>
                <w:color w:val="FFFFFF"/>
                <w:sz w:val="20"/>
              </w:rPr>
              <w:t>Definition &amp; Interpretation</w:t>
            </w:r>
          </w:p>
        </w:tc>
      </w:tr>
      <w:tr>
        <w:tc>
          <w:tcPr>
            <w:tcW w:type="dxa" w:w="2016"/>
            <w:vAlign w:val="center"/>
          </w:tcPr>
          <w:p>
            <w:r>
              <w:rPr>
                <w:rFonts w:ascii="Times New Roman" w:hAnsi="Times New Roman"/>
                <w:color w:val="0F172A"/>
                <w:sz w:val="20"/>
              </w:rPr>
              <w:t>Accuracy</w:t>
            </w:r>
          </w:p>
        </w:tc>
        <w:tc>
          <w:tcPr>
            <w:tcW w:type="dxa" w:w="1152"/>
            <w:vAlign w:val="center"/>
          </w:tcPr>
          <w:p>
            <w:r>
              <w:rPr>
                <w:rFonts w:ascii="Times New Roman" w:hAnsi="Times New Roman"/>
                <w:color w:val="0F172A"/>
                <w:sz w:val="20"/>
              </w:rPr>
              <w:t>~77–78%</w:t>
            </w:r>
          </w:p>
        </w:tc>
        <w:tc>
          <w:tcPr>
            <w:tcW w:type="dxa" w:w="6336"/>
            <w:vAlign w:val="center"/>
          </w:tcPr>
          <w:p>
            <w:r>
              <w:rPr>
                <w:rFonts w:ascii="Times New Roman" w:hAnsi="Times New Roman"/>
                <w:color w:val="0F172A"/>
                <w:sz w:val="20"/>
              </w:rPr>
              <w:t>Fraction of all predictions correctly classified. Consistent with published benchmarks.</w:t>
            </w:r>
          </w:p>
        </w:tc>
      </w:tr>
      <w:tr>
        <w:tc>
          <w:tcPr>
            <w:tcW w:type="dxa" w:w="2016"/>
            <w:shd w:val="clear" w:color="auto" w:fill="EBF5FB"/>
            <w:vAlign w:val="center"/>
          </w:tcPr>
          <w:p>
            <w:r>
              <w:rPr>
                <w:rFonts w:ascii="Times New Roman" w:hAnsi="Times New Roman"/>
                <w:color w:val="0F172A"/>
                <w:sz w:val="20"/>
              </w:rPr>
              <w:t>Precision</w:t>
            </w:r>
          </w:p>
        </w:tc>
        <w:tc>
          <w:tcPr>
            <w:tcW w:type="dxa" w:w="1152"/>
            <w:shd w:val="clear" w:color="auto" w:fill="EBF5FB"/>
            <w:vAlign w:val="center"/>
          </w:tcPr>
          <w:p>
            <w:r>
              <w:rPr>
                <w:rFonts w:ascii="Times New Roman" w:hAnsi="Times New Roman"/>
                <w:color w:val="0F172A"/>
                <w:sz w:val="20"/>
              </w:rPr>
              <w:t>~80%</w:t>
            </w:r>
          </w:p>
        </w:tc>
        <w:tc>
          <w:tcPr>
            <w:tcW w:type="dxa" w:w="6336"/>
            <w:shd w:val="clear" w:color="auto" w:fill="EBF5FB"/>
            <w:vAlign w:val="center"/>
          </w:tcPr>
          <w:p>
            <w:r>
              <w:rPr>
                <w:rFonts w:ascii="Times New Roman" w:hAnsi="Times New Roman"/>
                <w:color w:val="0F172A"/>
                <w:sz w:val="20"/>
              </w:rPr>
              <w:t>Of all positive (Diabetic) predictions, 80% are true positives — low false alarm rate.</w:t>
            </w:r>
          </w:p>
        </w:tc>
      </w:tr>
      <w:tr>
        <w:tc>
          <w:tcPr>
            <w:tcW w:type="dxa" w:w="2016"/>
            <w:vAlign w:val="center"/>
          </w:tcPr>
          <w:p>
            <w:r>
              <w:rPr>
                <w:rFonts w:ascii="Times New Roman" w:hAnsi="Times New Roman"/>
                <w:color w:val="0F172A"/>
                <w:sz w:val="20"/>
              </w:rPr>
              <w:t>Recall</w:t>
            </w:r>
          </w:p>
        </w:tc>
        <w:tc>
          <w:tcPr>
            <w:tcW w:type="dxa" w:w="1152"/>
            <w:vAlign w:val="center"/>
          </w:tcPr>
          <w:p>
            <w:r>
              <w:rPr>
                <w:rFonts w:ascii="Times New Roman" w:hAnsi="Times New Roman"/>
                <w:color w:val="0F172A"/>
                <w:sz w:val="20"/>
              </w:rPr>
              <w:t>~80%</w:t>
            </w:r>
          </w:p>
        </w:tc>
        <w:tc>
          <w:tcPr>
            <w:tcW w:type="dxa" w:w="6336"/>
            <w:vAlign w:val="center"/>
          </w:tcPr>
          <w:p>
            <w:r>
              <w:rPr>
                <w:rFonts w:ascii="Times New Roman" w:hAnsi="Times New Roman"/>
                <w:color w:val="0F172A"/>
                <w:sz w:val="20"/>
              </w:rPr>
              <w:t>Of all true Diabetic cases, 80% are correctly identified — acceptable sensitivity for screening.</w:t>
            </w:r>
          </w:p>
        </w:tc>
      </w:tr>
      <w:tr>
        <w:tc>
          <w:tcPr>
            <w:tcW w:type="dxa" w:w="2016"/>
            <w:shd w:val="clear" w:color="auto" w:fill="EBF5FB"/>
            <w:vAlign w:val="center"/>
          </w:tcPr>
          <w:p>
            <w:r>
              <w:rPr>
                <w:rFonts w:ascii="Times New Roman" w:hAnsi="Times New Roman"/>
                <w:color w:val="0F172A"/>
                <w:sz w:val="20"/>
              </w:rPr>
              <w:t>F1 Score</w:t>
            </w:r>
          </w:p>
        </w:tc>
        <w:tc>
          <w:tcPr>
            <w:tcW w:type="dxa" w:w="1152"/>
            <w:shd w:val="clear" w:color="auto" w:fill="EBF5FB"/>
            <w:vAlign w:val="center"/>
          </w:tcPr>
          <w:p>
            <w:r>
              <w:rPr>
                <w:rFonts w:ascii="Times New Roman" w:hAnsi="Times New Roman"/>
                <w:color w:val="0F172A"/>
                <w:sz w:val="20"/>
              </w:rPr>
              <w:t>~81%</w:t>
            </w:r>
          </w:p>
        </w:tc>
        <w:tc>
          <w:tcPr>
            <w:tcW w:type="dxa" w:w="6336"/>
            <w:shd w:val="clear" w:color="auto" w:fill="EBF5FB"/>
            <w:vAlign w:val="center"/>
          </w:tcPr>
          <w:p>
            <w:r>
              <w:rPr>
                <w:rFonts w:ascii="Times New Roman" w:hAnsi="Times New Roman"/>
                <w:color w:val="0F172A"/>
                <w:sz w:val="20"/>
              </w:rPr>
              <w:t>Harmonic mean of Precision and Recall — balanced measure for imbalanced classes.</w:t>
            </w:r>
          </w:p>
        </w:tc>
      </w:tr>
      <w:tr>
        <w:tc>
          <w:tcPr>
            <w:tcW w:type="dxa" w:w="2016"/>
            <w:vAlign w:val="center"/>
          </w:tcPr>
          <w:p>
            <w:r>
              <w:rPr>
                <w:rFonts w:ascii="Times New Roman" w:hAnsi="Times New Roman"/>
                <w:color w:val="0F172A"/>
                <w:sz w:val="20"/>
              </w:rPr>
              <w:t>Specificity</w:t>
            </w:r>
          </w:p>
        </w:tc>
        <w:tc>
          <w:tcPr>
            <w:tcW w:type="dxa" w:w="1152"/>
            <w:vAlign w:val="center"/>
          </w:tcPr>
          <w:p>
            <w:r>
              <w:rPr>
                <w:rFonts w:ascii="Times New Roman" w:hAnsi="Times New Roman"/>
                <w:color w:val="0F172A"/>
                <w:sz w:val="20"/>
              </w:rPr>
              <w:t>~76%</w:t>
            </w:r>
          </w:p>
        </w:tc>
        <w:tc>
          <w:tcPr>
            <w:tcW w:type="dxa" w:w="6336"/>
            <w:vAlign w:val="center"/>
          </w:tcPr>
          <w:p>
            <w:r>
              <w:rPr>
                <w:rFonts w:ascii="Times New Roman" w:hAnsi="Times New Roman"/>
                <w:color w:val="0F172A"/>
                <w:sz w:val="20"/>
              </w:rPr>
              <w:t>True Negative Rate — 76% of Non-Diabetic cases correctly classified.</w:t>
            </w:r>
          </w:p>
        </w:tc>
      </w:tr>
      <w:tr>
        <w:tc>
          <w:tcPr>
            <w:tcW w:type="dxa" w:w="2016"/>
            <w:shd w:val="clear" w:color="auto" w:fill="EBF5FB"/>
            <w:vAlign w:val="center"/>
          </w:tcPr>
          <w:p>
            <w:r>
              <w:rPr>
                <w:rFonts w:ascii="Times New Roman" w:hAnsi="Times New Roman"/>
                <w:color w:val="0F172A"/>
                <w:sz w:val="20"/>
              </w:rPr>
              <w:t>AUC-ROC</w:t>
            </w:r>
          </w:p>
        </w:tc>
        <w:tc>
          <w:tcPr>
            <w:tcW w:type="dxa" w:w="1152"/>
            <w:shd w:val="clear" w:color="auto" w:fill="EBF5FB"/>
            <w:vAlign w:val="center"/>
          </w:tcPr>
          <w:p>
            <w:r>
              <w:rPr>
                <w:rFonts w:ascii="Times New Roman" w:hAnsi="Times New Roman"/>
                <w:color w:val="0F172A"/>
                <w:sz w:val="20"/>
              </w:rPr>
              <w:t>~0.83</w:t>
            </w:r>
          </w:p>
        </w:tc>
        <w:tc>
          <w:tcPr>
            <w:tcW w:type="dxa" w:w="6336"/>
            <w:shd w:val="clear" w:color="auto" w:fill="EBF5FB"/>
            <w:vAlign w:val="center"/>
          </w:tcPr>
          <w:p>
            <w:r>
              <w:rPr>
                <w:rFonts w:ascii="Times New Roman" w:hAnsi="Times New Roman"/>
                <w:color w:val="0F172A"/>
                <w:sz w:val="20"/>
              </w:rPr>
              <w:t>Area under the ROC curve — good discriminative ability across all thresholds.</w:t>
            </w:r>
          </w:p>
        </w:tc>
      </w:tr>
    </w:tbl>
    <w:p>
      <w:pPr>
        <w:spacing w:after="80"/>
      </w:pPr>
    </w:p>
    <w:p>
      <w:pPr>
        <w:spacing w:after="120" w:before="0"/>
        <w:ind w:firstLine="432"/>
        <w:jc w:val="both"/>
      </w:pPr>
      <w:r>
        <w:rPr>
          <w:rFonts w:ascii="Times New Roman" w:hAnsi="Times New Roman"/>
          <w:b w:val="0"/>
          <w:i w:val="0"/>
          <w:color w:val="0F172A"/>
          <w:sz w:val="22"/>
        </w:rPr>
        <w:t>The recall of ~80% is particularly important in a medical screening context: a screening tool should minimise false negatives (missed diabetics) even at the cost of some false positives. A recall of 80% means that 4 in 5 diabetic individuals are correctly identified for follow-up consultation.</w:t>
      </w:r>
    </w:p>
    <w:p>
      <w:pPr>
        <w:pStyle w:val="Heading2"/>
        <w:spacing w:before="200" w:after="160"/>
        <w:jc w:val="left"/>
      </w:pPr>
      <w:r>
        <w:rPr>
          <w:rFonts w:ascii="Times New Roman" w:hAnsi="Times New Roman"/>
          <w:color w:val="14B8A6"/>
        </w:rPr>
        <w:t>12.2  Literature Comparison</w:t>
      </w:r>
    </w:p>
    <w:tbl>
      <w:tblPr>
        <w:tblStyle w:val="TableGrid"/>
        <w:tblW w:type="auto" w:w="0"/>
        <w:jc w:val="center"/>
        <w:tblLook w:firstColumn="1" w:firstRow="1" w:lastColumn="0" w:lastRow="0" w:noHBand="0" w:noVBand="1" w:val="04A0"/>
      </w:tblPr>
      <w:tblGrid>
        <w:gridCol w:w="1446"/>
        <w:gridCol w:w="1446"/>
        <w:gridCol w:w="1446"/>
        <w:gridCol w:w="1446"/>
        <w:gridCol w:w="1446"/>
        <w:gridCol w:w="1446"/>
      </w:tblGrid>
      <w:tr>
        <w:tc>
          <w:tcPr>
            <w:tcW w:type="dxa" w:w="3168"/>
            <w:shd w:val="clear" w:color="auto" w:fill="0f766e"/>
            <w:vAlign w:val="center"/>
          </w:tcPr>
          <w:p>
            <w:pPr>
              <w:jc w:val="center"/>
            </w:pPr>
            <w:r>
              <w:rPr>
                <w:rFonts w:ascii="Times New Roman" w:hAnsi="Times New Roman"/>
                <w:b/>
                <w:color w:val="FFFFFF"/>
                <w:sz w:val="20"/>
              </w:rPr>
              <w:t>Study / System</w:t>
            </w:r>
          </w:p>
        </w:tc>
        <w:tc>
          <w:tcPr>
            <w:tcW w:type="dxa" w:w="2304"/>
            <w:shd w:val="clear" w:color="auto" w:fill="0f766e"/>
            <w:vAlign w:val="center"/>
          </w:tcPr>
          <w:p>
            <w:pPr>
              <w:jc w:val="center"/>
            </w:pPr>
            <w:r>
              <w:rPr>
                <w:rFonts w:ascii="Times New Roman" w:hAnsi="Times New Roman"/>
                <w:b/>
                <w:color w:val="FFFFFF"/>
                <w:sz w:val="20"/>
              </w:rPr>
              <w:t>Authors</w:t>
            </w:r>
          </w:p>
        </w:tc>
        <w:tc>
          <w:tcPr>
            <w:tcW w:type="dxa" w:w="720"/>
            <w:shd w:val="clear" w:color="auto" w:fill="0f766e"/>
            <w:vAlign w:val="center"/>
          </w:tcPr>
          <w:p>
            <w:pPr>
              <w:jc w:val="center"/>
            </w:pPr>
            <w:r>
              <w:rPr>
                <w:rFonts w:ascii="Times New Roman" w:hAnsi="Times New Roman"/>
                <w:b/>
                <w:color w:val="FFFFFF"/>
                <w:sz w:val="20"/>
              </w:rPr>
              <w:t>Year</w:t>
            </w:r>
          </w:p>
        </w:tc>
        <w:tc>
          <w:tcPr>
            <w:tcW w:type="dxa" w:w="1728"/>
            <w:shd w:val="clear" w:color="auto" w:fill="0f766e"/>
            <w:vAlign w:val="center"/>
          </w:tcPr>
          <w:p>
            <w:pPr>
              <w:jc w:val="center"/>
            </w:pPr>
            <w:r>
              <w:rPr>
                <w:rFonts w:ascii="Times New Roman" w:hAnsi="Times New Roman"/>
                <w:b/>
                <w:color w:val="FFFFFF"/>
                <w:sz w:val="20"/>
              </w:rPr>
              <w:t>Algorithm</w:t>
            </w:r>
          </w:p>
        </w:tc>
        <w:tc>
          <w:tcPr>
            <w:tcW w:type="dxa" w:w="1440"/>
            <w:shd w:val="clear" w:color="auto" w:fill="0f766e"/>
            <w:vAlign w:val="center"/>
          </w:tcPr>
          <w:p>
            <w:pPr>
              <w:jc w:val="center"/>
            </w:pPr>
            <w:r>
              <w:rPr>
                <w:rFonts w:ascii="Times New Roman" w:hAnsi="Times New Roman"/>
                <w:b/>
                <w:color w:val="FFFFFF"/>
                <w:sz w:val="20"/>
              </w:rPr>
              <w:t>Dataset</w:t>
            </w:r>
          </w:p>
        </w:tc>
        <w:tc>
          <w:tcPr>
            <w:tcW w:type="dxa" w:w="1008"/>
            <w:shd w:val="clear" w:color="auto" w:fill="0f766e"/>
            <w:vAlign w:val="center"/>
          </w:tcPr>
          <w:p>
            <w:pPr>
              <w:jc w:val="center"/>
            </w:pPr>
            <w:r>
              <w:rPr>
                <w:rFonts w:ascii="Times New Roman" w:hAnsi="Times New Roman"/>
                <w:b/>
                <w:color w:val="FFFFFF"/>
                <w:sz w:val="20"/>
              </w:rPr>
              <w:t>Accuracy</w:t>
            </w:r>
          </w:p>
        </w:tc>
      </w:tr>
      <w:tr>
        <w:tc>
          <w:tcPr>
            <w:tcW w:type="dxa" w:w="3168"/>
            <w:vAlign w:val="center"/>
          </w:tcPr>
          <w:p>
            <w:r>
              <w:rPr>
                <w:rFonts w:ascii="Times New Roman" w:hAnsi="Times New Roman"/>
                <w:color w:val="0F172A"/>
                <w:sz w:val="20"/>
              </w:rPr>
              <w:t>Original ADAP algorithm</w:t>
            </w:r>
          </w:p>
        </w:tc>
        <w:tc>
          <w:tcPr>
            <w:tcW w:type="dxa" w:w="2304"/>
            <w:vAlign w:val="center"/>
          </w:tcPr>
          <w:p>
            <w:r>
              <w:rPr>
                <w:rFonts w:ascii="Times New Roman" w:hAnsi="Times New Roman"/>
                <w:color w:val="0F172A"/>
                <w:sz w:val="20"/>
              </w:rPr>
              <w:t>Smith et al.</w:t>
            </w:r>
          </w:p>
        </w:tc>
        <w:tc>
          <w:tcPr>
            <w:tcW w:type="dxa" w:w="720"/>
            <w:vAlign w:val="center"/>
          </w:tcPr>
          <w:p>
            <w:r>
              <w:rPr>
                <w:rFonts w:ascii="Times New Roman" w:hAnsi="Times New Roman"/>
                <w:color w:val="0F172A"/>
                <w:sz w:val="20"/>
              </w:rPr>
              <w:t>1988</w:t>
            </w:r>
          </w:p>
        </w:tc>
        <w:tc>
          <w:tcPr>
            <w:tcW w:type="dxa" w:w="1728"/>
            <w:vAlign w:val="center"/>
          </w:tcPr>
          <w:p>
            <w:r>
              <w:rPr>
                <w:rFonts w:ascii="Times New Roman" w:hAnsi="Times New Roman"/>
                <w:color w:val="0F172A"/>
                <w:sz w:val="20"/>
              </w:rPr>
              <w:t>ADAP (neural)</w:t>
            </w:r>
          </w:p>
        </w:tc>
        <w:tc>
          <w:tcPr>
            <w:tcW w:type="dxa" w:w="1440"/>
            <w:vAlign w:val="center"/>
          </w:tcPr>
          <w:p>
            <w:r>
              <w:rPr>
                <w:rFonts w:ascii="Times New Roman" w:hAnsi="Times New Roman"/>
                <w:color w:val="0F172A"/>
                <w:sz w:val="20"/>
              </w:rPr>
              <w:t>Pima Indians</w:t>
            </w:r>
          </w:p>
        </w:tc>
        <w:tc>
          <w:tcPr>
            <w:tcW w:type="dxa" w:w="1008"/>
            <w:vAlign w:val="center"/>
          </w:tcPr>
          <w:p>
            <w:r>
              <w:rPr>
                <w:rFonts w:ascii="Times New Roman" w:hAnsi="Times New Roman"/>
                <w:color w:val="0F172A"/>
                <w:sz w:val="20"/>
              </w:rPr>
              <w:t>76%</w:t>
            </w:r>
          </w:p>
        </w:tc>
      </w:tr>
      <w:tr>
        <w:tc>
          <w:tcPr>
            <w:tcW w:type="dxa" w:w="3168"/>
            <w:shd w:val="clear" w:color="auto" w:fill="EBF5FB"/>
            <w:vAlign w:val="center"/>
          </w:tcPr>
          <w:p>
            <w:r>
              <w:rPr>
                <w:rFonts w:ascii="Times New Roman" w:hAnsi="Times New Roman"/>
                <w:color w:val="0F172A"/>
                <w:sz w:val="20"/>
              </w:rPr>
              <w:t>Diabetes Prediction with SVM</w:t>
            </w:r>
          </w:p>
        </w:tc>
        <w:tc>
          <w:tcPr>
            <w:tcW w:type="dxa" w:w="2304"/>
            <w:shd w:val="clear" w:color="auto" w:fill="EBF5FB"/>
            <w:vAlign w:val="center"/>
          </w:tcPr>
          <w:p>
            <w:r>
              <w:rPr>
                <w:rFonts w:ascii="Times New Roman" w:hAnsi="Times New Roman"/>
                <w:color w:val="0F172A"/>
                <w:sz w:val="20"/>
              </w:rPr>
              <w:t>Patel &amp; Goyal</w:t>
            </w:r>
          </w:p>
        </w:tc>
        <w:tc>
          <w:tcPr>
            <w:tcW w:type="dxa" w:w="720"/>
            <w:shd w:val="clear" w:color="auto" w:fill="EBF5FB"/>
            <w:vAlign w:val="center"/>
          </w:tcPr>
          <w:p>
            <w:r>
              <w:rPr>
                <w:rFonts w:ascii="Times New Roman" w:hAnsi="Times New Roman"/>
                <w:color w:val="0F172A"/>
                <w:sz w:val="20"/>
              </w:rPr>
              <w:t>2019</w:t>
            </w:r>
          </w:p>
        </w:tc>
        <w:tc>
          <w:tcPr>
            <w:tcW w:type="dxa" w:w="1728"/>
            <w:shd w:val="clear" w:color="auto" w:fill="EBF5FB"/>
            <w:vAlign w:val="center"/>
          </w:tcPr>
          <w:p>
            <w:r>
              <w:rPr>
                <w:rFonts w:ascii="Times New Roman" w:hAnsi="Times New Roman"/>
                <w:color w:val="0F172A"/>
                <w:sz w:val="20"/>
              </w:rPr>
              <w:t>SVM (RBF kernel)</w:t>
            </w:r>
          </w:p>
        </w:tc>
        <w:tc>
          <w:tcPr>
            <w:tcW w:type="dxa" w:w="1440"/>
            <w:shd w:val="clear" w:color="auto" w:fill="EBF5FB"/>
            <w:vAlign w:val="center"/>
          </w:tcPr>
          <w:p>
            <w:r>
              <w:rPr>
                <w:rFonts w:ascii="Times New Roman" w:hAnsi="Times New Roman"/>
                <w:color w:val="0F172A"/>
                <w:sz w:val="20"/>
              </w:rPr>
              <w:t>Pima Indians</w:t>
            </w:r>
          </w:p>
        </w:tc>
        <w:tc>
          <w:tcPr>
            <w:tcW w:type="dxa" w:w="1008"/>
            <w:shd w:val="clear" w:color="auto" w:fill="EBF5FB"/>
            <w:vAlign w:val="center"/>
          </w:tcPr>
          <w:p>
            <w:r>
              <w:rPr>
                <w:rFonts w:ascii="Times New Roman" w:hAnsi="Times New Roman"/>
                <w:color w:val="0F172A"/>
                <w:sz w:val="20"/>
              </w:rPr>
              <w:t>78%</w:t>
            </w:r>
          </w:p>
        </w:tc>
      </w:tr>
      <w:tr>
        <w:tc>
          <w:tcPr>
            <w:tcW w:type="dxa" w:w="3168"/>
            <w:vAlign w:val="center"/>
          </w:tcPr>
          <w:p>
            <w:r>
              <w:rPr>
                <w:rFonts w:ascii="Times New Roman" w:hAnsi="Times New Roman"/>
                <w:color w:val="0F172A"/>
                <w:sz w:val="20"/>
              </w:rPr>
              <w:t>ML Comparative Study</w:t>
            </w:r>
          </w:p>
        </w:tc>
        <w:tc>
          <w:tcPr>
            <w:tcW w:type="dxa" w:w="2304"/>
            <w:vAlign w:val="center"/>
          </w:tcPr>
          <w:p>
            <w:r>
              <w:rPr>
                <w:rFonts w:ascii="Times New Roman" w:hAnsi="Times New Roman"/>
                <w:color w:val="0F172A"/>
                <w:sz w:val="20"/>
              </w:rPr>
              <w:t>Elshazly &amp; Motaba</w:t>
            </w:r>
          </w:p>
        </w:tc>
        <w:tc>
          <w:tcPr>
            <w:tcW w:type="dxa" w:w="720"/>
            <w:vAlign w:val="center"/>
          </w:tcPr>
          <w:p>
            <w:r>
              <w:rPr>
                <w:rFonts w:ascii="Times New Roman" w:hAnsi="Times New Roman"/>
                <w:color w:val="0F172A"/>
                <w:sz w:val="20"/>
              </w:rPr>
              <w:t>2020</w:t>
            </w:r>
          </w:p>
        </w:tc>
        <w:tc>
          <w:tcPr>
            <w:tcW w:type="dxa" w:w="1728"/>
            <w:vAlign w:val="center"/>
          </w:tcPr>
          <w:p>
            <w:r>
              <w:rPr>
                <w:rFonts w:ascii="Times New Roman" w:hAnsi="Times New Roman"/>
                <w:color w:val="0F172A"/>
                <w:sz w:val="20"/>
              </w:rPr>
              <w:t>SVM / DT / LR</w:t>
            </w:r>
          </w:p>
        </w:tc>
        <w:tc>
          <w:tcPr>
            <w:tcW w:type="dxa" w:w="1440"/>
            <w:vAlign w:val="center"/>
          </w:tcPr>
          <w:p>
            <w:r>
              <w:rPr>
                <w:rFonts w:ascii="Times New Roman" w:hAnsi="Times New Roman"/>
                <w:color w:val="0F172A"/>
                <w:sz w:val="20"/>
              </w:rPr>
              <w:t>NHANES</w:t>
            </w:r>
          </w:p>
        </w:tc>
        <w:tc>
          <w:tcPr>
            <w:tcW w:type="dxa" w:w="1008"/>
            <w:vAlign w:val="center"/>
          </w:tcPr>
          <w:p>
            <w:r>
              <w:rPr>
                <w:rFonts w:ascii="Times New Roman" w:hAnsi="Times New Roman"/>
                <w:color w:val="0F172A"/>
                <w:sz w:val="20"/>
              </w:rPr>
              <w:t>81%</w:t>
            </w:r>
          </w:p>
        </w:tc>
      </w:tr>
      <w:tr>
        <w:tc>
          <w:tcPr>
            <w:tcW w:type="dxa" w:w="3168"/>
            <w:shd w:val="clear" w:color="auto" w:fill="EBF5FB"/>
            <w:vAlign w:val="center"/>
          </w:tcPr>
          <w:p>
            <w:r>
              <w:rPr>
                <w:rFonts w:ascii="Times New Roman" w:hAnsi="Times New Roman"/>
                <w:color w:val="0F172A"/>
                <w:sz w:val="20"/>
              </w:rPr>
              <w:t>SVM and KNN Hybrid</w:t>
            </w:r>
          </w:p>
        </w:tc>
        <w:tc>
          <w:tcPr>
            <w:tcW w:type="dxa" w:w="2304"/>
            <w:shd w:val="clear" w:color="auto" w:fill="EBF5FB"/>
            <w:vAlign w:val="center"/>
          </w:tcPr>
          <w:p>
            <w:r>
              <w:rPr>
                <w:rFonts w:ascii="Times New Roman" w:hAnsi="Times New Roman"/>
                <w:color w:val="0F172A"/>
                <w:sz w:val="20"/>
              </w:rPr>
              <w:t>Kumar &amp; Srivastava</w:t>
            </w:r>
          </w:p>
        </w:tc>
        <w:tc>
          <w:tcPr>
            <w:tcW w:type="dxa" w:w="720"/>
            <w:shd w:val="clear" w:color="auto" w:fill="EBF5FB"/>
            <w:vAlign w:val="center"/>
          </w:tcPr>
          <w:p>
            <w:r>
              <w:rPr>
                <w:rFonts w:ascii="Times New Roman" w:hAnsi="Times New Roman"/>
                <w:color w:val="0F172A"/>
                <w:sz w:val="20"/>
              </w:rPr>
              <w:t>2021</w:t>
            </w:r>
          </w:p>
        </w:tc>
        <w:tc>
          <w:tcPr>
            <w:tcW w:type="dxa" w:w="1728"/>
            <w:shd w:val="clear" w:color="auto" w:fill="EBF5FB"/>
            <w:vAlign w:val="center"/>
          </w:tcPr>
          <w:p>
            <w:r>
              <w:rPr>
                <w:rFonts w:ascii="Times New Roman" w:hAnsi="Times New Roman"/>
                <w:color w:val="0F172A"/>
                <w:sz w:val="20"/>
              </w:rPr>
              <w:t>SVM + KNN</w:t>
            </w:r>
          </w:p>
        </w:tc>
        <w:tc>
          <w:tcPr>
            <w:tcW w:type="dxa" w:w="1440"/>
            <w:shd w:val="clear" w:color="auto" w:fill="EBF5FB"/>
            <w:vAlign w:val="center"/>
          </w:tcPr>
          <w:p>
            <w:r>
              <w:rPr>
                <w:rFonts w:ascii="Times New Roman" w:hAnsi="Times New Roman"/>
                <w:color w:val="0F172A"/>
                <w:sz w:val="20"/>
              </w:rPr>
              <w:t>Kaggle</w:t>
            </w:r>
          </w:p>
        </w:tc>
        <w:tc>
          <w:tcPr>
            <w:tcW w:type="dxa" w:w="1008"/>
            <w:shd w:val="clear" w:color="auto" w:fill="EBF5FB"/>
            <w:vAlign w:val="center"/>
          </w:tcPr>
          <w:p>
            <w:r>
              <w:rPr>
                <w:rFonts w:ascii="Times New Roman" w:hAnsi="Times New Roman"/>
                <w:color w:val="0F172A"/>
                <w:sz w:val="20"/>
              </w:rPr>
              <w:t>83%</w:t>
            </w:r>
          </w:p>
        </w:tc>
      </w:tr>
      <w:tr>
        <w:tc>
          <w:tcPr>
            <w:tcW w:type="dxa" w:w="3168"/>
            <w:vAlign w:val="center"/>
          </w:tcPr>
          <w:p>
            <w:r>
              <w:rPr>
                <w:rFonts w:ascii="Times New Roman" w:hAnsi="Times New Roman"/>
                <w:color w:val="0F172A"/>
                <w:sz w:val="20"/>
              </w:rPr>
              <w:t>Early Detection with ML</w:t>
            </w:r>
          </w:p>
        </w:tc>
        <w:tc>
          <w:tcPr>
            <w:tcW w:type="dxa" w:w="2304"/>
            <w:vAlign w:val="center"/>
          </w:tcPr>
          <w:p>
            <w:r>
              <w:rPr>
                <w:rFonts w:ascii="Times New Roman" w:hAnsi="Times New Roman"/>
                <w:color w:val="0F172A"/>
                <w:sz w:val="20"/>
              </w:rPr>
              <w:t>Smith &amp; Nguyen</w:t>
            </w:r>
          </w:p>
        </w:tc>
        <w:tc>
          <w:tcPr>
            <w:tcW w:type="dxa" w:w="720"/>
            <w:vAlign w:val="center"/>
          </w:tcPr>
          <w:p>
            <w:r>
              <w:rPr>
                <w:rFonts w:ascii="Times New Roman" w:hAnsi="Times New Roman"/>
                <w:color w:val="0F172A"/>
                <w:sz w:val="20"/>
              </w:rPr>
              <w:t>2021</w:t>
            </w:r>
          </w:p>
        </w:tc>
        <w:tc>
          <w:tcPr>
            <w:tcW w:type="dxa" w:w="1728"/>
            <w:vAlign w:val="center"/>
          </w:tcPr>
          <w:p>
            <w:r>
              <w:rPr>
                <w:rFonts w:ascii="Times New Roman" w:hAnsi="Times New Roman"/>
                <w:color w:val="0F172A"/>
                <w:sz w:val="20"/>
              </w:rPr>
              <w:t>SVM / RF / NN</w:t>
            </w:r>
          </w:p>
        </w:tc>
        <w:tc>
          <w:tcPr>
            <w:tcW w:type="dxa" w:w="1440"/>
            <w:vAlign w:val="center"/>
          </w:tcPr>
          <w:p>
            <w:r>
              <w:rPr>
                <w:rFonts w:ascii="Times New Roman" w:hAnsi="Times New Roman"/>
                <w:color w:val="0F172A"/>
                <w:sz w:val="20"/>
              </w:rPr>
              <w:t>UCI</w:t>
            </w:r>
          </w:p>
        </w:tc>
        <w:tc>
          <w:tcPr>
            <w:tcW w:type="dxa" w:w="1008"/>
            <w:vAlign w:val="center"/>
          </w:tcPr>
          <w:p>
            <w:r>
              <w:rPr>
                <w:rFonts w:ascii="Times New Roman" w:hAnsi="Times New Roman"/>
                <w:color w:val="0F172A"/>
                <w:sz w:val="20"/>
              </w:rPr>
              <w:t>82%</w:t>
            </w:r>
          </w:p>
        </w:tc>
      </w:tr>
      <w:tr>
        <w:tc>
          <w:tcPr>
            <w:tcW w:type="dxa" w:w="3168"/>
            <w:shd w:val="clear" w:color="auto" w:fill="EBF5FB"/>
            <w:vAlign w:val="center"/>
          </w:tcPr>
          <w:p>
            <w:r>
              <w:rPr>
                <w:rFonts w:ascii="Times New Roman" w:hAnsi="Times New Roman"/>
                <w:color w:val="0F172A"/>
                <w:sz w:val="20"/>
              </w:rPr>
              <w:t>SVM with Feature Selection (RFE)</w:t>
            </w:r>
          </w:p>
        </w:tc>
        <w:tc>
          <w:tcPr>
            <w:tcW w:type="dxa" w:w="2304"/>
            <w:shd w:val="clear" w:color="auto" w:fill="EBF5FB"/>
            <w:vAlign w:val="center"/>
          </w:tcPr>
          <w:p>
            <w:r>
              <w:rPr>
                <w:rFonts w:ascii="Times New Roman" w:hAnsi="Times New Roman"/>
                <w:color w:val="0F172A"/>
                <w:sz w:val="20"/>
              </w:rPr>
              <w:t>Banerjee &amp; Tiwari</w:t>
            </w:r>
          </w:p>
        </w:tc>
        <w:tc>
          <w:tcPr>
            <w:tcW w:type="dxa" w:w="720"/>
            <w:shd w:val="clear" w:color="auto" w:fill="EBF5FB"/>
            <w:vAlign w:val="center"/>
          </w:tcPr>
          <w:p>
            <w:r>
              <w:rPr>
                <w:rFonts w:ascii="Times New Roman" w:hAnsi="Times New Roman"/>
                <w:color w:val="0F172A"/>
                <w:sz w:val="20"/>
              </w:rPr>
              <w:t>2022</w:t>
            </w:r>
          </w:p>
        </w:tc>
        <w:tc>
          <w:tcPr>
            <w:tcW w:type="dxa" w:w="1728"/>
            <w:shd w:val="clear" w:color="auto" w:fill="EBF5FB"/>
            <w:vAlign w:val="center"/>
          </w:tcPr>
          <w:p>
            <w:r>
              <w:rPr>
                <w:rFonts w:ascii="Times New Roman" w:hAnsi="Times New Roman"/>
                <w:color w:val="0F172A"/>
                <w:sz w:val="20"/>
              </w:rPr>
              <w:t>SVM + RFE</w:t>
            </w:r>
          </w:p>
        </w:tc>
        <w:tc>
          <w:tcPr>
            <w:tcW w:type="dxa" w:w="1440"/>
            <w:shd w:val="clear" w:color="auto" w:fill="EBF5FB"/>
            <w:vAlign w:val="center"/>
          </w:tcPr>
          <w:p>
            <w:r>
              <w:rPr>
                <w:rFonts w:ascii="Times New Roman" w:hAnsi="Times New Roman"/>
                <w:color w:val="0F172A"/>
                <w:sz w:val="20"/>
              </w:rPr>
              <w:t>Pima Indians</w:t>
            </w:r>
          </w:p>
        </w:tc>
        <w:tc>
          <w:tcPr>
            <w:tcW w:type="dxa" w:w="1008"/>
            <w:shd w:val="clear" w:color="auto" w:fill="EBF5FB"/>
            <w:vAlign w:val="center"/>
          </w:tcPr>
          <w:p>
            <w:r>
              <w:rPr>
                <w:rFonts w:ascii="Times New Roman" w:hAnsi="Times New Roman"/>
                <w:color w:val="0F172A"/>
                <w:sz w:val="20"/>
              </w:rPr>
              <w:t>85%</w:t>
            </w:r>
          </w:p>
        </w:tc>
      </w:tr>
      <w:tr>
        <w:tc>
          <w:tcPr>
            <w:tcW w:type="dxa" w:w="3168"/>
            <w:vAlign w:val="center"/>
          </w:tcPr>
          <w:p>
            <w:r>
              <w:rPr>
                <w:rFonts w:ascii="Times New Roman" w:hAnsi="Times New Roman"/>
                <w:color w:val="0F172A"/>
                <w:sz w:val="20"/>
              </w:rPr>
              <w:t>SVM with Ensemble Bagging</w:t>
            </w:r>
          </w:p>
        </w:tc>
        <w:tc>
          <w:tcPr>
            <w:tcW w:type="dxa" w:w="2304"/>
            <w:vAlign w:val="center"/>
          </w:tcPr>
          <w:p>
            <w:r>
              <w:rPr>
                <w:rFonts w:ascii="Times New Roman" w:hAnsi="Times New Roman"/>
                <w:color w:val="0F172A"/>
                <w:sz w:val="20"/>
              </w:rPr>
              <w:t>Kaur &amp; Singh</w:t>
            </w:r>
          </w:p>
        </w:tc>
        <w:tc>
          <w:tcPr>
            <w:tcW w:type="dxa" w:w="720"/>
            <w:vAlign w:val="center"/>
          </w:tcPr>
          <w:p>
            <w:r>
              <w:rPr>
                <w:rFonts w:ascii="Times New Roman" w:hAnsi="Times New Roman"/>
                <w:color w:val="0F172A"/>
                <w:sz w:val="20"/>
              </w:rPr>
              <w:t>2023</w:t>
            </w:r>
          </w:p>
        </w:tc>
        <w:tc>
          <w:tcPr>
            <w:tcW w:type="dxa" w:w="1728"/>
            <w:vAlign w:val="center"/>
          </w:tcPr>
          <w:p>
            <w:r>
              <w:rPr>
                <w:rFonts w:ascii="Times New Roman" w:hAnsi="Times New Roman"/>
                <w:color w:val="0F172A"/>
                <w:sz w:val="20"/>
              </w:rPr>
              <w:t>SVM + Bagging</w:t>
            </w:r>
          </w:p>
        </w:tc>
        <w:tc>
          <w:tcPr>
            <w:tcW w:type="dxa" w:w="1440"/>
            <w:vAlign w:val="center"/>
          </w:tcPr>
          <w:p>
            <w:r>
              <w:rPr>
                <w:rFonts w:ascii="Times New Roman" w:hAnsi="Times New Roman"/>
                <w:color w:val="0F172A"/>
                <w:sz w:val="20"/>
              </w:rPr>
              <w:t>Clinical</w:t>
            </w:r>
          </w:p>
        </w:tc>
        <w:tc>
          <w:tcPr>
            <w:tcW w:type="dxa" w:w="1008"/>
            <w:vAlign w:val="center"/>
          </w:tcPr>
          <w:p>
            <w:r>
              <w:rPr>
                <w:rFonts w:ascii="Times New Roman" w:hAnsi="Times New Roman"/>
                <w:color w:val="0F172A"/>
                <w:sz w:val="20"/>
              </w:rPr>
              <w:t>86%</w:t>
            </w:r>
          </w:p>
        </w:tc>
      </w:tr>
      <w:tr>
        <w:tc>
          <w:tcPr>
            <w:tcW w:type="dxa" w:w="3168"/>
            <w:shd w:val="clear" w:color="auto" w:fill="EBF5FB"/>
            <w:vAlign w:val="center"/>
          </w:tcPr>
          <w:p>
            <w:r>
              <w:rPr>
                <w:rFonts w:ascii="Times New Roman" w:hAnsi="Times New Roman"/>
                <w:color w:val="0F172A"/>
                <w:sz w:val="20"/>
              </w:rPr>
              <w:t>SugarSense Predictor (this project)</w:t>
            </w:r>
          </w:p>
        </w:tc>
        <w:tc>
          <w:tcPr>
            <w:tcW w:type="dxa" w:w="2304"/>
            <w:shd w:val="clear" w:color="auto" w:fill="EBF5FB"/>
            <w:vAlign w:val="center"/>
          </w:tcPr>
          <w:p>
            <w:r>
              <w:rPr>
                <w:rFonts w:ascii="Times New Roman" w:hAnsi="Times New Roman"/>
                <w:color w:val="0F172A"/>
                <w:sz w:val="20"/>
              </w:rPr>
              <w:t>Ramani Ranjan Barik et al.</w:t>
            </w:r>
          </w:p>
        </w:tc>
        <w:tc>
          <w:tcPr>
            <w:tcW w:type="dxa" w:w="720"/>
            <w:shd w:val="clear" w:color="auto" w:fill="EBF5FB"/>
            <w:vAlign w:val="center"/>
          </w:tcPr>
          <w:p>
            <w:r>
              <w:rPr>
                <w:rFonts w:ascii="Times New Roman" w:hAnsi="Times New Roman"/>
                <w:color w:val="0F172A"/>
                <w:sz w:val="20"/>
              </w:rPr>
              <w:t>2026</w:t>
            </w:r>
          </w:p>
        </w:tc>
        <w:tc>
          <w:tcPr>
            <w:tcW w:type="dxa" w:w="1728"/>
            <w:shd w:val="clear" w:color="auto" w:fill="EBF5FB"/>
            <w:vAlign w:val="center"/>
          </w:tcPr>
          <w:p>
            <w:r>
              <w:rPr>
                <w:rFonts w:ascii="Times New Roman" w:hAnsi="Times New Roman"/>
                <w:color w:val="0F172A"/>
                <w:sz w:val="20"/>
              </w:rPr>
              <w:t>SVM (linear)</w:t>
            </w:r>
          </w:p>
        </w:tc>
        <w:tc>
          <w:tcPr>
            <w:tcW w:type="dxa" w:w="1440"/>
            <w:shd w:val="clear" w:color="auto" w:fill="EBF5FB"/>
            <w:vAlign w:val="center"/>
          </w:tcPr>
          <w:p>
            <w:r>
              <w:rPr>
                <w:rFonts w:ascii="Times New Roman" w:hAnsi="Times New Roman"/>
                <w:color w:val="0F172A"/>
                <w:sz w:val="20"/>
              </w:rPr>
              <w:t>Pima Indians</w:t>
            </w:r>
          </w:p>
        </w:tc>
        <w:tc>
          <w:tcPr>
            <w:tcW w:type="dxa" w:w="1008"/>
            <w:shd w:val="clear" w:color="auto" w:fill="EBF5FB"/>
            <w:vAlign w:val="center"/>
          </w:tcPr>
          <w:p>
            <w:r>
              <w:rPr>
                <w:rFonts w:ascii="Times New Roman" w:hAnsi="Times New Roman"/>
                <w:color w:val="0F172A"/>
                <w:sz w:val="20"/>
              </w:rPr>
              <w:t>~78%</w:t>
            </w:r>
          </w:p>
        </w:tc>
      </w:tr>
    </w:tbl>
    <w:p>
      <w:pPr>
        <w:spacing w:after="80"/>
      </w:pPr>
    </w:p>
    <w:p>
      <w:pPr>
        <w:pStyle w:val="Heading2"/>
        <w:spacing w:before="200" w:after="160"/>
        <w:jc w:val="left"/>
      </w:pPr>
      <w:r>
        <w:rPr>
          <w:rFonts w:ascii="Times New Roman" w:hAnsi="Times New Roman"/>
          <w:color w:val="14B8A6"/>
        </w:rPr>
        <w:t>12.3  System Response Performance</w:t>
      </w:r>
    </w:p>
    <w:tbl>
      <w:tblPr>
        <w:tblStyle w:val="TableGrid"/>
        <w:tblW w:type="auto" w:w="0"/>
        <w:jc w:val="center"/>
        <w:tblLook w:firstColumn="1" w:firstRow="1" w:lastColumn="0" w:lastRow="0" w:noHBand="0" w:noVBand="1" w:val="04A0"/>
      </w:tblPr>
      <w:tblGrid>
        <w:gridCol w:w="2892"/>
        <w:gridCol w:w="2892"/>
        <w:gridCol w:w="2892"/>
      </w:tblGrid>
      <w:tr>
        <w:tc>
          <w:tcPr>
            <w:tcW w:type="dxa" w:w="4032"/>
            <w:shd w:val="clear" w:color="auto" w:fill="0f766e"/>
            <w:vAlign w:val="center"/>
          </w:tcPr>
          <w:p>
            <w:pPr>
              <w:jc w:val="center"/>
            </w:pPr>
            <w:r>
              <w:rPr>
                <w:rFonts w:ascii="Times New Roman" w:hAnsi="Times New Roman"/>
                <w:b/>
                <w:color w:val="FFFFFF"/>
                <w:sz w:val="20"/>
              </w:rPr>
              <w:t>Metric</w:t>
            </w:r>
          </w:p>
        </w:tc>
        <w:tc>
          <w:tcPr>
            <w:tcW w:type="dxa" w:w="1872"/>
            <w:shd w:val="clear" w:color="auto" w:fill="0f766e"/>
            <w:vAlign w:val="center"/>
          </w:tcPr>
          <w:p>
            <w:pPr>
              <w:jc w:val="center"/>
            </w:pPr>
            <w:r>
              <w:rPr>
                <w:rFonts w:ascii="Times New Roman" w:hAnsi="Times New Roman"/>
                <w:b/>
                <w:color w:val="FFFFFF"/>
                <w:sz w:val="20"/>
              </w:rPr>
              <w:t>Measured Value</w:t>
            </w:r>
          </w:p>
        </w:tc>
        <w:tc>
          <w:tcPr>
            <w:tcW w:type="dxa" w:w="3744"/>
            <w:shd w:val="clear" w:color="auto" w:fill="0f766e"/>
            <w:vAlign w:val="center"/>
          </w:tcPr>
          <w:p>
            <w:pPr>
              <w:jc w:val="center"/>
            </w:pPr>
            <w:r>
              <w:rPr>
                <w:rFonts w:ascii="Times New Roman" w:hAnsi="Times New Roman"/>
                <w:b/>
                <w:color w:val="FFFFFF"/>
                <w:sz w:val="20"/>
              </w:rPr>
              <w:t>Condition</w:t>
            </w:r>
          </w:p>
        </w:tc>
      </w:tr>
      <w:tr>
        <w:tc>
          <w:tcPr>
            <w:tcW w:type="dxa" w:w="4032"/>
            <w:vAlign w:val="center"/>
          </w:tcPr>
          <w:p>
            <w:r>
              <w:rPr>
                <w:rFonts w:ascii="Times New Roman" w:hAnsi="Times New Roman"/>
                <w:color w:val="0F172A"/>
                <w:sz w:val="20"/>
              </w:rPr>
              <w:t>Prediction response time</w:t>
            </w:r>
          </w:p>
        </w:tc>
        <w:tc>
          <w:tcPr>
            <w:tcW w:type="dxa" w:w="1872"/>
            <w:vAlign w:val="center"/>
          </w:tcPr>
          <w:p>
            <w:r>
              <w:rPr>
                <w:rFonts w:ascii="Times New Roman" w:hAnsi="Times New Roman"/>
                <w:color w:val="0F172A"/>
                <w:sz w:val="20"/>
              </w:rPr>
              <w:t>&lt; 100 ms</w:t>
            </w:r>
          </w:p>
        </w:tc>
        <w:tc>
          <w:tcPr>
            <w:tcW w:type="dxa" w:w="3744"/>
            <w:vAlign w:val="center"/>
          </w:tcPr>
          <w:p>
            <w:r>
              <w:rPr>
                <w:rFonts w:ascii="Times New Roman" w:hAnsi="Times New Roman"/>
                <w:color w:val="0F172A"/>
                <w:sz w:val="20"/>
              </w:rPr>
              <w:t>Local Flask server, models pre-loaded at startup</w:t>
            </w:r>
          </w:p>
        </w:tc>
      </w:tr>
      <w:tr>
        <w:tc>
          <w:tcPr>
            <w:tcW w:type="dxa" w:w="4032"/>
            <w:shd w:val="clear" w:color="auto" w:fill="EBF5FB"/>
            <w:vAlign w:val="center"/>
          </w:tcPr>
          <w:p>
            <w:r>
              <w:rPr>
                <w:rFonts w:ascii="Times New Roman" w:hAnsi="Times New Roman"/>
                <w:color w:val="0F172A"/>
                <w:sz w:val="20"/>
              </w:rPr>
              <w:t>Chat — Claude (with caching)</w:t>
            </w:r>
          </w:p>
        </w:tc>
        <w:tc>
          <w:tcPr>
            <w:tcW w:type="dxa" w:w="1872"/>
            <w:shd w:val="clear" w:color="auto" w:fill="EBF5FB"/>
            <w:vAlign w:val="center"/>
          </w:tcPr>
          <w:p>
            <w:r>
              <w:rPr>
                <w:rFonts w:ascii="Times New Roman" w:hAnsi="Times New Roman"/>
                <w:color w:val="0F172A"/>
                <w:sz w:val="20"/>
              </w:rPr>
              <w:t>1–3 seconds</w:t>
            </w:r>
          </w:p>
        </w:tc>
        <w:tc>
          <w:tcPr>
            <w:tcW w:type="dxa" w:w="3744"/>
            <w:shd w:val="clear" w:color="auto" w:fill="EBF5FB"/>
            <w:vAlign w:val="center"/>
          </w:tcPr>
          <w:p>
            <w:r>
              <w:rPr>
                <w:rFonts w:ascii="Times New Roman" w:hAnsi="Times New Roman"/>
                <w:color w:val="0F172A"/>
                <w:sz w:val="20"/>
              </w:rPr>
              <w:t>Ephemeral prompt caching active on warm cache</w:t>
            </w:r>
          </w:p>
        </w:tc>
      </w:tr>
      <w:tr>
        <w:tc>
          <w:tcPr>
            <w:tcW w:type="dxa" w:w="4032"/>
            <w:vAlign w:val="center"/>
          </w:tcPr>
          <w:p>
            <w:r>
              <w:rPr>
                <w:rFonts w:ascii="Times New Roman" w:hAnsi="Times New Roman"/>
                <w:color w:val="0F172A"/>
                <w:sz w:val="20"/>
              </w:rPr>
              <w:t>Chat — Google Gemini Flash</w:t>
            </w:r>
          </w:p>
        </w:tc>
        <w:tc>
          <w:tcPr>
            <w:tcW w:type="dxa" w:w="1872"/>
            <w:vAlign w:val="center"/>
          </w:tcPr>
          <w:p>
            <w:r>
              <w:rPr>
                <w:rFonts w:ascii="Times New Roman" w:hAnsi="Times New Roman"/>
                <w:color w:val="0F172A"/>
                <w:sz w:val="20"/>
              </w:rPr>
              <w:t>1–2 seconds</w:t>
            </w:r>
          </w:p>
        </w:tc>
        <w:tc>
          <w:tcPr>
            <w:tcW w:type="dxa" w:w="3744"/>
            <w:vAlign w:val="center"/>
          </w:tcPr>
          <w:p>
            <w:r>
              <w:rPr>
                <w:rFonts w:ascii="Times New Roman" w:hAnsi="Times New Roman"/>
                <w:color w:val="0F172A"/>
                <w:sz w:val="20"/>
              </w:rPr>
              <w:t>gemini-2.5-flash-lite via direct Google API</w:t>
            </w:r>
          </w:p>
        </w:tc>
      </w:tr>
      <w:tr>
        <w:tc>
          <w:tcPr>
            <w:tcW w:type="dxa" w:w="4032"/>
            <w:shd w:val="clear" w:color="auto" w:fill="EBF5FB"/>
            <w:vAlign w:val="center"/>
          </w:tcPr>
          <w:p>
            <w:r>
              <w:rPr>
                <w:rFonts w:ascii="Times New Roman" w:hAnsi="Times New Roman"/>
                <w:color w:val="0F172A"/>
                <w:sz w:val="20"/>
              </w:rPr>
              <w:t>Chat — OpenRouter (free tier)</w:t>
            </w:r>
          </w:p>
        </w:tc>
        <w:tc>
          <w:tcPr>
            <w:tcW w:type="dxa" w:w="1872"/>
            <w:shd w:val="clear" w:color="auto" w:fill="EBF5FB"/>
            <w:vAlign w:val="center"/>
          </w:tcPr>
          <w:p>
            <w:r>
              <w:rPr>
                <w:rFonts w:ascii="Times New Roman" w:hAnsi="Times New Roman"/>
                <w:color w:val="0F172A"/>
                <w:sz w:val="20"/>
              </w:rPr>
              <w:t>3–8 seconds</w:t>
            </w:r>
          </w:p>
        </w:tc>
        <w:tc>
          <w:tcPr>
            <w:tcW w:type="dxa" w:w="3744"/>
            <w:shd w:val="clear" w:color="auto" w:fill="EBF5FB"/>
            <w:vAlign w:val="center"/>
          </w:tcPr>
          <w:p>
            <w:r>
              <w:rPr>
                <w:rFonts w:ascii="Times New Roman" w:hAnsi="Times New Roman"/>
                <w:color w:val="0F172A"/>
                <w:sz w:val="20"/>
              </w:rPr>
              <w:t>Model availability and queue-dependent</w:t>
            </w:r>
          </w:p>
        </w:tc>
      </w:tr>
      <w:tr>
        <w:tc>
          <w:tcPr>
            <w:tcW w:type="dxa" w:w="4032"/>
            <w:vAlign w:val="center"/>
          </w:tcPr>
          <w:p>
            <w:r>
              <w:rPr>
                <w:rFonts w:ascii="Times New Roman" w:hAnsi="Times New Roman"/>
                <w:color w:val="0F172A"/>
                <w:sz w:val="20"/>
              </w:rPr>
              <w:t>Knowledge base load at startup</w:t>
            </w:r>
          </w:p>
        </w:tc>
        <w:tc>
          <w:tcPr>
            <w:tcW w:type="dxa" w:w="1872"/>
            <w:vAlign w:val="center"/>
          </w:tcPr>
          <w:p>
            <w:r>
              <w:rPr>
                <w:rFonts w:ascii="Times New Roman" w:hAnsi="Times New Roman"/>
                <w:color w:val="0F172A"/>
                <w:sz w:val="20"/>
              </w:rPr>
              <w:t>~10 ms</w:t>
            </w:r>
          </w:p>
        </w:tc>
        <w:tc>
          <w:tcPr>
            <w:tcW w:type="dxa" w:w="3744"/>
            <w:vAlign w:val="center"/>
          </w:tcPr>
          <w:p>
            <w:r>
              <w:rPr>
                <w:rFonts w:ascii="Times New Roman" w:hAnsi="Times New Roman"/>
                <w:color w:val="0F172A"/>
                <w:sz w:val="20"/>
              </w:rPr>
              <w:t>110+ Q&amp;A pairs from health_knowledge.json</w:t>
            </w:r>
          </w:p>
        </w:tc>
      </w:tr>
      <w:tr>
        <w:tc>
          <w:tcPr>
            <w:tcW w:type="dxa" w:w="4032"/>
            <w:shd w:val="clear" w:color="auto" w:fill="EBF5FB"/>
            <w:vAlign w:val="center"/>
          </w:tcPr>
          <w:p>
            <w:r>
              <w:rPr>
                <w:rFonts w:ascii="Times New Roman" w:hAnsi="Times New Roman"/>
                <w:color w:val="0F172A"/>
                <w:sz w:val="20"/>
              </w:rPr>
              <w:t>React SPA initial page load</w:t>
            </w:r>
          </w:p>
        </w:tc>
        <w:tc>
          <w:tcPr>
            <w:tcW w:type="dxa" w:w="1872"/>
            <w:shd w:val="clear" w:color="auto" w:fill="EBF5FB"/>
            <w:vAlign w:val="center"/>
          </w:tcPr>
          <w:p>
            <w:r>
              <w:rPr>
                <w:rFonts w:ascii="Times New Roman" w:hAnsi="Times New Roman"/>
                <w:color w:val="0F172A"/>
                <w:sz w:val="20"/>
              </w:rPr>
              <w:t>&lt; 1 second</w:t>
            </w:r>
          </w:p>
        </w:tc>
        <w:tc>
          <w:tcPr>
            <w:tcW w:type="dxa" w:w="3744"/>
            <w:shd w:val="clear" w:color="auto" w:fill="EBF5FB"/>
            <w:vAlign w:val="center"/>
          </w:tcPr>
          <w:p>
            <w:r>
              <w:rPr>
                <w:rFonts w:ascii="Times New Roman" w:hAnsi="Times New Roman"/>
                <w:color w:val="0F172A"/>
                <w:sz w:val="20"/>
              </w:rPr>
              <w:t>Single HTML file; React/Babel loaded from CDN</w:t>
            </w:r>
          </w:p>
        </w:tc>
      </w:tr>
      <w:tr>
        <w:tc>
          <w:tcPr>
            <w:tcW w:type="dxa" w:w="4032"/>
            <w:vAlign w:val="center"/>
          </w:tcPr>
          <w:p>
            <w:r>
              <w:rPr>
                <w:rFonts w:ascii="Times New Roman" w:hAnsi="Times New Roman"/>
                <w:color w:val="0F172A"/>
                <w:sz w:val="20"/>
              </w:rPr>
              <w:t>Maximum chat message accepted</w:t>
            </w:r>
          </w:p>
        </w:tc>
        <w:tc>
          <w:tcPr>
            <w:tcW w:type="dxa" w:w="1872"/>
            <w:vAlign w:val="center"/>
          </w:tcPr>
          <w:p>
            <w:r>
              <w:rPr>
                <w:rFonts w:ascii="Times New Roman" w:hAnsi="Times New Roman"/>
                <w:color w:val="0F172A"/>
                <w:sz w:val="20"/>
              </w:rPr>
              <w:t>2000 chars</w:t>
            </w:r>
          </w:p>
        </w:tc>
        <w:tc>
          <w:tcPr>
            <w:tcW w:type="dxa" w:w="3744"/>
            <w:vAlign w:val="center"/>
          </w:tcPr>
          <w:p>
            <w:r>
              <w:rPr>
                <w:rFonts w:ascii="Times New Roman" w:hAnsi="Times New Roman"/>
                <w:color w:val="0F172A"/>
                <w:sz w:val="20"/>
              </w:rPr>
              <w:t>Server-side validation enforced</w:t>
            </w:r>
          </w:p>
        </w:tc>
      </w:tr>
      <w:tr>
        <w:tc>
          <w:tcPr>
            <w:tcW w:type="dxa" w:w="4032"/>
            <w:shd w:val="clear" w:color="auto" w:fill="EBF5FB"/>
            <w:vAlign w:val="center"/>
          </w:tcPr>
          <w:p>
            <w:r>
              <w:rPr>
                <w:rFonts w:ascii="Times New Roman" w:hAnsi="Times New Roman"/>
                <w:color w:val="0F172A"/>
                <w:sz w:val="20"/>
              </w:rPr>
              <w:t>History entries persisted</w:t>
            </w:r>
          </w:p>
        </w:tc>
        <w:tc>
          <w:tcPr>
            <w:tcW w:type="dxa" w:w="1872"/>
            <w:shd w:val="clear" w:color="auto" w:fill="EBF5FB"/>
            <w:vAlign w:val="center"/>
          </w:tcPr>
          <w:p>
            <w:r>
              <w:rPr>
                <w:rFonts w:ascii="Times New Roman" w:hAnsi="Times New Roman"/>
                <w:color w:val="0F172A"/>
                <w:sz w:val="20"/>
              </w:rPr>
              <w:t>5 (rolling)</w:t>
            </w:r>
          </w:p>
        </w:tc>
        <w:tc>
          <w:tcPr>
            <w:tcW w:type="dxa" w:w="3744"/>
            <w:shd w:val="clear" w:color="auto" w:fill="EBF5FB"/>
            <w:vAlign w:val="center"/>
          </w:tcPr>
          <w:p>
            <w:r>
              <w:rPr>
                <w:rFonts w:ascii="Times New Roman" w:hAnsi="Times New Roman"/>
                <w:color w:val="0F172A"/>
                <w:sz w:val="20"/>
              </w:rPr>
              <w:t>localStorage; oldest entry dropped when full</w:t>
            </w:r>
          </w:p>
        </w:tc>
      </w:tr>
    </w:tbl>
    <w:p>
      <w:pPr>
        <w:spacing w:after="80"/>
      </w:pPr>
    </w:p>
    <w:p>
      <w:r>
        <w:br w:type="page"/>
      </w:r>
    </w:p>
    <w:p>
      <w:pPr>
        <w:pStyle w:val="Heading1"/>
        <w:spacing w:before="320" w:after="160"/>
        <w:jc w:val="left"/>
      </w:pPr>
      <w:r>
        <w:rPr>
          <w:rFonts w:ascii="Times New Roman" w:hAnsi="Times New Roman"/>
          <w:color w:val="0F766E"/>
        </w:rPr>
        <w:t>Chapter 13: Testing &amp; Validation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SugarSense Predictor was tested across three dimensions: ML model validation, backend API integration testing, and AI provider connectivity testing. All testing was performed on the development environment (macOS, Python 3.11, Flask development server).</w:t>
      </w:r>
    </w:p>
    <w:p>
      <w:pPr>
        <w:pStyle w:val="Heading2"/>
        <w:spacing w:before="200" w:after="160"/>
        <w:jc w:val="left"/>
      </w:pPr>
      <w:r>
        <w:rPr>
          <w:rFonts w:ascii="Times New Roman" w:hAnsi="Times New Roman"/>
          <w:color w:val="14B8A6"/>
        </w:rPr>
        <w:t>13.1  ML Model Validation</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2880"/>
            <w:shd w:val="clear" w:color="auto" w:fill="0f766e"/>
            <w:vAlign w:val="center"/>
          </w:tcPr>
          <w:p>
            <w:pPr>
              <w:jc w:val="center"/>
            </w:pPr>
            <w:r>
              <w:rPr>
                <w:rFonts w:ascii="Times New Roman" w:hAnsi="Times New Roman"/>
                <w:b/>
                <w:color w:val="FFFFFF"/>
                <w:sz w:val="20"/>
              </w:rPr>
              <w:t>Test Case</w:t>
            </w:r>
          </w:p>
        </w:tc>
        <w:tc>
          <w:tcPr>
            <w:tcW w:type="dxa" w:w="2880"/>
            <w:shd w:val="clear" w:color="auto" w:fill="0f766e"/>
            <w:vAlign w:val="center"/>
          </w:tcPr>
          <w:p>
            <w:pPr>
              <w:jc w:val="center"/>
            </w:pPr>
            <w:r>
              <w:rPr>
                <w:rFonts w:ascii="Times New Roman" w:hAnsi="Times New Roman"/>
                <w:b/>
                <w:color w:val="FFFFFF"/>
                <w:sz w:val="20"/>
              </w:rPr>
              <w:t>Input</w:t>
            </w:r>
          </w:p>
        </w:tc>
        <w:tc>
          <w:tcPr>
            <w:tcW w:type="dxa" w:w="2592"/>
            <w:shd w:val="clear" w:color="auto" w:fill="0f766e"/>
            <w:vAlign w:val="center"/>
          </w:tcPr>
          <w:p>
            <w:pPr>
              <w:jc w:val="center"/>
            </w:pPr>
            <w:r>
              <w:rPr>
                <w:rFonts w:ascii="Times New Roman" w:hAnsi="Times New Roman"/>
                <w:b/>
                <w:color w:val="FFFFFF"/>
                <w:sz w:val="20"/>
              </w:rPr>
              <w:t>Expected Outcome</w:t>
            </w:r>
          </w:p>
        </w:tc>
        <w:tc>
          <w:tcPr>
            <w:tcW w:type="dxa" w:w="1296"/>
            <w:shd w:val="clear" w:color="auto" w:fill="0f766e"/>
            <w:vAlign w:val="center"/>
          </w:tcPr>
          <w:p>
            <w:pPr>
              <w:jc w:val="center"/>
            </w:pPr>
            <w:r>
              <w:rPr>
                <w:rFonts w:ascii="Times New Roman" w:hAnsi="Times New Roman"/>
                <w:b/>
                <w:color w:val="FFFFFF"/>
                <w:sz w:val="20"/>
              </w:rPr>
              <w:t>Result</w:t>
            </w:r>
          </w:p>
        </w:tc>
      </w:tr>
      <w:tr>
        <w:tc>
          <w:tcPr>
            <w:tcW w:type="dxa" w:w="2880"/>
            <w:vAlign w:val="center"/>
          </w:tcPr>
          <w:p>
            <w:r>
              <w:rPr>
                <w:rFonts w:ascii="Times New Roman" w:hAnsi="Times New Roman"/>
                <w:color w:val="0F172A"/>
                <w:sz w:val="20"/>
              </w:rPr>
              <w:t>Non-diabetic profile (young, healthy)</w:t>
            </w:r>
          </w:p>
        </w:tc>
        <w:tc>
          <w:tcPr>
            <w:tcW w:type="dxa" w:w="2880"/>
            <w:vAlign w:val="center"/>
          </w:tcPr>
          <w:p>
            <w:r>
              <w:rPr>
                <w:rFonts w:ascii="Times New Roman" w:hAnsi="Times New Roman"/>
                <w:color w:val="0F172A"/>
                <w:sz w:val="20"/>
              </w:rPr>
              <w:t>Preg=1, Gluc=85, BP=66, Skin=29, Ins=0, BMI=26.6, DPF=0.35, Age=31</w:t>
            </w:r>
          </w:p>
        </w:tc>
        <w:tc>
          <w:tcPr>
            <w:tcW w:type="dxa" w:w="2592"/>
            <w:vAlign w:val="center"/>
          </w:tcPr>
          <w:p>
            <w:r>
              <w:rPr>
                <w:rFonts w:ascii="Times New Roman" w:hAnsi="Times New Roman"/>
                <w:color w:val="0F172A"/>
                <w:sz w:val="20"/>
              </w:rPr>
              <w:t>Prediction = 0 (Non-Diabetic)</w:t>
            </w:r>
          </w:p>
        </w:tc>
        <w:tc>
          <w:tcPr>
            <w:tcW w:type="dxa" w:w="1296"/>
            <w:vAlign w:val="center"/>
          </w:tcPr>
          <w:p>
            <w:r>
              <w:rPr>
                <w:rFonts w:ascii="Times New Roman" w:hAnsi="Times New Roman"/>
                <w:color w:val="0F172A"/>
                <w:sz w:val="20"/>
              </w:rPr>
              <w:t>✔ Pass</w:t>
            </w:r>
          </w:p>
        </w:tc>
      </w:tr>
      <w:tr>
        <w:tc>
          <w:tcPr>
            <w:tcW w:type="dxa" w:w="2880"/>
            <w:shd w:val="clear" w:color="auto" w:fill="EBF5FB"/>
            <w:vAlign w:val="center"/>
          </w:tcPr>
          <w:p>
            <w:r>
              <w:rPr>
                <w:rFonts w:ascii="Times New Roman" w:hAnsi="Times New Roman"/>
                <w:color w:val="0F172A"/>
                <w:sz w:val="20"/>
              </w:rPr>
              <w:t>High-risk diabetic profile</w:t>
            </w:r>
          </w:p>
        </w:tc>
        <w:tc>
          <w:tcPr>
            <w:tcW w:type="dxa" w:w="2880"/>
            <w:shd w:val="clear" w:color="auto" w:fill="EBF5FB"/>
            <w:vAlign w:val="center"/>
          </w:tcPr>
          <w:p>
            <w:r>
              <w:rPr>
                <w:rFonts w:ascii="Times New Roman" w:hAnsi="Times New Roman"/>
                <w:color w:val="0F172A"/>
                <w:sz w:val="20"/>
              </w:rPr>
              <w:t>Preg=8, Gluc=183, BP=64, Skin=0, Ins=0, BMI=23.3, DPF=0.67, Age=32</w:t>
            </w:r>
          </w:p>
        </w:tc>
        <w:tc>
          <w:tcPr>
            <w:tcW w:type="dxa" w:w="2592"/>
            <w:shd w:val="clear" w:color="auto" w:fill="EBF5FB"/>
            <w:vAlign w:val="center"/>
          </w:tcPr>
          <w:p>
            <w:r>
              <w:rPr>
                <w:rFonts w:ascii="Times New Roman" w:hAnsi="Times New Roman"/>
                <w:color w:val="0F172A"/>
                <w:sz w:val="20"/>
              </w:rPr>
              <w:t>Prediction = 1 (Diabetic)</w:t>
            </w:r>
          </w:p>
        </w:tc>
        <w:tc>
          <w:tcPr>
            <w:tcW w:type="dxa" w:w="1296"/>
            <w:shd w:val="clear" w:color="auto" w:fill="EBF5FB"/>
            <w:vAlign w:val="center"/>
          </w:tcPr>
          <w:p>
            <w:r>
              <w:rPr>
                <w:rFonts w:ascii="Times New Roman" w:hAnsi="Times New Roman"/>
                <w:color w:val="0F172A"/>
                <w:sz w:val="20"/>
              </w:rPr>
              <w:t>✔ Pass</w:t>
            </w:r>
          </w:p>
        </w:tc>
      </w:tr>
      <w:tr>
        <w:tc>
          <w:tcPr>
            <w:tcW w:type="dxa" w:w="2880"/>
            <w:vAlign w:val="center"/>
          </w:tcPr>
          <w:p>
            <w:r>
              <w:rPr>
                <w:rFonts w:ascii="Times New Roman" w:hAnsi="Times New Roman"/>
                <w:color w:val="0F172A"/>
                <w:sz w:val="20"/>
              </w:rPr>
              <w:t>Borderline case (moderate metrics)</w:t>
            </w:r>
          </w:p>
        </w:tc>
        <w:tc>
          <w:tcPr>
            <w:tcW w:type="dxa" w:w="2880"/>
            <w:vAlign w:val="center"/>
          </w:tcPr>
          <w:p>
            <w:r>
              <w:rPr>
                <w:rFonts w:ascii="Times New Roman" w:hAnsi="Times New Roman"/>
                <w:color w:val="0F172A"/>
                <w:sz w:val="20"/>
              </w:rPr>
              <w:t>Preg=2, Gluc=120, BP=70, Skin=25, Ins=100, BMI=28, DPF=0.45, Age=38</w:t>
            </w:r>
          </w:p>
        </w:tc>
        <w:tc>
          <w:tcPr>
            <w:tcW w:type="dxa" w:w="2592"/>
            <w:vAlign w:val="center"/>
          </w:tcPr>
          <w:p>
            <w:r>
              <w:rPr>
                <w:rFonts w:ascii="Times New Roman" w:hAnsi="Times New Roman"/>
                <w:color w:val="0F172A"/>
                <w:sz w:val="20"/>
              </w:rPr>
              <w:t>Either 0 or 1 (model-dependent)</w:t>
            </w:r>
          </w:p>
        </w:tc>
        <w:tc>
          <w:tcPr>
            <w:tcW w:type="dxa" w:w="1296"/>
            <w:vAlign w:val="center"/>
          </w:tcPr>
          <w:p>
            <w:r>
              <w:rPr>
                <w:rFonts w:ascii="Times New Roman" w:hAnsi="Times New Roman"/>
                <w:color w:val="0F172A"/>
                <w:sz w:val="20"/>
              </w:rPr>
              <w:t>✔ Returns valid binary output</w:t>
            </w:r>
          </w:p>
        </w:tc>
      </w:tr>
      <w:tr>
        <w:tc>
          <w:tcPr>
            <w:tcW w:type="dxa" w:w="2880"/>
            <w:shd w:val="clear" w:color="auto" w:fill="EBF5FB"/>
            <w:vAlign w:val="center"/>
          </w:tcPr>
          <w:p>
            <w:r>
              <w:rPr>
                <w:rFonts w:ascii="Times New Roman" w:hAnsi="Times New Roman"/>
                <w:color w:val="0F172A"/>
                <w:sz w:val="20"/>
              </w:rPr>
              <w:t>Invalid glucose (0 entered)</w:t>
            </w:r>
          </w:p>
        </w:tc>
        <w:tc>
          <w:tcPr>
            <w:tcW w:type="dxa" w:w="2880"/>
            <w:shd w:val="clear" w:color="auto" w:fill="EBF5FB"/>
            <w:vAlign w:val="center"/>
          </w:tcPr>
          <w:p>
            <w:r>
              <w:rPr>
                <w:rFonts w:ascii="Times New Roman" w:hAnsi="Times New Roman"/>
                <w:color w:val="0F172A"/>
                <w:sz w:val="20"/>
              </w:rPr>
              <w:t>Glucose = 0</w:t>
            </w:r>
          </w:p>
        </w:tc>
        <w:tc>
          <w:tcPr>
            <w:tcW w:type="dxa" w:w="2592"/>
            <w:shd w:val="clear" w:color="auto" w:fill="EBF5FB"/>
            <w:vAlign w:val="center"/>
          </w:tcPr>
          <w:p>
            <w:r>
              <w:rPr>
                <w:rFonts w:ascii="Times New Roman" w:hAnsi="Times New Roman"/>
                <w:color w:val="0F172A"/>
                <w:sz w:val="20"/>
              </w:rPr>
              <w:t>HTTP 400 + validation error</w:t>
            </w:r>
          </w:p>
        </w:tc>
        <w:tc>
          <w:tcPr>
            <w:tcW w:type="dxa" w:w="1296"/>
            <w:shd w:val="clear" w:color="auto" w:fill="EBF5FB"/>
            <w:vAlign w:val="center"/>
          </w:tcPr>
          <w:p>
            <w:r>
              <w:rPr>
                <w:rFonts w:ascii="Times New Roman" w:hAnsi="Times New Roman"/>
                <w:color w:val="0F172A"/>
                <w:sz w:val="20"/>
              </w:rPr>
              <w:t>✔ Pass</w:t>
            </w:r>
          </w:p>
        </w:tc>
      </w:tr>
      <w:tr>
        <w:tc>
          <w:tcPr>
            <w:tcW w:type="dxa" w:w="2880"/>
            <w:vAlign w:val="center"/>
          </w:tcPr>
          <w:p>
            <w:r>
              <w:rPr>
                <w:rFonts w:ascii="Times New Roman" w:hAnsi="Times New Roman"/>
                <w:color w:val="0F172A"/>
                <w:sz w:val="20"/>
              </w:rPr>
              <w:t>Out-of-range BMI (BMI = 5)</w:t>
            </w:r>
          </w:p>
        </w:tc>
        <w:tc>
          <w:tcPr>
            <w:tcW w:type="dxa" w:w="2880"/>
            <w:vAlign w:val="center"/>
          </w:tcPr>
          <w:p>
            <w:r>
              <w:rPr>
                <w:rFonts w:ascii="Times New Roman" w:hAnsi="Times New Roman"/>
                <w:color w:val="0F172A"/>
                <w:sz w:val="20"/>
              </w:rPr>
              <w:t>BMI = 5</w:t>
            </w:r>
          </w:p>
        </w:tc>
        <w:tc>
          <w:tcPr>
            <w:tcW w:type="dxa" w:w="2592"/>
            <w:vAlign w:val="center"/>
          </w:tcPr>
          <w:p>
            <w:r>
              <w:rPr>
                <w:rFonts w:ascii="Times New Roman" w:hAnsi="Times New Roman"/>
                <w:color w:val="0F172A"/>
                <w:sz w:val="20"/>
              </w:rPr>
              <w:t>HTTP 400 + must be between 10–70</w:t>
            </w:r>
          </w:p>
        </w:tc>
        <w:tc>
          <w:tcPr>
            <w:tcW w:type="dxa" w:w="1296"/>
            <w:vAlign w:val="center"/>
          </w:tcPr>
          <w:p>
            <w:r>
              <w:rPr>
                <w:rFonts w:ascii="Times New Roman" w:hAnsi="Times New Roman"/>
                <w:color w:val="0F172A"/>
                <w:sz w:val="20"/>
              </w:rPr>
              <w:t>✔ Pass</w:t>
            </w:r>
          </w:p>
        </w:tc>
      </w:tr>
      <w:tr>
        <w:tc>
          <w:tcPr>
            <w:tcW w:type="dxa" w:w="2880"/>
            <w:shd w:val="clear" w:color="auto" w:fill="EBF5FB"/>
            <w:vAlign w:val="center"/>
          </w:tcPr>
          <w:p>
            <w:r>
              <w:rPr>
                <w:rFonts w:ascii="Times New Roman" w:hAnsi="Times New Roman"/>
                <w:color w:val="0F172A"/>
                <w:sz w:val="20"/>
              </w:rPr>
              <w:t>Missing field (Age omitted)</w:t>
            </w:r>
          </w:p>
        </w:tc>
        <w:tc>
          <w:tcPr>
            <w:tcW w:type="dxa" w:w="2880"/>
            <w:shd w:val="clear" w:color="auto" w:fill="EBF5FB"/>
            <w:vAlign w:val="center"/>
          </w:tcPr>
          <w:p>
            <w:r>
              <w:rPr>
                <w:rFonts w:ascii="Times New Roman" w:hAnsi="Times New Roman"/>
                <w:color w:val="0F172A"/>
                <w:sz w:val="20"/>
              </w:rPr>
              <w:t>age field not in JSON</w:t>
            </w:r>
          </w:p>
        </w:tc>
        <w:tc>
          <w:tcPr>
            <w:tcW w:type="dxa" w:w="2592"/>
            <w:shd w:val="clear" w:color="auto" w:fill="EBF5FB"/>
            <w:vAlign w:val="center"/>
          </w:tcPr>
          <w:p>
            <w:r>
              <w:rPr>
                <w:rFonts w:ascii="Times New Roman" w:hAnsi="Times New Roman"/>
                <w:color w:val="0F172A"/>
                <w:sz w:val="20"/>
              </w:rPr>
              <w:t>HTTP 400 + Missing field: age</w:t>
            </w:r>
          </w:p>
        </w:tc>
        <w:tc>
          <w:tcPr>
            <w:tcW w:type="dxa" w:w="1296"/>
            <w:shd w:val="clear" w:color="auto" w:fill="EBF5FB"/>
            <w:vAlign w:val="center"/>
          </w:tcPr>
          <w:p>
            <w:r>
              <w:rPr>
                <w:rFonts w:ascii="Times New Roman" w:hAnsi="Times New Roman"/>
                <w:color w:val="0F172A"/>
                <w:sz w:val="20"/>
              </w:rPr>
              <w:t>✔ Pass</w:t>
            </w:r>
          </w:p>
        </w:tc>
      </w:tr>
    </w:tbl>
    <w:p>
      <w:pPr>
        <w:spacing w:after="80"/>
      </w:pPr>
    </w:p>
    <w:p>
      <w:pPr>
        <w:pStyle w:val="Heading2"/>
        <w:spacing w:before="200" w:after="160"/>
        <w:jc w:val="left"/>
      </w:pPr>
      <w:r>
        <w:rPr>
          <w:rFonts w:ascii="Times New Roman" w:hAnsi="Times New Roman"/>
          <w:color w:val="14B8A6"/>
        </w:rPr>
        <w:t>13.2  API Endpoint Integration Tests</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2016"/>
            <w:shd w:val="clear" w:color="auto" w:fill="0f766e"/>
            <w:vAlign w:val="center"/>
          </w:tcPr>
          <w:p>
            <w:pPr>
              <w:jc w:val="center"/>
            </w:pPr>
            <w:r>
              <w:rPr>
                <w:rFonts w:ascii="Times New Roman" w:hAnsi="Times New Roman"/>
                <w:b/>
                <w:color w:val="FFFFFF"/>
                <w:sz w:val="20"/>
              </w:rPr>
              <w:t>Endpoint</w:t>
            </w:r>
          </w:p>
        </w:tc>
        <w:tc>
          <w:tcPr>
            <w:tcW w:type="dxa" w:w="3168"/>
            <w:shd w:val="clear" w:color="auto" w:fill="0f766e"/>
            <w:vAlign w:val="center"/>
          </w:tcPr>
          <w:p>
            <w:pPr>
              <w:jc w:val="center"/>
            </w:pPr>
            <w:r>
              <w:rPr>
                <w:rFonts w:ascii="Times New Roman" w:hAnsi="Times New Roman"/>
                <w:b/>
                <w:color w:val="FFFFFF"/>
                <w:sz w:val="20"/>
              </w:rPr>
              <w:t>Test Case</w:t>
            </w:r>
          </w:p>
        </w:tc>
        <w:tc>
          <w:tcPr>
            <w:tcW w:type="dxa" w:w="2880"/>
            <w:shd w:val="clear" w:color="auto" w:fill="0f766e"/>
            <w:vAlign w:val="center"/>
          </w:tcPr>
          <w:p>
            <w:pPr>
              <w:jc w:val="center"/>
            </w:pPr>
            <w:r>
              <w:rPr>
                <w:rFonts w:ascii="Times New Roman" w:hAnsi="Times New Roman"/>
                <w:b/>
                <w:color w:val="FFFFFF"/>
                <w:sz w:val="20"/>
              </w:rPr>
              <w:t>Expected Response</w:t>
            </w:r>
          </w:p>
        </w:tc>
        <w:tc>
          <w:tcPr>
            <w:tcW w:type="dxa" w:w="1008"/>
            <w:shd w:val="clear" w:color="auto" w:fill="0f766e"/>
            <w:vAlign w:val="center"/>
          </w:tcPr>
          <w:p>
            <w:pPr>
              <w:jc w:val="center"/>
            </w:pPr>
            <w:r>
              <w:rPr>
                <w:rFonts w:ascii="Times New Roman" w:hAnsi="Times New Roman"/>
                <w:b/>
                <w:color w:val="FFFFFF"/>
                <w:sz w:val="20"/>
              </w:rPr>
              <w:t>Status</w:t>
            </w:r>
          </w:p>
        </w:tc>
      </w:tr>
      <w:tr>
        <w:tc>
          <w:tcPr>
            <w:tcW w:type="dxa" w:w="2016"/>
            <w:vAlign w:val="center"/>
          </w:tcPr>
          <w:p>
            <w:r>
              <w:rPr>
                <w:rFonts w:ascii="Times New Roman" w:hAnsi="Times New Roman"/>
                <w:color w:val="0F172A"/>
                <w:sz w:val="20"/>
              </w:rPr>
              <w:t>GET /</w:t>
            </w:r>
          </w:p>
        </w:tc>
        <w:tc>
          <w:tcPr>
            <w:tcW w:type="dxa" w:w="3168"/>
            <w:vAlign w:val="center"/>
          </w:tcPr>
          <w:p>
            <w:r>
              <w:rPr>
                <w:rFonts w:ascii="Times New Roman" w:hAnsi="Times New Roman"/>
                <w:color w:val="0F172A"/>
                <w:sz w:val="20"/>
              </w:rPr>
              <w:t>Browser request</w:t>
            </w:r>
          </w:p>
        </w:tc>
        <w:tc>
          <w:tcPr>
            <w:tcW w:type="dxa" w:w="2880"/>
            <w:vAlign w:val="center"/>
          </w:tcPr>
          <w:p>
            <w:r>
              <w:rPr>
                <w:rFonts w:ascii="Times New Roman" w:hAnsi="Times New Roman"/>
                <w:color w:val="0F172A"/>
                <w:sz w:val="20"/>
              </w:rPr>
              <w:t>200 OK + index.html</w:t>
            </w:r>
          </w:p>
        </w:tc>
        <w:tc>
          <w:tcPr>
            <w:tcW w:type="dxa" w:w="1008"/>
            <w:vAlign w:val="center"/>
          </w:tcPr>
          <w:p>
            <w:r>
              <w:rPr>
                <w:rFonts w:ascii="Times New Roman" w:hAnsi="Times New Roman"/>
                <w:color w:val="0F172A"/>
                <w:sz w:val="20"/>
              </w:rPr>
              <w:t>✔</w:t>
            </w:r>
          </w:p>
        </w:tc>
      </w:tr>
      <w:tr>
        <w:tc>
          <w:tcPr>
            <w:tcW w:type="dxa" w:w="2016"/>
            <w:shd w:val="clear" w:color="auto" w:fill="EBF5FB"/>
            <w:vAlign w:val="center"/>
          </w:tcPr>
          <w:p>
            <w:r>
              <w:rPr>
                <w:rFonts w:ascii="Times New Roman" w:hAnsi="Times New Roman"/>
                <w:color w:val="0F172A"/>
                <w:sz w:val="20"/>
              </w:rPr>
              <w:t>POST /predict_api</w:t>
            </w:r>
          </w:p>
        </w:tc>
        <w:tc>
          <w:tcPr>
            <w:tcW w:type="dxa" w:w="3168"/>
            <w:shd w:val="clear" w:color="auto" w:fill="EBF5FB"/>
            <w:vAlign w:val="center"/>
          </w:tcPr>
          <w:p>
            <w:r>
              <w:rPr>
                <w:rFonts w:ascii="Times New Roman" w:hAnsi="Times New Roman"/>
                <w:color w:val="0F172A"/>
                <w:sz w:val="20"/>
              </w:rPr>
              <w:t>Valid 8-field JSON body</w:t>
            </w:r>
          </w:p>
        </w:tc>
        <w:tc>
          <w:tcPr>
            <w:tcW w:type="dxa" w:w="2880"/>
            <w:shd w:val="clear" w:color="auto" w:fill="EBF5FB"/>
            <w:vAlign w:val="center"/>
          </w:tcPr>
          <w:p>
            <w:r>
              <w:rPr>
                <w:rFonts w:ascii="Times New Roman" w:hAnsi="Times New Roman"/>
                <w:color w:val="0F172A"/>
                <w:sz w:val="20"/>
              </w:rPr>
              <w:t>200 + {'prediction': 0 or 1}</w:t>
            </w:r>
          </w:p>
        </w:tc>
        <w:tc>
          <w:tcPr>
            <w:tcW w:type="dxa" w:w="1008"/>
            <w:shd w:val="clear" w:color="auto" w:fill="EBF5FB"/>
            <w:vAlign w:val="center"/>
          </w:tcPr>
          <w:p>
            <w:r>
              <w:rPr>
                <w:rFonts w:ascii="Times New Roman" w:hAnsi="Times New Roman"/>
                <w:color w:val="0F172A"/>
                <w:sz w:val="20"/>
              </w:rPr>
              <w:t>✔</w:t>
            </w:r>
          </w:p>
        </w:tc>
      </w:tr>
      <w:tr>
        <w:tc>
          <w:tcPr>
            <w:tcW w:type="dxa" w:w="2016"/>
            <w:vAlign w:val="center"/>
          </w:tcPr>
          <w:p>
            <w:r>
              <w:rPr>
                <w:rFonts w:ascii="Times New Roman" w:hAnsi="Times New Roman"/>
                <w:color w:val="0F172A"/>
                <w:sz w:val="20"/>
              </w:rPr>
              <w:t>POST /predict_api</w:t>
            </w:r>
          </w:p>
        </w:tc>
        <w:tc>
          <w:tcPr>
            <w:tcW w:type="dxa" w:w="3168"/>
            <w:vAlign w:val="center"/>
          </w:tcPr>
          <w:p>
            <w:r>
              <w:rPr>
                <w:rFonts w:ascii="Times New Roman" w:hAnsi="Times New Roman"/>
                <w:color w:val="0F172A"/>
                <w:sz w:val="20"/>
              </w:rPr>
              <w:t>Empty JSON body ({})</w:t>
            </w:r>
          </w:p>
        </w:tc>
        <w:tc>
          <w:tcPr>
            <w:tcW w:type="dxa" w:w="2880"/>
            <w:vAlign w:val="center"/>
          </w:tcPr>
          <w:p>
            <w:r>
              <w:rPr>
                <w:rFonts w:ascii="Times New Roman" w:hAnsi="Times New Roman"/>
                <w:color w:val="0F172A"/>
                <w:sz w:val="20"/>
              </w:rPr>
              <w:t>400 + JSON body required</w:t>
            </w:r>
          </w:p>
        </w:tc>
        <w:tc>
          <w:tcPr>
            <w:tcW w:type="dxa" w:w="1008"/>
            <w:vAlign w:val="center"/>
          </w:tcPr>
          <w:p>
            <w:r>
              <w:rPr>
                <w:rFonts w:ascii="Times New Roman" w:hAnsi="Times New Roman"/>
                <w:color w:val="0F172A"/>
                <w:sz w:val="20"/>
              </w:rPr>
              <w:t>✔</w:t>
            </w:r>
          </w:p>
        </w:tc>
      </w:tr>
      <w:tr>
        <w:tc>
          <w:tcPr>
            <w:tcW w:type="dxa" w:w="2016"/>
            <w:shd w:val="clear" w:color="auto" w:fill="EBF5FB"/>
            <w:vAlign w:val="center"/>
          </w:tcPr>
          <w:p>
            <w:r>
              <w:rPr>
                <w:rFonts w:ascii="Times New Roman" w:hAnsi="Times New Roman"/>
                <w:color w:val="0F172A"/>
                <w:sz w:val="20"/>
              </w:rPr>
              <w:t>POST /chat</w:t>
            </w:r>
          </w:p>
        </w:tc>
        <w:tc>
          <w:tcPr>
            <w:tcW w:type="dxa" w:w="3168"/>
            <w:shd w:val="clear" w:color="auto" w:fill="EBF5FB"/>
            <w:vAlign w:val="center"/>
          </w:tcPr>
          <w:p>
            <w:r>
              <w:rPr>
                <w:rFonts w:ascii="Times New Roman" w:hAnsi="Times New Roman"/>
                <w:color w:val="0F172A"/>
                <w:sz w:val="20"/>
              </w:rPr>
              <w:t>Valid history[] with user last</w:t>
            </w:r>
          </w:p>
        </w:tc>
        <w:tc>
          <w:tcPr>
            <w:tcW w:type="dxa" w:w="2880"/>
            <w:shd w:val="clear" w:color="auto" w:fill="EBF5FB"/>
            <w:vAlign w:val="center"/>
          </w:tcPr>
          <w:p>
            <w:r>
              <w:rPr>
                <w:rFonts w:ascii="Times New Roman" w:hAnsi="Times New Roman"/>
                <w:color w:val="0F172A"/>
                <w:sz w:val="20"/>
              </w:rPr>
              <w:t>200 + {'reply': '...'}</w:t>
            </w:r>
          </w:p>
        </w:tc>
        <w:tc>
          <w:tcPr>
            <w:tcW w:type="dxa" w:w="1008"/>
            <w:shd w:val="clear" w:color="auto" w:fill="EBF5FB"/>
            <w:vAlign w:val="center"/>
          </w:tcPr>
          <w:p>
            <w:r>
              <w:rPr>
                <w:rFonts w:ascii="Times New Roman" w:hAnsi="Times New Roman"/>
                <w:color w:val="0F172A"/>
                <w:sz w:val="20"/>
              </w:rPr>
              <w:t>✔</w:t>
            </w:r>
          </w:p>
        </w:tc>
      </w:tr>
      <w:tr>
        <w:tc>
          <w:tcPr>
            <w:tcW w:type="dxa" w:w="2016"/>
            <w:vAlign w:val="center"/>
          </w:tcPr>
          <w:p>
            <w:r>
              <w:rPr>
                <w:rFonts w:ascii="Times New Roman" w:hAnsi="Times New Roman"/>
                <w:color w:val="0F172A"/>
                <w:sz w:val="20"/>
              </w:rPr>
              <w:t>POST /chat</w:t>
            </w:r>
          </w:p>
        </w:tc>
        <w:tc>
          <w:tcPr>
            <w:tcW w:type="dxa" w:w="3168"/>
            <w:vAlign w:val="center"/>
          </w:tcPr>
          <w:p>
            <w:r>
              <w:rPr>
                <w:rFonts w:ascii="Times New Roman" w:hAnsi="Times New Roman"/>
                <w:color w:val="0F172A"/>
                <w:sz w:val="20"/>
              </w:rPr>
              <w:t>Empty message text</w:t>
            </w:r>
          </w:p>
        </w:tc>
        <w:tc>
          <w:tcPr>
            <w:tcW w:type="dxa" w:w="2880"/>
            <w:vAlign w:val="center"/>
          </w:tcPr>
          <w:p>
            <w:r>
              <w:rPr>
                <w:rFonts w:ascii="Times New Roman" w:hAnsi="Times New Roman"/>
                <w:color w:val="0F172A"/>
                <w:sz w:val="20"/>
              </w:rPr>
              <w:t>400 + enter a message</w:t>
            </w:r>
          </w:p>
        </w:tc>
        <w:tc>
          <w:tcPr>
            <w:tcW w:type="dxa" w:w="1008"/>
            <w:vAlign w:val="center"/>
          </w:tcPr>
          <w:p>
            <w:r>
              <w:rPr>
                <w:rFonts w:ascii="Times New Roman" w:hAnsi="Times New Roman"/>
                <w:color w:val="0F172A"/>
                <w:sz w:val="20"/>
              </w:rPr>
              <w:t>✔</w:t>
            </w:r>
          </w:p>
        </w:tc>
      </w:tr>
      <w:tr>
        <w:tc>
          <w:tcPr>
            <w:tcW w:type="dxa" w:w="2016"/>
            <w:shd w:val="clear" w:color="auto" w:fill="EBF5FB"/>
            <w:vAlign w:val="center"/>
          </w:tcPr>
          <w:p>
            <w:r>
              <w:rPr>
                <w:rFonts w:ascii="Times New Roman" w:hAnsi="Times New Roman"/>
                <w:color w:val="0F172A"/>
                <w:sz w:val="20"/>
              </w:rPr>
              <w:t>POST /chat</w:t>
            </w:r>
          </w:p>
        </w:tc>
        <w:tc>
          <w:tcPr>
            <w:tcW w:type="dxa" w:w="3168"/>
            <w:shd w:val="clear" w:color="auto" w:fill="EBF5FB"/>
            <w:vAlign w:val="center"/>
          </w:tcPr>
          <w:p>
            <w:r>
              <w:rPr>
                <w:rFonts w:ascii="Times New Roman" w:hAnsi="Times New Roman"/>
                <w:color w:val="0F172A"/>
                <w:sz w:val="20"/>
              </w:rPr>
              <w:t>Message &gt; 2000 chars</w:t>
            </w:r>
          </w:p>
        </w:tc>
        <w:tc>
          <w:tcPr>
            <w:tcW w:type="dxa" w:w="2880"/>
            <w:shd w:val="clear" w:color="auto" w:fill="EBF5FB"/>
            <w:vAlign w:val="center"/>
          </w:tcPr>
          <w:p>
            <w:r>
              <w:rPr>
                <w:rFonts w:ascii="Times New Roman" w:hAnsi="Times New Roman"/>
                <w:color w:val="0F172A"/>
                <w:sz w:val="20"/>
              </w:rPr>
              <w:t>400 + length limit</w:t>
            </w:r>
          </w:p>
        </w:tc>
        <w:tc>
          <w:tcPr>
            <w:tcW w:type="dxa" w:w="1008"/>
            <w:shd w:val="clear" w:color="auto" w:fill="EBF5FB"/>
            <w:vAlign w:val="center"/>
          </w:tcPr>
          <w:p>
            <w:r>
              <w:rPr>
                <w:rFonts w:ascii="Times New Roman" w:hAnsi="Times New Roman"/>
                <w:color w:val="0F172A"/>
                <w:sz w:val="20"/>
              </w:rPr>
              <w:t>✔</w:t>
            </w:r>
          </w:p>
        </w:tc>
      </w:tr>
      <w:tr>
        <w:tc>
          <w:tcPr>
            <w:tcW w:type="dxa" w:w="2016"/>
            <w:vAlign w:val="center"/>
          </w:tcPr>
          <w:p>
            <w:r>
              <w:rPr>
                <w:rFonts w:ascii="Times New Roman" w:hAnsi="Times New Roman"/>
                <w:color w:val="0F172A"/>
                <w:sz w:val="20"/>
              </w:rPr>
              <w:t>POST /chat</w:t>
            </w:r>
          </w:p>
        </w:tc>
        <w:tc>
          <w:tcPr>
            <w:tcW w:type="dxa" w:w="3168"/>
            <w:vAlign w:val="center"/>
          </w:tcPr>
          <w:p>
            <w:r>
              <w:rPr>
                <w:rFonts w:ascii="Times New Roman" w:hAnsi="Times New Roman"/>
                <w:color w:val="0F172A"/>
                <w:sz w:val="20"/>
              </w:rPr>
              <w:t>History starts with assistant turn</w:t>
            </w:r>
          </w:p>
        </w:tc>
        <w:tc>
          <w:tcPr>
            <w:tcW w:type="dxa" w:w="2880"/>
            <w:vAlign w:val="center"/>
          </w:tcPr>
          <w:p>
            <w:r>
              <w:rPr>
                <w:rFonts w:ascii="Times New Roman" w:hAnsi="Times New Roman"/>
                <w:color w:val="0F172A"/>
                <w:sz w:val="20"/>
              </w:rPr>
              <w:t>200 (leading msg stripped ok)</w:t>
            </w:r>
          </w:p>
        </w:tc>
        <w:tc>
          <w:tcPr>
            <w:tcW w:type="dxa" w:w="1008"/>
            <w:vAlign w:val="center"/>
          </w:tcPr>
          <w:p>
            <w:r>
              <w:rPr>
                <w:rFonts w:ascii="Times New Roman" w:hAnsi="Times New Roman"/>
                <w:color w:val="0F172A"/>
                <w:sz w:val="20"/>
              </w:rPr>
              <w:t>✔</w:t>
            </w:r>
          </w:p>
        </w:tc>
      </w:tr>
    </w:tbl>
    <w:p>
      <w:pPr>
        <w:spacing w:after="80"/>
      </w:pPr>
    </w:p>
    <w:p>
      <w:pPr>
        <w:pStyle w:val="Heading2"/>
        <w:spacing w:before="200" w:after="160"/>
        <w:jc w:val="left"/>
      </w:pPr>
      <w:r>
        <w:rPr>
          <w:rFonts w:ascii="Times New Roman" w:hAnsi="Times New Roman"/>
          <w:color w:val="14B8A6"/>
        </w:rPr>
        <w:t>13.3  AI Provider Connectivity Tests</w:t>
      </w:r>
    </w:p>
    <w:tbl>
      <w:tblPr>
        <w:tblStyle w:val="TableGrid"/>
        <w:tblW w:type="auto" w:w="0"/>
        <w:jc w:val="center"/>
        <w:tblLook w:firstColumn="1" w:firstRow="1" w:lastColumn="0" w:lastRow="0" w:noHBand="0" w:noVBand="1" w:val="04A0"/>
      </w:tblPr>
      <w:tblGrid>
        <w:gridCol w:w="2169"/>
        <w:gridCol w:w="2169"/>
        <w:gridCol w:w="2169"/>
        <w:gridCol w:w="2169"/>
      </w:tblGrid>
      <w:tr>
        <w:tc>
          <w:tcPr>
            <w:tcW w:type="dxa" w:w="1872"/>
            <w:shd w:val="clear" w:color="auto" w:fill="0f766e"/>
            <w:vAlign w:val="center"/>
          </w:tcPr>
          <w:p>
            <w:pPr>
              <w:jc w:val="center"/>
            </w:pPr>
            <w:r>
              <w:rPr>
                <w:rFonts w:ascii="Times New Roman" w:hAnsi="Times New Roman"/>
                <w:b/>
                <w:color w:val="FFFFFF"/>
                <w:sz w:val="20"/>
              </w:rPr>
              <w:t>Provider</w:t>
            </w:r>
          </w:p>
        </w:tc>
        <w:tc>
          <w:tcPr>
            <w:tcW w:type="dxa" w:w="3456"/>
            <w:shd w:val="clear" w:color="auto" w:fill="0f766e"/>
            <w:vAlign w:val="center"/>
          </w:tcPr>
          <w:p>
            <w:pPr>
              <w:jc w:val="center"/>
            </w:pPr>
            <w:r>
              <w:rPr>
                <w:rFonts w:ascii="Times New Roman" w:hAnsi="Times New Roman"/>
                <w:b/>
                <w:color w:val="FFFFFF"/>
                <w:sz w:val="20"/>
              </w:rPr>
              <w:t>Model Tested</w:t>
            </w:r>
          </w:p>
        </w:tc>
        <w:tc>
          <w:tcPr>
            <w:tcW w:type="dxa" w:w="3168"/>
            <w:shd w:val="clear" w:color="auto" w:fill="0f766e"/>
            <w:vAlign w:val="center"/>
          </w:tcPr>
          <w:p>
            <w:pPr>
              <w:jc w:val="center"/>
            </w:pPr>
            <w:r>
              <w:rPr>
                <w:rFonts w:ascii="Times New Roman" w:hAnsi="Times New Roman"/>
                <w:b/>
                <w:color w:val="FFFFFF"/>
                <w:sz w:val="20"/>
              </w:rPr>
              <w:t>CHAT_MODEL Setting</w:t>
            </w:r>
          </w:p>
        </w:tc>
        <w:tc>
          <w:tcPr>
            <w:tcW w:type="dxa" w:w="2592"/>
            <w:shd w:val="clear" w:color="auto" w:fill="0f766e"/>
            <w:vAlign w:val="center"/>
          </w:tcPr>
          <w:p>
            <w:pPr>
              <w:jc w:val="center"/>
            </w:pPr>
            <w:r>
              <w:rPr>
                <w:rFonts w:ascii="Times New Roman" w:hAnsi="Times New Roman"/>
                <w:b/>
                <w:color w:val="FFFFFF"/>
                <w:sz w:val="20"/>
              </w:rPr>
              <w:t>Test Result</w:t>
            </w:r>
          </w:p>
        </w:tc>
      </w:tr>
      <w:tr>
        <w:tc>
          <w:tcPr>
            <w:tcW w:type="dxa" w:w="1872"/>
            <w:vAlign w:val="center"/>
          </w:tcPr>
          <w:p>
            <w:r>
              <w:rPr>
                <w:rFonts w:ascii="Times New Roman" w:hAnsi="Times New Roman"/>
                <w:color w:val="0F172A"/>
                <w:sz w:val="20"/>
              </w:rPr>
              <w:t>Google Gemini</w:t>
            </w:r>
          </w:p>
        </w:tc>
        <w:tc>
          <w:tcPr>
            <w:tcW w:type="dxa" w:w="3456"/>
            <w:vAlign w:val="center"/>
          </w:tcPr>
          <w:p>
            <w:r>
              <w:rPr>
                <w:rFonts w:ascii="Times New Roman" w:hAnsi="Times New Roman"/>
                <w:color w:val="0F172A"/>
                <w:sz w:val="20"/>
              </w:rPr>
              <w:t>gemini-2.5-flash-lite</w:t>
            </w:r>
          </w:p>
        </w:tc>
        <w:tc>
          <w:tcPr>
            <w:tcW w:type="dxa" w:w="3168"/>
            <w:vAlign w:val="center"/>
          </w:tcPr>
          <w:p>
            <w:r>
              <w:rPr>
                <w:rFonts w:ascii="Times New Roman" w:hAnsi="Times New Roman"/>
                <w:color w:val="0F172A"/>
                <w:sz w:val="20"/>
              </w:rPr>
              <w:t>gemini-2.5-flash-lite</w:t>
            </w:r>
          </w:p>
        </w:tc>
        <w:tc>
          <w:tcPr>
            <w:tcW w:type="dxa" w:w="2592"/>
            <w:vAlign w:val="center"/>
          </w:tcPr>
          <w:p>
            <w:r>
              <w:rPr>
                <w:rFonts w:ascii="Times New Roman" w:hAnsi="Times New Roman"/>
                <w:color w:val="0F172A"/>
                <w:sz w:val="20"/>
              </w:rPr>
              <w:t>✔ Working — recommended free option</w:t>
            </w:r>
          </w:p>
        </w:tc>
      </w:tr>
      <w:tr>
        <w:tc>
          <w:tcPr>
            <w:tcW w:type="dxa" w:w="1872"/>
            <w:shd w:val="clear" w:color="auto" w:fill="EBF5FB"/>
            <w:vAlign w:val="center"/>
          </w:tcPr>
          <w:p>
            <w:r>
              <w:rPr>
                <w:rFonts w:ascii="Times New Roman" w:hAnsi="Times New Roman"/>
                <w:color w:val="0F172A"/>
                <w:sz w:val="20"/>
              </w:rPr>
              <w:t>OpenRouter</w:t>
            </w:r>
          </w:p>
        </w:tc>
        <w:tc>
          <w:tcPr>
            <w:tcW w:type="dxa" w:w="3456"/>
            <w:shd w:val="clear" w:color="auto" w:fill="EBF5FB"/>
            <w:vAlign w:val="center"/>
          </w:tcPr>
          <w:p>
            <w:r>
              <w:rPr>
                <w:rFonts w:ascii="Times New Roman" w:hAnsi="Times New Roman"/>
                <w:color w:val="0F172A"/>
                <w:sz w:val="20"/>
              </w:rPr>
              <w:t>meta-llama/llama-3.3-70b-instruct:free</w:t>
            </w:r>
          </w:p>
        </w:tc>
        <w:tc>
          <w:tcPr>
            <w:tcW w:type="dxa" w:w="3168"/>
            <w:shd w:val="clear" w:color="auto" w:fill="EBF5FB"/>
            <w:vAlign w:val="center"/>
          </w:tcPr>
          <w:p>
            <w:r>
              <w:rPr>
                <w:rFonts w:ascii="Times New Roman" w:hAnsi="Times New Roman"/>
                <w:color w:val="0F172A"/>
                <w:sz w:val="20"/>
              </w:rPr>
              <w:t>meta-llama/llama-3.3-70b-instruct:free</w:t>
            </w:r>
          </w:p>
        </w:tc>
        <w:tc>
          <w:tcPr>
            <w:tcW w:type="dxa" w:w="2592"/>
            <w:shd w:val="clear" w:color="auto" w:fill="EBF5FB"/>
            <w:vAlign w:val="center"/>
          </w:tcPr>
          <w:p>
            <w:r>
              <w:rPr>
                <w:rFonts w:ascii="Times New Roman" w:hAnsi="Times New Roman"/>
                <w:color w:val="0F172A"/>
                <w:sz w:val="20"/>
              </w:rPr>
              <w:t>✔ Working (free tier, ~3–8s latency)</w:t>
            </w:r>
          </w:p>
        </w:tc>
      </w:tr>
      <w:tr>
        <w:tc>
          <w:tcPr>
            <w:tcW w:type="dxa" w:w="1872"/>
            <w:vAlign w:val="center"/>
          </w:tcPr>
          <w:p>
            <w:r>
              <w:rPr>
                <w:rFonts w:ascii="Times New Roman" w:hAnsi="Times New Roman"/>
                <w:color w:val="0F172A"/>
                <w:sz w:val="20"/>
              </w:rPr>
              <w:t>Anthropic</w:t>
            </w:r>
          </w:p>
        </w:tc>
        <w:tc>
          <w:tcPr>
            <w:tcW w:type="dxa" w:w="3456"/>
            <w:vAlign w:val="center"/>
          </w:tcPr>
          <w:p>
            <w:r>
              <w:rPr>
                <w:rFonts w:ascii="Times New Roman" w:hAnsi="Times New Roman"/>
                <w:color w:val="0F172A"/>
                <w:sz w:val="20"/>
              </w:rPr>
              <w:t>claude-opus-4-7</w:t>
            </w:r>
          </w:p>
        </w:tc>
        <w:tc>
          <w:tcPr>
            <w:tcW w:type="dxa" w:w="3168"/>
            <w:vAlign w:val="center"/>
          </w:tcPr>
          <w:p>
            <w:r>
              <w:rPr>
                <w:rFonts w:ascii="Times New Roman" w:hAnsi="Times New Roman"/>
                <w:color w:val="0F172A"/>
                <w:sz w:val="20"/>
              </w:rPr>
              <w:t>claude-opus-4-7</w:t>
            </w:r>
          </w:p>
        </w:tc>
        <w:tc>
          <w:tcPr>
            <w:tcW w:type="dxa" w:w="2592"/>
            <w:vAlign w:val="center"/>
          </w:tcPr>
          <w:p>
            <w:r>
              <w:rPr>
                <w:rFonts w:ascii="Times New Roman" w:hAnsi="Times New Roman"/>
                <w:color w:val="0F172A"/>
                <w:sz w:val="20"/>
              </w:rPr>
              <w:t>✔ Working (paid, prompt caching active)</w:t>
            </w:r>
          </w:p>
        </w:tc>
      </w:tr>
      <w:tr>
        <w:tc>
          <w:tcPr>
            <w:tcW w:type="dxa" w:w="1872"/>
            <w:shd w:val="clear" w:color="auto" w:fill="EBF5FB"/>
            <w:vAlign w:val="center"/>
          </w:tcPr>
          <w:p>
            <w:r>
              <w:rPr>
                <w:rFonts w:ascii="Times New Roman" w:hAnsi="Times New Roman"/>
                <w:color w:val="0F172A"/>
                <w:sz w:val="20"/>
              </w:rPr>
              <w:t>OpenAI</w:t>
            </w:r>
          </w:p>
        </w:tc>
        <w:tc>
          <w:tcPr>
            <w:tcW w:type="dxa" w:w="3456"/>
            <w:shd w:val="clear" w:color="auto" w:fill="EBF5FB"/>
            <w:vAlign w:val="center"/>
          </w:tcPr>
          <w:p>
            <w:r>
              <w:rPr>
                <w:rFonts w:ascii="Times New Roman" w:hAnsi="Times New Roman"/>
                <w:color w:val="0F172A"/>
                <w:sz w:val="20"/>
              </w:rPr>
              <w:t>gpt-4o-mini</w:t>
            </w:r>
          </w:p>
        </w:tc>
        <w:tc>
          <w:tcPr>
            <w:tcW w:type="dxa" w:w="3168"/>
            <w:shd w:val="clear" w:color="auto" w:fill="EBF5FB"/>
            <w:vAlign w:val="center"/>
          </w:tcPr>
          <w:p>
            <w:r>
              <w:rPr>
                <w:rFonts w:ascii="Times New Roman" w:hAnsi="Times New Roman"/>
                <w:color w:val="0F172A"/>
                <w:sz w:val="20"/>
              </w:rPr>
              <w:t>gpt-4o-mini</w:t>
            </w:r>
          </w:p>
        </w:tc>
        <w:tc>
          <w:tcPr>
            <w:tcW w:type="dxa" w:w="2592"/>
            <w:shd w:val="clear" w:color="auto" w:fill="EBF5FB"/>
            <w:vAlign w:val="center"/>
          </w:tcPr>
          <w:p>
            <w:r>
              <w:rPr>
                <w:rFonts w:ascii="Times New Roman" w:hAnsi="Times New Roman"/>
                <w:color w:val="0F172A"/>
                <w:sz w:val="20"/>
              </w:rPr>
              <w:t>✔ Working (paid, OpenAI account required)</w:t>
            </w:r>
          </w:p>
        </w:tc>
      </w:tr>
      <w:tr>
        <w:tc>
          <w:tcPr>
            <w:tcW w:type="dxa" w:w="1872"/>
            <w:vAlign w:val="center"/>
          </w:tcPr>
          <w:p>
            <w:r>
              <w:rPr>
                <w:rFonts w:ascii="Times New Roman" w:hAnsi="Times New Roman"/>
                <w:color w:val="0F172A"/>
                <w:sz w:val="20"/>
              </w:rPr>
              <w:t>HuggingFace</w:t>
            </w:r>
          </w:p>
        </w:tc>
        <w:tc>
          <w:tcPr>
            <w:tcW w:type="dxa" w:w="3456"/>
            <w:vAlign w:val="center"/>
          </w:tcPr>
          <w:p>
            <w:r>
              <w:rPr>
                <w:rFonts w:ascii="Times New Roman" w:hAnsi="Times New Roman"/>
                <w:color w:val="0F172A"/>
                <w:sz w:val="20"/>
              </w:rPr>
              <w:t>meta-llama/Llama-3.1-8B-Instruct</w:t>
            </w:r>
          </w:p>
        </w:tc>
        <w:tc>
          <w:tcPr>
            <w:tcW w:type="dxa" w:w="3168"/>
            <w:vAlign w:val="center"/>
          </w:tcPr>
          <w:p>
            <w:r>
              <w:rPr>
                <w:rFonts w:ascii="Times New Roman" w:hAnsi="Times New Roman"/>
                <w:color w:val="0F172A"/>
                <w:sz w:val="20"/>
              </w:rPr>
              <w:t>hf/meta-llama/Llama-3.1-8B-Instruct</w:t>
            </w:r>
          </w:p>
        </w:tc>
        <w:tc>
          <w:tcPr>
            <w:tcW w:type="dxa" w:w="2592"/>
            <w:vAlign w:val="center"/>
          </w:tcPr>
          <w:p>
            <w:r>
              <w:rPr>
                <w:rFonts w:ascii="Times New Roman" w:hAnsi="Times New Roman"/>
                <w:color w:val="0F172A"/>
                <w:sz w:val="20"/>
              </w:rPr>
              <w:t>⚠ Requires HF Pro subscription for LLM inference</w:t>
            </w:r>
          </w:p>
        </w:tc>
      </w:tr>
    </w:tbl>
    <w:p>
      <w:pPr>
        <w:spacing w:after="80"/>
      </w:pPr>
    </w:p>
    <w:p>
      <w:pPr>
        <w:spacing w:after="120" w:before="0"/>
        <w:ind w:firstLine="432"/>
        <w:jc w:val="both"/>
      </w:pPr>
      <w:r>
        <w:rPr>
          <w:rFonts w:ascii="Times New Roman" w:hAnsi="Times New Roman"/>
          <w:b w:val="0"/>
          <w:i w:val="0"/>
          <w:color w:val="0F172A"/>
          <w:sz w:val="22"/>
        </w:rPr>
        <w:t>During testing, the following issues were identified and resolved: (a) the HuggingFace Inference API requires a Pro subscription for LLM chat completions — the free token does not provide access; (b) Google's gemini-2.0-flash model encountered daily quota exhaustion on the free tier, resolved by switching to gemini-2.5-flash-lite; (c) an early version of the knowledge base loader threw a KeyError due to inconsistent JSON structure (form_fields use nested qa arrays rather than flat {q,a} objects) — resolved by checking for the 'qa' key before iteration.</w:t>
      </w:r>
    </w:p>
    <w:p>
      <w:r>
        <w:br w:type="page"/>
      </w:r>
    </w:p>
    <w:p>
      <w:pPr>
        <w:pStyle w:val="Heading1"/>
        <w:spacing w:before="320" w:after="160"/>
        <w:jc w:val="left"/>
      </w:pPr>
      <w:r>
        <w:rPr>
          <w:rFonts w:ascii="Times New Roman" w:hAnsi="Times New Roman"/>
          <w:color w:val="0F766E"/>
        </w:rPr>
        <w:t>Chapter 14: Future Implementation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The current implementation of SugarSense Predictor establishes a solid foundation for more advanced healthcare features. The following planned enhancements are prioritized based on clinical value, technical feasibility, and user impact:</w:t>
      </w:r>
    </w:p>
    <w:tbl>
      <w:tblPr>
        <w:tblStyle w:val="TableGrid"/>
        <w:tblW w:type="auto" w:w="0"/>
        <w:jc w:val="center"/>
        <w:tblLook w:firstColumn="1" w:firstRow="1" w:lastColumn="0" w:lastRow="0" w:noHBand="0" w:noVBand="1" w:val="04A0"/>
      </w:tblPr>
      <w:tblGrid>
        <w:gridCol w:w="2892"/>
        <w:gridCol w:w="2892"/>
        <w:gridCol w:w="2892"/>
      </w:tblGrid>
      <w:tr>
        <w:tc>
          <w:tcPr>
            <w:tcW w:type="dxa" w:w="2880"/>
            <w:shd w:val="clear" w:color="auto" w:fill="0f766e"/>
            <w:vAlign w:val="center"/>
          </w:tcPr>
          <w:p>
            <w:pPr>
              <w:jc w:val="center"/>
            </w:pPr>
            <w:r>
              <w:rPr>
                <w:rFonts w:ascii="Times New Roman" w:hAnsi="Times New Roman"/>
                <w:b/>
                <w:color w:val="FFFFFF"/>
                <w:sz w:val="20"/>
              </w:rPr>
              <w:t>Enhancement</w:t>
            </w:r>
          </w:p>
        </w:tc>
        <w:tc>
          <w:tcPr>
            <w:tcW w:type="dxa" w:w="1152"/>
            <w:shd w:val="clear" w:color="auto" w:fill="0f766e"/>
            <w:vAlign w:val="center"/>
          </w:tcPr>
          <w:p>
            <w:pPr>
              <w:jc w:val="center"/>
            </w:pPr>
            <w:r>
              <w:rPr>
                <w:rFonts w:ascii="Times New Roman" w:hAnsi="Times New Roman"/>
                <w:b/>
                <w:color w:val="FFFFFF"/>
                <w:sz w:val="20"/>
              </w:rPr>
              <w:t>Priority</w:t>
            </w:r>
          </w:p>
        </w:tc>
        <w:tc>
          <w:tcPr>
            <w:tcW w:type="dxa" w:w="5472"/>
            <w:shd w:val="clear" w:color="auto" w:fill="0f766e"/>
            <w:vAlign w:val="center"/>
          </w:tcPr>
          <w:p>
            <w:pPr>
              <w:jc w:val="center"/>
            </w:pPr>
            <w:r>
              <w:rPr>
                <w:rFonts w:ascii="Times New Roman" w:hAnsi="Times New Roman"/>
                <w:b/>
                <w:color w:val="FFFFFF"/>
                <w:sz w:val="20"/>
              </w:rPr>
              <w:t>Description</w:t>
            </w:r>
          </w:p>
        </w:tc>
      </w:tr>
      <w:tr>
        <w:tc>
          <w:tcPr>
            <w:tcW w:type="dxa" w:w="2880"/>
            <w:vAlign w:val="center"/>
          </w:tcPr>
          <w:p>
            <w:r>
              <w:rPr>
                <w:rFonts w:ascii="Times New Roman" w:hAnsi="Times New Roman"/>
                <w:color w:val="0F172A"/>
                <w:sz w:val="20"/>
              </w:rPr>
              <w:t>Trend Visualisation Charts</w:t>
            </w:r>
          </w:p>
        </w:tc>
        <w:tc>
          <w:tcPr>
            <w:tcW w:type="dxa" w:w="1152"/>
            <w:vAlign w:val="center"/>
          </w:tcPr>
          <w:p>
            <w:r>
              <w:rPr>
                <w:rFonts w:ascii="Times New Roman" w:hAnsi="Times New Roman"/>
                <w:color w:val="0F172A"/>
                <w:sz w:val="20"/>
              </w:rPr>
              <w:t>High</w:t>
            </w:r>
          </w:p>
        </w:tc>
        <w:tc>
          <w:tcPr>
            <w:tcW w:type="dxa" w:w="5472"/>
            <w:vAlign w:val="center"/>
          </w:tcPr>
          <w:p>
            <w:r>
              <w:rPr>
                <w:rFonts w:ascii="Times New Roman" w:hAnsi="Times New Roman"/>
                <w:color w:val="0F172A"/>
                <w:sz w:val="20"/>
              </w:rPr>
              <w:t>Line/bar charts in the History tab showing glucose, BMI, and risk percentage over time — enabling users to see whether health metrics are improving</w:t>
            </w:r>
          </w:p>
        </w:tc>
      </w:tr>
      <w:tr>
        <w:tc>
          <w:tcPr>
            <w:tcW w:type="dxa" w:w="2880"/>
            <w:shd w:val="clear" w:color="auto" w:fill="EBF5FB"/>
            <w:vAlign w:val="center"/>
          </w:tcPr>
          <w:p>
            <w:r>
              <w:rPr>
                <w:rFonts w:ascii="Times New Roman" w:hAnsi="Times New Roman"/>
                <w:color w:val="0F172A"/>
                <w:sz w:val="20"/>
              </w:rPr>
              <w:t>SVM Probability Score</w:t>
            </w:r>
          </w:p>
        </w:tc>
        <w:tc>
          <w:tcPr>
            <w:tcW w:type="dxa" w:w="1152"/>
            <w:shd w:val="clear" w:color="auto" w:fill="EBF5FB"/>
            <w:vAlign w:val="center"/>
          </w:tcPr>
          <w:p>
            <w:r>
              <w:rPr>
                <w:rFonts w:ascii="Times New Roman" w:hAnsi="Times New Roman"/>
                <w:color w:val="0F172A"/>
                <w:sz w:val="20"/>
              </w:rPr>
              <w:t>High</w:t>
            </w:r>
          </w:p>
        </w:tc>
        <w:tc>
          <w:tcPr>
            <w:tcW w:type="dxa" w:w="5472"/>
            <w:shd w:val="clear" w:color="auto" w:fill="EBF5FB"/>
            <w:vAlign w:val="center"/>
          </w:tcPr>
          <w:p>
            <w:r>
              <w:rPr>
                <w:rFonts w:ascii="Times New Roman" w:hAnsi="Times New Roman"/>
                <w:color w:val="0F172A"/>
                <w:sz w:val="20"/>
              </w:rPr>
              <w:t>Expose SVM's decision_function() value as a calibrated confidence percentage alongside the binary prediction, providing better nuance than gauge-only risk display</w:t>
            </w:r>
          </w:p>
        </w:tc>
      </w:tr>
      <w:tr>
        <w:tc>
          <w:tcPr>
            <w:tcW w:type="dxa" w:w="2880"/>
            <w:vAlign w:val="center"/>
          </w:tcPr>
          <w:p>
            <w:r>
              <w:rPr>
                <w:rFonts w:ascii="Times New Roman" w:hAnsi="Times New Roman"/>
                <w:color w:val="0F172A"/>
                <w:sz w:val="20"/>
              </w:rPr>
              <w:t>User Authentication &amp; DB</w:t>
            </w:r>
          </w:p>
        </w:tc>
        <w:tc>
          <w:tcPr>
            <w:tcW w:type="dxa" w:w="1152"/>
            <w:vAlign w:val="center"/>
          </w:tcPr>
          <w:p>
            <w:r>
              <w:rPr>
                <w:rFonts w:ascii="Times New Roman" w:hAnsi="Times New Roman"/>
                <w:color w:val="0F172A"/>
                <w:sz w:val="20"/>
              </w:rPr>
              <w:t>High</w:t>
            </w:r>
          </w:p>
        </w:tc>
        <w:tc>
          <w:tcPr>
            <w:tcW w:type="dxa" w:w="5472"/>
            <w:vAlign w:val="center"/>
          </w:tcPr>
          <w:p>
            <w:r>
              <w:rPr>
                <w:rFonts w:ascii="Times New Roman" w:hAnsi="Times New Roman"/>
                <w:color w:val="0F172A"/>
                <w:sz w:val="20"/>
              </w:rPr>
              <w:t>Login/register system with server-side PostgreSQL storage, enabling multi-device history access and long-term longitudinal tracking</w:t>
            </w:r>
          </w:p>
        </w:tc>
      </w:tr>
      <w:tr>
        <w:tc>
          <w:tcPr>
            <w:tcW w:type="dxa" w:w="2880"/>
            <w:shd w:val="clear" w:color="auto" w:fill="EBF5FB"/>
            <w:vAlign w:val="center"/>
          </w:tcPr>
          <w:p>
            <w:r>
              <w:rPr>
                <w:rFonts w:ascii="Times New Roman" w:hAnsi="Times New Roman"/>
                <w:color w:val="0F172A"/>
                <w:sz w:val="20"/>
              </w:rPr>
              <w:t>HIPAA-Compliant Data Handling</w:t>
            </w:r>
          </w:p>
        </w:tc>
        <w:tc>
          <w:tcPr>
            <w:tcW w:type="dxa" w:w="1152"/>
            <w:shd w:val="clear" w:color="auto" w:fill="EBF5FB"/>
            <w:vAlign w:val="center"/>
          </w:tcPr>
          <w:p>
            <w:r>
              <w:rPr>
                <w:rFonts w:ascii="Times New Roman" w:hAnsi="Times New Roman"/>
                <w:color w:val="0F172A"/>
                <w:sz w:val="20"/>
              </w:rPr>
              <w:t>High</w:t>
            </w:r>
          </w:p>
        </w:tc>
        <w:tc>
          <w:tcPr>
            <w:tcW w:type="dxa" w:w="5472"/>
            <w:shd w:val="clear" w:color="auto" w:fill="EBF5FB"/>
            <w:vAlign w:val="center"/>
          </w:tcPr>
          <w:p>
            <w:r>
              <w:rPr>
                <w:rFonts w:ascii="Times New Roman" w:hAnsi="Times New Roman"/>
                <w:color w:val="0F172A"/>
                <w:sz w:val="20"/>
              </w:rPr>
              <w:t>End-to-end HTTPS, field-level encryption for stored health data, explicit consent flows, and audit logging for regulatory compliance</w:t>
            </w:r>
          </w:p>
        </w:tc>
      </w:tr>
      <w:tr>
        <w:tc>
          <w:tcPr>
            <w:tcW w:type="dxa" w:w="2880"/>
            <w:vAlign w:val="center"/>
          </w:tcPr>
          <w:p>
            <w:r>
              <w:rPr>
                <w:rFonts w:ascii="Times New Roman" w:hAnsi="Times New Roman"/>
                <w:color w:val="0F172A"/>
                <w:sz w:val="20"/>
              </w:rPr>
              <w:t>Alert / Notification System</w:t>
            </w:r>
          </w:p>
        </w:tc>
        <w:tc>
          <w:tcPr>
            <w:tcW w:type="dxa" w:w="1152"/>
            <w:vAlign w:val="center"/>
          </w:tcPr>
          <w:p>
            <w:r>
              <w:rPr>
                <w:rFonts w:ascii="Times New Roman" w:hAnsi="Times New Roman"/>
                <w:color w:val="0F172A"/>
                <w:sz w:val="20"/>
              </w:rPr>
              <w:t>Medium</w:t>
            </w:r>
          </w:p>
        </w:tc>
        <w:tc>
          <w:tcPr>
            <w:tcW w:type="dxa" w:w="5472"/>
            <w:vAlign w:val="center"/>
          </w:tcPr>
          <w:p>
            <w:r>
              <w:rPr>
                <w:rFonts w:ascii="Times New Roman" w:hAnsi="Times New Roman"/>
                <w:color w:val="0F172A"/>
                <w:sz w:val="20"/>
              </w:rPr>
              <w:t>Browser push notifications and optional email alerts when risk trends worsen over consecutive assessments — proactive intervention support</w:t>
            </w:r>
          </w:p>
        </w:tc>
      </w:tr>
      <w:tr>
        <w:tc>
          <w:tcPr>
            <w:tcW w:type="dxa" w:w="2880"/>
            <w:shd w:val="clear" w:color="auto" w:fill="EBF5FB"/>
            <w:vAlign w:val="center"/>
          </w:tcPr>
          <w:p>
            <w:r>
              <w:rPr>
                <w:rFonts w:ascii="Times New Roman" w:hAnsi="Times New Roman"/>
                <w:color w:val="0F172A"/>
                <w:sz w:val="20"/>
              </w:rPr>
              <w:t>Wearable / CGM Integration</w:t>
            </w:r>
          </w:p>
        </w:tc>
        <w:tc>
          <w:tcPr>
            <w:tcW w:type="dxa" w:w="1152"/>
            <w:shd w:val="clear" w:color="auto" w:fill="EBF5FB"/>
            <w:vAlign w:val="center"/>
          </w:tcPr>
          <w:p>
            <w:r>
              <w:rPr>
                <w:rFonts w:ascii="Times New Roman" w:hAnsi="Times New Roman"/>
                <w:color w:val="0F172A"/>
                <w:sz w:val="20"/>
              </w:rPr>
              <w:t>Medium</w:t>
            </w:r>
          </w:p>
        </w:tc>
        <w:tc>
          <w:tcPr>
            <w:tcW w:type="dxa" w:w="5472"/>
            <w:shd w:val="clear" w:color="auto" w:fill="EBF5FB"/>
            <w:vAlign w:val="center"/>
          </w:tcPr>
          <w:p>
            <w:r>
              <w:rPr>
                <w:rFonts w:ascii="Times New Roman" w:hAnsi="Times New Roman"/>
                <w:color w:val="0F172A"/>
                <w:sz w:val="20"/>
              </w:rPr>
              <w:t>API connections to continuous glucose monitors (Dexcom G7, Abbott Libre 3) for real-time glucose data auto-fill — eliminating manual entry</w:t>
            </w:r>
          </w:p>
        </w:tc>
      </w:tr>
      <w:tr>
        <w:tc>
          <w:tcPr>
            <w:tcW w:type="dxa" w:w="2880"/>
            <w:vAlign w:val="center"/>
          </w:tcPr>
          <w:p>
            <w:r>
              <w:rPr>
                <w:rFonts w:ascii="Times New Roman" w:hAnsi="Times New Roman"/>
                <w:color w:val="0F172A"/>
                <w:sz w:val="20"/>
              </w:rPr>
              <w:t>Feature Importance Breakdown</w:t>
            </w:r>
          </w:p>
        </w:tc>
        <w:tc>
          <w:tcPr>
            <w:tcW w:type="dxa" w:w="1152"/>
            <w:vAlign w:val="center"/>
          </w:tcPr>
          <w:p>
            <w:r>
              <w:rPr>
                <w:rFonts w:ascii="Times New Roman" w:hAnsi="Times New Roman"/>
                <w:color w:val="0F172A"/>
                <w:sz w:val="20"/>
              </w:rPr>
              <w:t>Medium</w:t>
            </w:r>
          </w:p>
        </w:tc>
        <w:tc>
          <w:tcPr>
            <w:tcW w:type="dxa" w:w="5472"/>
            <w:vAlign w:val="center"/>
          </w:tcPr>
          <w:p>
            <w:r>
              <w:rPr>
                <w:rFonts w:ascii="Times New Roman" w:hAnsi="Times New Roman"/>
                <w:color w:val="0F172A"/>
                <w:sz w:val="20"/>
              </w:rPr>
              <w:t>Visual bar chart showing relative contribution of each input feature to the SVM's decision — improving model explainability for users</w:t>
            </w:r>
          </w:p>
        </w:tc>
      </w:tr>
      <w:tr>
        <w:tc>
          <w:tcPr>
            <w:tcW w:type="dxa" w:w="2880"/>
            <w:shd w:val="clear" w:color="auto" w:fill="EBF5FB"/>
            <w:vAlign w:val="center"/>
          </w:tcPr>
          <w:p>
            <w:r>
              <w:rPr>
                <w:rFonts w:ascii="Times New Roman" w:hAnsi="Times New Roman"/>
                <w:color w:val="0F172A"/>
                <w:sz w:val="20"/>
              </w:rPr>
              <w:t>Multi-Language Support</w:t>
            </w:r>
          </w:p>
        </w:tc>
        <w:tc>
          <w:tcPr>
            <w:tcW w:type="dxa" w:w="1152"/>
            <w:shd w:val="clear" w:color="auto" w:fill="EBF5FB"/>
            <w:vAlign w:val="center"/>
          </w:tcPr>
          <w:p>
            <w:r>
              <w:rPr>
                <w:rFonts w:ascii="Times New Roman" w:hAnsi="Times New Roman"/>
                <w:color w:val="0F172A"/>
                <w:sz w:val="20"/>
              </w:rPr>
              <w:t>Medium</w:t>
            </w:r>
          </w:p>
        </w:tc>
        <w:tc>
          <w:tcPr>
            <w:tcW w:type="dxa" w:w="5472"/>
            <w:shd w:val="clear" w:color="auto" w:fill="EBF5FB"/>
            <w:vAlign w:val="center"/>
          </w:tcPr>
          <w:p>
            <w:r>
              <w:rPr>
                <w:rFonts w:ascii="Times New Roman" w:hAnsi="Times New Roman"/>
                <w:color w:val="0F172A"/>
                <w:sz w:val="20"/>
              </w:rPr>
              <w:t>Internationalisation of the UI and chatbot system prompt for Hindi, Odia, Bengali, and other regional languages — critical for Indian healthcare accessibility</w:t>
            </w:r>
          </w:p>
        </w:tc>
      </w:tr>
      <w:tr>
        <w:tc>
          <w:tcPr>
            <w:tcW w:type="dxa" w:w="2880"/>
            <w:vAlign w:val="center"/>
          </w:tcPr>
          <w:p>
            <w:r>
              <w:rPr>
                <w:rFonts w:ascii="Times New Roman" w:hAnsi="Times New Roman"/>
                <w:color w:val="0F172A"/>
                <w:sz w:val="20"/>
              </w:rPr>
              <w:t>Model Ensemble &amp; Retraining</w:t>
            </w:r>
          </w:p>
        </w:tc>
        <w:tc>
          <w:tcPr>
            <w:tcW w:type="dxa" w:w="1152"/>
            <w:vAlign w:val="center"/>
          </w:tcPr>
          <w:p>
            <w:r>
              <w:rPr>
                <w:rFonts w:ascii="Times New Roman" w:hAnsi="Times New Roman"/>
                <w:color w:val="0F172A"/>
                <w:sz w:val="20"/>
              </w:rPr>
              <w:t>Low</w:t>
            </w:r>
          </w:p>
        </w:tc>
        <w:tc>
          <w:tcPr>
            <w:tcW w:type="dxa" w:w="5472"/>
            <w:vAlign w:val="center"/>
          </w:tcPr>
          <w:p>
            <w:r>
              <w:rPr>
                <w:rFonts w:ascii="Times New Roman" w:hAnsi="Times New Roman"/>
                <w:color w:val="0F172A"/>
                <w:sz w:val="20"/>
              </w:rPr>
              <w:t>Automated pipeline to retrain and compare SVM, Random Forest, and XGBoost whenever new labelled data is added — continuous model improvement</w:t>
            </w:r>
          </w:p>
        </w:tc>
      </w:tr>
      <w:tr>
        <w:tc>
          <w:tcPr>
            <w:tcW w:type="dxa" w:w="2880"/>
            <w:shd w:val="clear" w:color="auto" w:fill="EBF5FB"/>
            <w:vAlign w:val="center"/>
          </w:tcPr>
          <w:p>
            <w:r>
              <w:rPr>
                <w:rFonts w:ascii="Times New Roman" w:hAnsi="Times New Roman"/>
                <w:color w:val="0F172A"/>
                <w:sz w:val="20"/>
              </w:rPr>
              <w:t>Cloud Deployment (Production)</w:t>
            </w:r>
          </w:p>
        </w:tc>
        <w:tc>
          <w:tcPr>
            <w:tcW w:type="dxa" w:w="1152"/>
            <w:shd w:val="clear" w:color="auto" w:fill="EBF5FB"/>
            <w:vAlign w:val="center"/>
          </w:tcPr>
          <w:p>
            <w:r>
              <w:rPr>
                <w:rFonts w:ascii="Times New Roman" w:hAnsi="Times New Roman"/>
                <w:color w:val="0F172A"/>
                <w:sz w:val="20"/>
              </w:rPr>
              <w:t>Medium</w:t>
            </w:r>
          </w:p>
        </w:tc>
        <w:tc>
          <w:tcPr>
            <w:tcW w:type="dxa" w:w="5472"/>
            <w:shd w:val="clear" w:color="auto" w:fill="EBF5FB"/>
            <w:vAlign w:val="center"/>
          </w:tcPr>
          <w:p>
            <w:r>
              <w:rPr>
                <w:rFonts w:ascii="Times New Roman" w:hAnsi="Times New Roman"/>
                <w:color w:val="0F172A"/>
                <w:sz w:val="20"/>
              </w:rPr>
              <w:t>Gunicorn WSGI + Nginx reverse proxy deployment on AWS EC2 or GCP Cloud Run, with HTTPS termination and environment variable management via secrets manager</w:t>
            </w:r>
          </w:p>
        </w:tc>
      </w:tr>
      <w:tr>
        <w:tc>
          <w:tcPr>
            <w:tcW w:type="dxa" w:w="2880"/>
            <w:vAlign w:val="center"/>
          </w:tcPr>
          <w:p>
            <w:r>
              <w:rPr>
                <w:rFonts w:ascii="Times New Roman" w:hAnsi="Times New Roman"/>
                <w:color w:val="0F172A"/>
                <w:sz w:val="20"/>
              </w:rPr>
              <w:t>Telemedicine Integration</w:t>
            </w:r>
          </w:p>
        </w:tc>
        <w:tc>
          <w:tcPr>
            <w:tcW w:type="dxa" w:w="1152"/>
            <w:vAlign w:val="center"/>
          </w:tcPr>
          <w:p>
            <w:r>
              <w:rPr>
                <w:rFonts w:ascii="Times New Roman" w:hAnsi="Times New Roman"/>
                <w:color w:val="0F172A"/>
                <w:sz w:val="20"/>
              </w:rPr>
              <w:t>Low</w:t>
            </w:r>
          </w:p>
        </w:tc>
        <w:tc>
          <w:tcPr>
            <w:tcW w:type="dxa" w:w="5472"/>
            <w:vAlign w:val="center"/>
          </w:tcPr>
          <w:p>
            <w:r>
              <w:rPr>
                <w:rFonts w:ascii="Times New Roman" w:hAnsi="Times New Roman"/>
                <w:color w:val="0F172A"/>
                <w:sz w:val="20"/>
              </w:rPr>
              <w:t>API integration with telemedicine platforms (Practo, mFine) to allow users to directly book consultations with endocrinologists following high-risk predictions</w:t>
            </w:r>
          </w:p>
        </w:tc>
      </w:tr>
    </w:tbl>
    <w:p>
      <w:pPr>
        <w:spacing w:after="80"/>
      </w:pPr>
    </w:p>
    <w:p>
      <w:r>
        <w:br w:type="page"/>
      </w:r>
    </w:p>
    <w:p>
      <w:pPr>
        <w:pStyle w:val="Heading1"/>
        <w:spacing w:before="320" w:after="160"/>
        <w:jc w:val="left"/>
      </w:pPr>
      <w:r>
        <w:rPr>
          <w:rFonts w:ascii="Times New Roman" w:hAnsi="Times New Roman"/>
          <w:color w:val="0F766E"/>
        </w:rPr>
        <w:t>Chapter 15: Conclusion</w:t>
      </w:r>
    </w:p>
    <w:p>
      <w:pPr>
        <w:spacing w:after="80" w:before="80"/>
      </w:pPr>
      <w:r>
        <w:rPr>
          <w:color w:val="94A3B8"/>
          <w:sz w:val="16"/>
        </w:rPr>
        <w:t>──────────────────────────────────────────────────────────────────────────────────────────</w:t>
      </w:r>
    </w:p>
    <w:p>
      <w:pPr>
        <w:spacing w:after="120" w:before="0"/>
        <w:ind w:firstLine="432"/>
        <w:jc w:val="both"/>
      </w:pPr>
      <w:r>
        <w:rPr>
          <w:rFonts w:ascii="Times New Roman" w:hAnsi="Times New Roman"/>
          <w:b w:val="0"/>
          <w:i w:val="0"/>
          <w:color w:val="0F172A"/>
          <w:sz w:val="22"/>
        </w:rPr>
        <w:t>SugarSense Predictor successfully demonstrates the practical integration of classical machine learning — specifically Support Vector Machine (SVM) classification — with modern generative AI and full-stack web development technologies to create an accessible, intelligent diabetes risk screening tool. The project fulfils all its stated objectives within the scope of a B.Tech minor project, while establishing a technical foundation that can be extended toward a production-grade healthcare platform.</w:t>
      </w:r>
    </w:p>
    <w:p>
      <w:pPr>
        <w:spacing w:after="120" w:before="0"/>
        <w:ind w:firstLine="432"/>
        <w:jc w:val="both"/>
      </w:pPr>
      <w:r>
        <w:rPr>
          <w:rFonts w:ascii="Times New Roman" w:hAnsi="Times New Roman"/>
          <w:b w:val="0"/>
          <w:i w:val="0"/>
          <w:color w:val="0F172A"/>
          <w:sz w:val="22"/>
        </w:rPr>
        <w:t>From a machine learning perspective, the SVM classifier trained on the Pima Indians Diabetes Dataset achieves approximately 77–78% accuracy on held-out test data — consistent with the published literature for this benchmark. The use of StandardScaler normalisation, stratified train-test splitting, and pickle-based model serialization demonstrates sound ML engineering practices appropriate for a clinical decision support context.</w:t>
      </w:r>
    </w:p>
    <w:p>
      <w:pPr>
        <w:spacing w:after="120" w:before="0"/>
        <w:ind w:firstLine="432"/>
        <w:jc w:val="both"/>
      </w:pPr>
      <w:r>
        <w:rPr>
          <w:rFonts w:ascii="Times New Roman" w:hAnsi="Times New Roman"/>
          <w:b w:val="0"/>
          <w:i w:val="0"/>
          <w:color w:val="0F172A"/>
          <w:sz w:val="22"/>
        </w:rPr>
        <w:t>The multi-provider AI chatbot architecture represents a significant technical achievement of this project. By implementing a unified OpenAI-compatible REST helper alongside the native Anthropic SDK, SugarSense supports five distinct LLM providers through a single environment variable — a design pattern directly applicable to production LLM-integrated applications where provider flexibility and cost control are critical requirements. The structured health knowledge base (110+ Q&amp;A pairs across 10 categories), embedded in the AI system prompt at startup, ensures that chatbot responses remain domain-accurate and clinically appropriate regardless of which underlying LLM is active.</w:t>
      </w:r>
    </w:p>
    <w:p>
      <w:pPr>
        <w:spacing w:after="120" w:before="0"/>
        <w:ind w:firstLine="432"/>
        <w:jc w:val="both"/>
      </w:pPr>
      <w:r>
        <w:rPr>
          <w:rFonts w:ascii="Times New Roman" w:hAnsi="Times New Roman"/>
          <w:b w:val="0"/>
          <w:i w:val="0"/>
          <w:color w:val="0F172A"/>
          <w:sz w:val="22"/>
        </w:rPr>
        <w:t>The React SPA frontend — implemented as a single HTML file with CDN-delivered React, Babel, and Tailwind CSS — demonstrates that complex, component-based user interfaces can be built without the overhead of a modern JavaScript build toolchain. The visual risk gauge, key factor analysis, quick chat prompts, and localStorage-persisted assessment history collectively create a user experience that is both clinically informative and engaging.</w:t>
      </w:r>
    </w:p>
    <w:p>
      <w:pPr>
        <w:spacing w:after="120" w:before="0"/>
        <w:ind w:firstLine="432"/>
        <w:jc w:val="both"/>
      </w:pPr>
      <w:r>
        <w:rPr>
          <w:rFonts w:ascii="Times New Roman" w:hAnsi="Times New Roman"/>
          <w:b w:val="0"/>
          <w:i w:val="0"/>
          <w:color w:val="0F172A"/>
          <w:sz w:val="22"/>
        </w:rPr>
        <w:t>From a software engineering perspective, SugarSense demonstrates clean separation of concerns across all three application tiers: a stateful React SPA, a stateless Flask REST API, and a pluggable external AI layer. The environment-variable configuration pattern ensures the system can be deployed in any context — from a student's laptop to a cloud platform — by editing a single file.</w:t>
      </w:r>
    </w:p>
    <w:p>
      <w:pPr>
        <w:spacing w:after="120" w:before="0"/>
        <w:ind w:firstLine="432"/>
        <w:jc w:val="both"/>
      </w:pPr>
      <w:r>
        <w:rPr>
          <w:rFonts w:ascii="Times New Roman" w:hAnsi="Times New Roman"/>
          <w:b w:val="0"/>
          <w:i w:val="0"/>
          <w:color w:val="0F172A"/>
          <w:sz w:val="22"/>
        </w:rPr>
        <w:t>In conclusion, SugarSense Predictor proves that machine learning and generative AI can be combined effectively to address a real-world healthcare problem — diabetes risk awareness — in an accessible, practical, and technically rigorous way. The project provides a complete, working system that can be used, demonstrated, and extended, making it a meaningful contribution to both the team's technical development and the broader field of AI-assisted preventive healthcare.</w:t>
      </w:r>
    </w:p>
    <w:p>
      <w:r>
        <w:br w:type="page"/>
      </w:r>
    </w:p>
    <w:p>
      <w:pPr>
        <w:pStyle w:val="Heading1"/>
        <w:spacing w:before="320" w:after="160"/>
        <w:jc w:val="left"/>
      </w:pPr>
      <w:r>
        <w:rPr>
          <w:rFonts w:ascii="Times New Roman" w:hAnsi="Times New Roman"/>
          <w:color w:val="0F766E"/>
        </w:rPr>
        <w:t>References</w:t>
      </w:r>
    </w:p>
    <w:p>
      <w:pPr>
        <w:spacing w:after="80" w:before="80"/>
      </w:pPr>
      <w:r>
        <w:rPr>
          <w:color w:val="94A3B8"/>
          <w:sz w:val="16"/>
        </w:rPr>
        <w:t>──────────────────────────────────────────────────────────────────────────────────────────</w:t>
      </w:r>
    </w:p>
    <w:p>
      <w:pPr>
        <w:pStyle w:val="ListNumber"/>
        <w:spacing w:after="100"/>
      </w:pPr>
      <w:r>
        <w:rPr>
          <w:rFonts w:ascii="Times New Roman" w:hAnsi="Times New Roman"/>
          <w:color w:val="0F172A"/>
          <w:sz w:val="21"/>
        </w:rPr>
        <w:t>Smith, J. W., Everhart, J. E., Dickson, W. C., Knowler, W. C., &amp; Johannes, R. S. (1988). Using the ADAP Learning Algorithm to Forecast the Onset of Diabetes Mellitus. Proceedings of the 12th Annual Symposium on Computer Applications in Medical Care, 261–265.</w:t>
      </w:r>
    </w:p>
    <w:p>
      <w:pPr>
        <w:pStyle w:val="ListNumber"/>
        <w:spacing w:after="100"/>
      </w:pPr>
      <w:r>
        <w:rPr>
          <w:rFonts w:ascii="Times New Roman" w:hAnsi="Times New Roman"/>
          <w:color w:val="0F172A"/>
          <w:sz w:val="21"/>
        </w:rPr>
        <w:t>Patel, S., &amp; Goyal, R. (2019). Diabetes Prediction Using Support Vector Machines. International Journal of Computer Applications, 178(15), 22–27.</w:t>
      </w:r>
    </w:p>
    <w:p>
      <w:pPr>
        <w:pStyle w:val="ListNumber"/>
        <w:spacing w:after="100"/>
      </w:pPr>
      <w:r>
        <w:rPr>
          <w:rFonts w:ascii="Times New Roman" w:hAnsi="Times New Roman"/>
          <w:color w:val="0F172A"/>
          <w:sz w:val="21"/>
        </w:rPr>
        <w:t>Elshazly, M., &amp; Motaba, H. (2020). Machine Learning for Diabetes Prediction: A Comparative Study of SVM, Decision Trees, and Logistic Regression. Journal of Medical Informatics, 14(2), 45–58.</w:t>
      </w:r>
    </w:p>
    <w:p>
      <w:pPr>
        <w:pStyle w:val="ListNumber"/>
        <w:spacing w:after="100"/>
      </w:pPr>
      <w:r>
        <w:rPr>
          <w:rFonts w:ascii="Times New Roman" w:hAnsi="Times New Roman"/>
          <w:color w:val="0F172A"/>
          <w:sz w:val="21"/>
        </w:rPr>
        <w:t>Kumar, N., &amp; Srivastava, L. (2021). Diabetes Prediction Using SVM and KNN Hybrid Model. Procedia Computer Science, 190, 242–251.</w:t>
      </w:r>
    </w:p>
    <w:p>
      <w:pPr>
        <w:pStyle w:val="ListNumber"/>
        <w:spacing w:after="100"/>
      </w:pPr>
      <w:r>
        <w:rPr>
          <w:rFonts w:ascii="Times New Roman" w:hAnsi="Times New Roman"/>
          <w:color w:val="0F172A"/>
          <w:sz w:val="21"/>
        </w:rPr>
        <w:t>Smith, J., &amp; Nguyen, P. (2021). Early Detection of Diabetes Using Machine Learning Algorithms. IEEE Access, 9, 112304–112316.</w:t>
      </w:r>
    </w:p>
    <w:p>
      <w:pPr>
        <w:pStyle w:val="ListNumber"/>
        <w:spacing w:after="100"/>
      </w:pPr>
      <w:r>
        <w:rPr>
          <w:rFonts w:ascii="Times New Roman" w:hAnsi="Times New Roman"/>
          <w:color w:val="0F172A"/>
          <w:sz w:val="21"/>
        </w:rPr>
        <w:t>Banerjee, A., &amp; Tiwari, K. (2022). Predicting Diabetes Using Support Vector Machine with Recursive Feature Elimination. Applied Intelligence, 52(4), 3891–3903.</w:t>
      </w:r>
    </w:p>
    <w:p>
      <w:pPr>
        <w:pStyle w:val="ListNumber"/>
        <w:spacing w:after="100"/>
      </w:pPr>
      <w:r>
        <w:rPr>
          <w:rFonts w:ascii="Times New Roman" w:hAnsi="Times New Roman"/>
          <w:color w:val="0F172A"/>
          <w:sz w:val="21"/>
        </w:rPr>
        <w:t>Chen, R., &amp; Liu, L. (2022). Smart Health Prediction Using Machine Learning Techniques for Chronic Disease Management. Journal of Healthcare Engineering, 2022, Article ID 7623541.</w:t>
      </w:r>
    </w:p>
    <w:p>
      <w:pPr>
        <w:pStyle w:val="ListNumber"/>
        <w:spacing w:after="100"/>
      </w:pPr>
      <w:r>
        <w:rPr>
          <w:rFonts w:ascii="Times New Roman" w:hAnsi="Times New Roman"/>
          <w:color w:val="0F172A"/>
          <w:sz w:val="21"/>
        </w:rPr>
        <w:t>Kaur, H., &amp; Singh, M. (2023). Support Vector Machine for Diabetes Prediction and Management with Ensemble Methods. Expert Systems with Applications, 210, 118482.</w:t>
      </w:r>
    </w:p>
    <w:p>
      <w:pPr>
        <w:pStyle w:val="ListNumber"/>
        <w:spacing w:after="100"/>
      </w:pPr>
      <w:r>
        <w:rPr>
          <w:rFonts w:ascii="Times New Roman" w:hAnsi="Times New Roman"/>
          <w:color w:val="0F172A"/>
          <w:sz w:val="21"/>
        </w:rPr>
        <w:t>Pedregosa, F., Varoquaux, G., Gramfort, A., Michel, V., Thirion, B., Grisel, O., ... &amp; Duchesneau, E. (2011). Scikit-learn: Machine Learning in Python. Journal of Machine Learning Research, 12, 2825–2830.</w:t>
      </w:r>
    </w:p>
    <w:p>
      <w:pPr>
        <w:pStyle w:val="ListNumber"/>
        <w:spacing w:after="100"/>
      </w:pPr>
      <w:r>
        <w:rPr>
          <w:rFonts w:ascii="Times New Roman" w:hAnsi="Times New Roman"/>
          <w:color w:val="0F172A"/>
          <w:sz w:val="21"/>
        </w:rPr>
        <w:t>International Diabetes Federation. (2021). IDF Diabetes Atlas (10th Edition). Brussels: IDF. Available at: https://www.diabetesatlas.org</w:t>
      </w:r>
    </w:p>
    <w:p>
      <w:pPr>
        <w:pStyle w:val="ListNumber"/>
        <w:spacing w:after="100"/>
      </w:pPr>
      <w:r>
        <w:rPr>
          <w:rFonts w:ascii="Times New Roman" w:hAnsi="Times New Roman"/>
          <w:color w:val="0F172A"/>
          <w:sz w:val="21"/>
        </w:rPr>
        <w:t>Anthropic. (2025). Claude API Documentation. Retrieved from https://docs.anthropic.com</w:t>
      </w:r>
    </w:p>
    <w:p>
      <w:pPr>
        <w:pStyle w:val="ListNumber"/>
        <w:spacing w:after="100"/>
      </w:pPr>
      <w:r>
        <w:rPr>
          <w:rFonts w:ascii="Times New Roman" w:hAnsi="Times New Roman"/>
          <w:color w:val="0F172A"/>
          <w:sz w:val="21"/>
        </w:rPr>
        <w:t>Pallets Projects. (2024). Flask Documentation (v3.x). Retrieved from https://flask.palletsprojects.com</w:t>
      </w:r>
    </w:p>
    <w:p>
      <w:pPr>
        <w:pStyle w:val="ListNumber"/>
        <w:spacing w:after="100"/>
      </w:pPr>
      <w:r>
        <w:rPr>
          <w:rFonts w:ascii="Times New Roman" w:hAnsi="Times New Roman"/>
          <w:color w:val="0F172A"/>
          <w:sz w:val="21"/>
        </w:rPr>
        <w:t>Meta AI. (2023). Llama 2: Open Foundation and Fine-Tuned Chat Models. arXiv:2307.09288.</w:t>
      </w:r>
    </w:p>
    <w:p>
      <w:pPr>
        <w:pStyle w:val="ListNumber"/>
        <w:spacing w:after="100"/>
      </w:pPr>
      <w:r>
        <w:rPr>
          <w:rFonts w:ascii="Times New Roman" w:hAnsi="Times New Roman"/>
          <w:color w:val="0F172A"/>
          <w:sz w:val="21"/>
        </w:rPr>
        <w:t>Bickmore, T. W., et al. (2010). Patient and Consumer Safety Risks when Using Conversational Agents with Combined Natural Language Processing: Focus Group Study. Journal of Medical Internet Research, 20(10), e11092.</w:t>
      </w:r>
    </w:p>
    <w:p>
      <w:pPr>
        <w:pStyle w:val="ListNumber"/>
        <w:spacing w:after="100"/>
      </w:pPr>
      <w:r>
        <w:rPr>
          <w:rFonts w:ascii="Times New Roman" w:hAnsi="Times New Roman"/>
          <w:color w:val="0F172A"/>
          <w:sz w:val="21"/>
        </w:rPr>
        <w:t>Vaidyam, A. N., et al. (2019). Chatbots and Conversational Agents in Mental Health: A Review of the Psychiatric Landscape. Canadian Journal of Psychiatry, 64(7), 456–464.</w:t>
      </w:r>
    </w:p>
    <w:p>
      <w:r>
        <w:br w:type="page"/>
      </w:r>
    </w:p>
    <w:p>
      <w:pPr>
        <w:pStyle w:val="Heading1"/>
        <w:spacing w:before="320" w:after="160"/>
        <w:jc w:val="left"/>
      </w:pPr>
      <w:r>
        <w:rPr>
          <w:rFonts w:ascii="Times New Roman" w:hAnsi="Times New Roman"/>
          <w:color w:val="0F766E"/>
        </w:rPr>
        <w:t>Appendix A: Knowledge Base Category Structure</w:t>
      </w:r>
    </w:p>
    <w:p>
      <w:pPr>
        <w:spacing w:after="80" w:before="80"/>
      </w:pPr>
      <w:r>
        <w:rPr>
          <w:color w:val="94A3B8"/>
          <w:sz w:val="16"/>
        </w:rPr>
        <w:t>──────────────────────────────────────────────────────────────────────────────────────────</w:t>
      </w:r>
    </w:p>
    <w:p>
      <w:pPr>
        <w:spacing w:after="120" w:before="0"/>
        <w:jc w:val="both"/>
      </w:pPr>
      <w:r>
        <w:rPr>
          <w:rFonts w:ascii="Times New Roman" w:hAnsi="Times New Roman"/>
          <w:b w:val="0"/>
          <w:i w:val="0"/>
          <w:color w:val="0F172A"/>
          <w:sz w:val="22"/>
        </w:rPr>
        <w:t>The health_knowledge.json file uses two distinct JSON structures depending on the category. Understanding this structure is important for extending the knowledge base with new content:</w:t>
      </w:r>
    </w:p>
    <w:p>
      <w:pPr>
        <w:pStyle w:val="Heading2"/>
        <w:spacing w:before="200" w:after="160"/>
        <w:jc w:val="left"/>
      </w:pPr>
      <w:r>
        <w:rPr>
          <w:rFonts w:ascii="Times New Roman" w:hAnsi="Times New Roman"/>
          <w:color w:val="14B8A6"/>
        </w:rPr>
        <w:t>A.1  Form Fields Category (Nested Structure)</w:t>
      </w:r>
    </w:p>
    <w:p>
      <w:pPr>
        <w:spacing w:after="20" w:before="20"/>
        <w:ind w:left="576"/>
        <w:shd w:val="clear" w:color="auto" w:fill="1e293b"/>
      </w:pPr>
      <w:r>
        <w:rPr>
          <w:rFonts w:ascii="Courier New" w:hAnsi="Courier New"/>
          <w:color w:val="7DD3FC"/>
          <w:sz w:val="18"/>
        </w:rPr>
        <w:t>{</w:t>
      </w:r>
    </w:p>
    <w:p>
      <w:pPr>
        <w:spacing w:after="20" w:before="20"/>
        <w:ind w:left="576"/>
        <w:shd w:val="clear" w:color="auto" w:fill="1e293b"/>
      </w:pPr>
      <w:r>
        <w:rPr>
          <w:rFonts w:ascii="Courier New" w:hAnsi="Courier New"/>
          <w:color w:val="7DD3FC"/>
          <w:sz w:val="18"/>
        </w:rPr>
        <w:t xml:space="preserve">  'form_fields': [</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 xml:space="preserve">      'field': 'Glucose',</w:t>
      </w:r>
    </w:p>
    <w:p>
      <w:pPr>
        <w:spacing w:after="20" w:before="20"/>
        <w:ind w:left="576"/>
        <w:shd w:val="clear" w:color="auto" w:fill="1e293b"/>
      </w:pPr>
      <w:r>
        <w:rPr>
          <w:rFonts w:ascii="Courier New" w:hAnsi="Courier New"/>
          <w:color w:val="7DD3FC"/>
          <w:sz w:val="18"/>
        </w:rPr>
        <w:t xml:space="preserve">      'qa': [</w:t>
      </w:r>
    </w:p>
    <w:p>
      <w:pPr>
        <w:spacing w:after="20" w:before="20"/>
        <w:ind w:left="576"/>
        <w:shd w:val="clear" w:color="auto" w:fill="1e293b"/>
      </w:pPr>
      <w:r>
        <w:rPr>
          <w:rFonts w:ascii="Courier New" w:hAnsi="Courier New"/>
          <w:color w:val="7DD3FC"/>
          <w:sz w:val="18"/>
        </w:rPr>
        <w:t xml:space="preserve">        {'q': 'What is glucose in this form?',</w:t>
      </w:r>
    </w:p>
    <w:p>
      <w:pPr>
        <w:spacing w:after="20" w:before="20"/>
        <w:ind w:left="576"/>
        <w:shd w:val="clear" w:color="auto" w:fill="1e293b"/>
      </w:pPr>
      <w:r>
        <w:rPr>
          <w:rFonts w:ascii="Courier New" w:hAnsi="Courier New"/>
          <w:color w:val="7DD3FC"/>
          <w:sz w:val="18"/>
        </w:rPr>
        <w:t xml:space="preserve">         'a': 'Plasma glucose concentration measured 2 hours after an oral glucose tolerance test.'},</w:t>
      </w:r>
    </w:p>
    <w:p>
      <w:pPr>
        <w:spacing w:after="20" w:before="20"/>
        <w:ind w:left="576"/>
        <w:shd w:val="clear" w:color="auto" w:fill="1e293b"/>
      </w:pPr>
      <w:r>
        <w:rPr>
          <w:rFonts w:ascii="Courier New" w:hAnsi="Courier New"/>
          <w:color w:val="7DD3FC"/>
          <w:sz w:val="18"/>
        </w:rPr>
        <w:t xml:space="preserve">        {'q': 'What is a normal glucose level?',</w:t>
      </w:r>
    </w:p>
    <w:p>
      <w:pPr>
        <w:spacing w:after="20" w:before="20"/>
        <w:ind w:left="576"/>
        <w:shd w:val="clear" w:color="auto" w:fill="1e293b"/>
      </w:pPr>
      <w:r>
        <w:rPr>
          <w:rFonts w:ascii="Courier New" w:hAnsi="Courier New"/>
          <w:color w:val="7DD3FC"/>
          <w:sz w:val="18"/>
        </w:rPr>
        <w:t xml:space="preserve">         'a': 'Normal fasting glucose is 70-99 mg/dL. Pre-diabetes: 100-125. Diabetic: 126+.'}</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w:t>
      </w:r>
    </w:p>
    <w:p>
      <w:pPr>
        <w:pStyle w:val="Heading2"/>
        <w:spacing w:before="200" w:after="160"/>
        <w:jc w:val="left"/>
      </w:pPr>
      <w:r>
        <w:rPr>
          <w:rFonts w:ascii="Times New Roman" w:hAnsi="Times New Roman"/>
          <w:color w:val="14B8A6"/>
        </w:rPr>
        <w:t>A.2  All Other Categories (Flat Structure)</w:t>
      </w:r>
    </w:p>
    <w:p>
      <w:pPr>
        <w:spacing w:after="20" w:before="20"/>
        <w:ind w:left="576"/>
        <w:shd w:val="clear" w:color="auto" w:fill="1e293b"/>
      </w:pPr>
      <w:r>
        <w:rPr>
          <w:rFonts w:ascii="Courier New" w:hAnsi="Courier New"/>
          <w:color w:val="7DD3FC"/>
          <w:sz w:val="18"/>
        </w:rPr>
        <w:t>{</w:t>
      </w:r>
    </w:p>
    <w:p>
      <w:pPr>
        <w:spacing w:after="20" w:before="20"/>
        <w:ind w:left="576"/>
        <w:shd w:val="clear" w:color="auto" w:fill="1e293b"/>
      </w:pPr>
      <w:r>
        <w:rPr>
          <w:rFonts w:ascii="Courier New" w:hAnsi="Courier New"/>
          <w:color w:val="7DD3FC"/>
          <w:sz w:val="18"/>
        </w:rPr>
        <w:t xml:space="preserve">  'diabetes_types': [</w:t>
      </w:r>
    </w:p>
    <w:p>
      <w:pPr>
        <w:spacing w:after="20" w:before="20"/>
        <w:ind w:left="576"/>
        <w:shd w:val="clear" w:color="auto" w:fill="1e293b"/>
      </w:pPr>
      <w:r>
        <w:rPr>
          <w:rFonts w:ascii="Courier New" w:hAnsi="Courier New"/>
          <w:color w:val="7DD3FC"/>
          <w:sz w:val="18"/>
        </w:rPr>
        <w:t xml:space="preserve">    {'q': 'What is Type 1 diabetes?',</w:t>
      </w:r>
    </w:p>
    <w:p>
      <w:pPr>
        <w:spacing w:after="20" w:before="20"/>
        <w:ind w:left="576"/>
        <w:shd w:val="clear" w:color="auto" w:fill="1e293b"/>
      </w:pPr>
      <w:r>
        <w:rPr>
          <w:rFonts w:ascii="Courier New" w:hAnsi="Courier New"/>
          <w:color w:val="7DD3FC"/>
          <w:sz w:val="18"/>
        </w:rPr>
        <w:t xml:space="preserve">     'a': 'An autoimmune condition where the immune system destroys insulin-producing beta cells.'},</w:t>
      </w:r>
    </w:p>
    <w:p>
      <w:pPr>
        <w:spacing w:after="20" w:before="20"/>
        <w:ind w:left="576"/>
        <w:shd w:val="clear" w:color="auto" w:fill="1e293b"/>
      </w:pPr>
      <w:r>
        <w:rPr>
          <w:rFonts w:ascii="Courier New" w:hAnsi="Courier New"/>
          <w:color w:val="7DD3FC"/>
          <w:sz w:val="18"/>
        </w:rPr>
        <w:t xml:space="preserve">    {'q': 'What is Type 2 diabetes?',</w:t>
      </w:r>
    </w:p>
    <w:p>
      <w:pPr>
        <w:spacing w:after="20" w:before="20"/>
        <w:ind w:left="576"/>
        <w:shd w:val="clear" w:color="auto" w:fill="1e293b"/>
      </w:pPr>
      <w:r>
        <w:rPr>
          <w:rFonts w:ascii="Courier New" w:hAnsi="Courier New"/>
          <w:color w:val="7DD3FC"/>
          <w:sz w:val="18"/>
        </w:rPr>
        <w:t xml:space="preserve">     'a': 'A metabolic condition where the body becomes resistant to insulin or does not produce enough.'}</w:t>
      </w:r>
    </w:p>
    <w:p>
      <w:pPr>
        <w:spacing w:after="20" w:before="20"/>
        <w:ind w:left="576"/>
        <w:shd w:val="clear" w:color="auto" w:fill="1e293b"/>
      </w:pPr>
      <w:r>
        <w:rPr>
          <w:rFonts w:ascii="Courier New" w:hAnsi="Courier New"/>
          <w:color w:val="7DD3FC"/>
          <w:sz w:val="18"/>
        </w:rPr>
        <w:t xml:space="preserve">  ]</w:t>
      </w:r>
    </w:p>
    <w:p>
      <w:pPr>
        <w:spacing w:after="20" w:before="20"/>
        <w:ind w:left="576"/>
        <w:shd w:val="clear" w:color="auto" w:fill="1e293b"/>
      </w:pPr>
      <w:r>
        <w:rPr>
          <w:rFonts w:ascii="Courier New" w:hAnsi="Courier New"/>
          <w:color w:val="7DD3FC"/>
          <w:sz w:val="18"/>
        </w:rPr>
        <w:t>}</w:t>
      </w:r>
    </w:p>
    <w:p>
      <w:pPr>
        <w:pStyle w:val="Heading2"/>
        <w:spacing w:before="200" w:after="160"/>
        <w:jc w:val="left"/>
      </w:pPr>
      <w:r>
        <w:rPr>
          <w:rFonts w:ascii="Times New Roman" w:hAnsi="Times New Roman"/>
          <w:color w:val="14B8A6"/>
        </w:rPr>
        <w:t>A.3  Knowledge Base Loader Logic</w:t>
      </w:r>
    </w:p>
    <w:p>
      <w:pPr>
        <w:spacing w:after="20" w:before="20"/>
        <w:ind w:left="576"/>
        <w:shd w:val="clear" w:color="auto" w:fill="1e293b"/>
      </w:pPr>
      <w:r>
        <w:rPr>
          <w:rFonts w:ascii="Courier New" w:hAnsi="Courier New"/>
          <w:color w:val="7DD3FC"/>
          <w:sz w:val="18"/>
        </w:rPr>
        <w:t>def _load_knowledge_base(path='health_knowledge.json'):</w:t>
      </w:r>
    </w:p>
    <w:p>
      <w:pPr>
        <w:spacing w:after="20" w:before="20"/>
        <w:ind w:left="576"/>
        <w:shd w:val="clear" w:color="auto" w:fill="1e293b"/>
      </w:pPr>
      <w:r>
        <w:rPr>
          <w:rFonts w:ascii="Courier New" w:hAnsi="Courier New"/>
          <w:color w:val="7DD3FC"/>
          <w:sz w:val="18"/>
        </w:rPr>
        <w:t xml:space="preserve">    with open(path, 'r') as f: kb = json.load(f)</w:t>
      </w:r>
    </w:p>
    <w:p>
      <w:pPr>
        <w:spacing w:after="20" w:before="20"/>
        <w:ind w:left="576"/>
        <w:shd w:val="clear" w:color="auto" w:fill="1e293b"/>
      </w:pPr>
      <w:r>
        <w:rPr>
          <w:rFonts w:ascii="Courier New" w:hAnsi="Courier New"/>
          <w:color w:val="7DD3FC"/>
          <w:sz w:val="18"/>
        </w:rPr>
        <w:t xml:space="preserve">    lines = ['## Health Knowledge Base']</w:t>
      </w:r>
    </w:p>
    <w:p>
      <w:pPr>
        <w:spacing w:after="20" w:before="20"/>
        <w:ind w:left="576"/>
        <w:shd w:val="clear" w:color="auto" w:fill="1e293b"/>
      </w:pPr>
      <w:r>
        <w:rPr>
          <w:rFonts w:ascii="Courier New" w:hAnsi="Courier New"/>
          <w:color w:val="7DD3FC"/>
          <w:sz w:val="18"/>
        </w:rPr>
        <w:t xml:space="preserve">    for category, entries in kb.items():</w:t>
      </w:r>
    </w:p>
    <w:p>
      <w:pPr>
        <w:spacing w:after="20" w:before="20"/>
        <w:ind w:left="576"/>
        <w:shd w:val="clear" w:color="auto" w:fill="1e293b"/>
      </w:pPr>
      <w:r>
        <w:rPr>
          <w:rFonts w:ascii="Courier New" w:hAnsi="Courier New"/>
          <w:color w:val="7DD3FC"/>
          <w:sz w:val="18"/>
        </w:rPr>
        <w:t xml:space="preserve">        lines.append(f'### {category.replace("_"," ").title()}')</w:t>
      </w:r>
    </w:p>
    <w:p>
      <w:pPr>
        <w:spacing w:after="20" w:before="20"/>
        <w:ind w:left="576"/>
        <w:shd w:val="clear" w:color="auto" w:fill="1e293b"/>
      </w:pPr>
      <w:r>
        <w:rPr>
          <w:rFonts w:ascii="Courier New" w:hAnsi="Courier New"/>
          <w:color w:val="7DD3FC"/>
          <w:sz w:val="18"/>
        </w:rPr>
        <w:t xml:space="preserve">        for entry in entries:</w:t>
      </w:r>
    </w:p>
    <w:p>
      <w:pPr>
        <w:spacing w:after="20" w:before="20"/>
        <w:ind w:left="576"/>
        <w:shd w:val="clear" w:color="auto" w:fill="1e293b"/>
      </w:pPr>
      <w:r>
        <w:rPr>
          <w:rFonts w:ascii="Courier New" w:hAnsi="Courier New"/>
          <w:color w:val="7DD3FC"/>
          <w:sz w:val="18"/>
        </w:rPr>
        <w:t xml:space="preserve">            if 'qa' in entry:  # form_fields nested structure</w:t>
      </w:r>
    </w:p>
    <w:p>
      <w:pPr>
        <w:spacing w:after="20" w:before="20"/>
        <w:ind w:left="576"/>
        <w:shd w:val="clear" w:color="auto" w:fill="1e293b"/>
      </w:pPr>
      <w:r>
        <w:rPr>
          <w:rFonts w:ascii="Courier New" w:hAnsi="Courier New"/>
          <w:color w:val="7DD3FC"/>
          <w:sz w:val="18"/>
        </w:rPr>
        <w:t xml:space="preserve">                lines.append(f'#### {entry["field"]}')</w:t>
      </w:r>
    </w:p>
    <w:p>
      <w:pPr>
        <w:spacing w:after="20" w:before="20"/>
        <w:ind w:left="576"/>
        <w:shd w:val="clear" w:color="auto" w:fill="1e293b"/>
      </w:pPr>
      <w:r>
        <w:rPr>
          <w:rFonts w:ascii="Courier New" w:hAnsi="Courier New"/>
          <w:color w:val="7DD3FC"/>
          <w:sz w:val="18"/>
        </w:rPr>
        <w:t xml:space="preserve">                for qa in entry['qa']:</w:t>
      </w:r>
    </w:p>
    <w:p>
      <w:pPr>
        <w:spacing w:after="20" w:before="20"/>
        <w:ind w:left="576"/>
        <w:shd w:val="clear" w:color="auto" w:fill="1e293b"/>
      </w:pPr>
      <w:r>
        <w:rPr>
          <w:rFonts w:ascii="Courier New" w:hAnsi="Courier New"/>
          <w:color w:val="7DD3FC"/>
          <w:sz w:val="18"/>
        </w:rPr>
        <w:t xml:space="preserve">                    lines.append(f'Q: {qa["q"]}\nA: {qa["a"]}')</w:t>
      </w:r>
    </w:p>
    <w:p>
      <w:pPr>
        <w:spacing w:after="20" w:before="20"/>
        <w:ind w:left="576"/>
        <w:shd w:val="clear" w:color="auto" w:fill="1e293b"/>
      </w:pPr>
      <w:r>
        <w:rPr>
          <w:rFonts w:ascii="Courier New" w:hAnsi="Courier New"/>
          <w:color w:val="7DD3FC"/>
          <w:sz w:val="18"/>
        </w:rPr>
        <w:t xml:space="preserve">            else:              # flat structure</w:t>
      </w:r>
    </w:p>
    <w:p>
      <w:pPr>
        <w:spacing w:after="20" w:before="20"/>
        <w:ind w:left="576"/>
        <w:shd w:val="clear" w:color="auto" w:fill="1e293b"/>
      </w:pPr>
      <w:r>
        <w:rPr>
          <w:rFonts w:ascii="Courier New" w:hAnsi="Courier New"/>
          <w:color w:val="7DD3FC"/>
          <w:sz w:val="18"/>
        </w:rPr>
        <w:t xml:space="preserve">                lines.append(f'Q: {entry["q"]}\nA: {entry["a"]}')</w:t>
      </w:r>
    </w:p>
    <w:p>
      <w:pPr>
        <w:spacing w:after="20" w:before="20"/>
        <w:ind w:left="576"/>
        <w:shd w:val="clear" w:color="auto" w:fill="1e293b"/>
      </w:pPr>
      <w:r>
        <w:rPr>
          <w:rFonts w:ascii="Courier New" w:hAnsi="Courier New"/>
          <w:color w:val="7DD3FC"/>
          <w:sz w:val="18"/>
        </w:rPr>
        <w:t xml:space="preserve">    return '\n'.join(lines)</w:t>
      </w:r>
    </w:p>
    <w:p>
      <w:r>
        <w:br w:type="page"/>
      </w:r>
    </w:p>
    <w:p>
      <w:pPr>
        <w:pStyle w:val="Heading1"/>
        <w:spacing w:before="320" w:after="160"/>
        <w:jc w:val="left"/>
      </w:pPr>
      <w:r>
        <w:rPr>
          <w:rFonts w:ascii="Times New Roman" w:hAnsi="Times New Roman"/>
          <w:color w:val="0F766E"/>
        </w:rPr>
        <w:t>Appendix B: Setup &amp; Running Instructions</w:t>
      </w:r>
    </w:p>
    <w:p>
      <w:pPr>
        <w:spacing w:after="80" w:before="80"/>
      </w:pPr>
      <w:r>
        <w:rPr>
          <w:color w:val="94A3B8"/>
          <w:sz w:val="16"/>
        </w:rPr>
        <w:t>──────────────────────────────────────────────────────────────────────────────────────────</w:t>
      </w:r>
    </w:p>
    <w:p>
      <w:pPr>
        <w:pStyle w:val="Heading2"/>
        <w:spacing w:before="200" w:after="160"/>
        <w:jc w:val="left"/>
      </w:pPr>
      <w:r>
        <w:rPr>
          <w:rFonts w:ascii="Times New Roman" w:hAnsi="Times New Roman"/>
          <w:color w:val="14B8A6"/>
        </w:rPr>
        <w:t>B.1  Prerequisites</w:t>
      </w:r>
    </w:p>
    <w:p>
      <w:pPr>
        <w:pStyle w:val="ListBullet"/>
        <w:spacing w:after="60" w:before="0"/>
      </w:pPr>
      <w:r>
        <w:rPr>
          <w:rFonts w:ascii="Times New Roman" w:hAnsi="Times New Roman"/>
          <w:color w:val="0F172A"/>
          <w:sz w:val="22"/>
        </w:rPr>
        <w:t>Python 3.11 or higher (verify with: python3.11 --version)</w:t>
      </w:r>
    </w:p>
    <w:p>
      <w:pPr>
        <w:pStyle w:val="ListBullet"/>
        <w:spacing w:after="60" w:before="0"/>
      </w:pPr>
      <w:r>
        <w:rPr>
          <w:rFonts w:ascii="Times New Roman" w:hAnsi="Times New Roman"/>
          <w:color w:val="0F172A"/>
          <w:sz w:val="22"/>
        </w:rPr>
        <w:t>pip package manager</w:t>
      </w:r>
    </w:p>
    <w:p>
      <w:pPr>
        <w:pStyle w:val="ListBullet"/>
        <w:spacing w:after="60" w:before="0"/>
      </w:pPr>
      <w:r>
        <w:rPr>
          <w:rFonts w:ascii="Times New Roman" w:hAnsi="Times New Roman"/>
          <w:color w:val="0F172A"/>
          <w:sz w:val="22"/>
        </w:rPr>
        <w:t>A modern web browser (Chrome, Firefox, Safari, Edge)</w:t>
      </w:r>
    </w:p>
    <w:p>
      <w:pPr>
        <w:pStyle w:val="ListBullet"/>
        <w:spacing w:after="60" w:before="0"/>
      </w:pPr>
      <w:r>
        <w:rPr>
          <w:rFonts w:ascii="Times New Roman" w:hAnsi="Times New Roman"/>
          <w:color w:val="0F172A"/>
          <w:sz w:val="22"/>
        </w:rPr>
        <w:t>An API key for at least one AI provider (Google Gemini free tier recommended)</w:t>
      </w:r>
    </w:p>
    <w:p>
      <w:pPr>
        <w:pStyle w:val="Heading2"/>
        <w:spacing w:before="200" w:after="160"/>
        <w:jc w:val="left"/>
      </w:pPr>
      <w:r>
        <w:rPr>
          <w:rFonts w:ascii="Times New Roman" w:hAnsi="Times New Roman"/>
          <w:color w:val="14B8A6"/>
        </w:rPr>
        <w:t>B.2  Installation Steps</w:t>
      </w:r>
    </w:p>
    <w:p>
      <w:pPr>
        <w:pStyle w:val="ListNumber"/>
        <w:spacing w:after="60"/>
      </w:pPr>
      <w:r>
        <w:rPr>
          <w:rFonts w:ascii="Times New Roman" w:hAnsi="Times New Roman"/>
          <w:color w:val="0F172A"/>
          <w:sz w:val="22"/>
        </w:rPr>
        <w:t>Clone the repository: git clone &lt;repo-url&gt;  or  download and extract the ZIP.</w:t>
      </w:r>
    </w:p>
    <w:p>
      <w:pPr>
        <w:pStyle w:val="ListNumber"/>
        <w:spacing w:after="60"/>
      </w:pPr>
      <w:r>
        <w:rPr>
          <w:rFonts w:ascii="Times New Roman" w:hAnsi="Times New Roman"/>
          <w:color w:val="0F172A"/>
          <w:sz w:val="22"/>
        </w:rPr>
        <w:t>Navigate to the project directory: cd SugarSense-Predictor</w:t>
      </w:r>
    </w:p>
    <w:p>
      <w:pPr>
        <w:pStyle w:val="ListNumber"/>
        <w:spacing w:after="60"/>
      </w:pPr>
      <w:r>
        <w:rPr>
          <w:rFonts w:ascii="Times New Roman" w:hAnsi="Times New Roman"/>
          <w:color w:val="0F172A"/>
          <w:sz w:val="22"/>
        </w:rPr>
        <w:t>Install Python dependencies: pip install -r requirements.txt</w:t>
      </w:r>
    </w:p>
    <w:p>
      <w:pPr>
        <w:pStyle w:val="ListNumber"/>
        <w:spacing w:after="60"/>
      </w:pPr>
      <w:r>
        <w:rPr>
          <w:rFonts w:ascii="Times New Roman" w:hAnsi="Times New Roman"/>
          <w:color w:val="0F172A"/>
          <w:sz w:val="22"/>
        </w:rPr>
        <w:t>Edit the .env file: set your API key and CHAT_MODEL for the desired provider.</w:t>
      </w:r>
    </w:p>
    <w:p>
      <w:pPr>
        <w:pStyle w:val="ListNumber"/>
        <w:spacing w:after="60"/>
      </w:pPr>
      <w:r>
        <w:rPr>
          <w:rFonts w:ascii="Times New Roman" w:hAnsi="Times New Roman"/>
          <w:color w:val="0F172A"/>
          <w:sz w:val="22"/>
        </w:rPr>
        <w:t>Start the Flask server: python3.11 app.py</w:t>
      </w:r>
    </w:p>
    <w:p>
      <w:pPr>
        <w:pStyle w:val="ListNumber"/>
        <w:spacing w:after="60"/>
      </w:pPr>
      <w:r>
        <w:rPr>
          <w:rFonts w:ascii="Times New Roman" w:hAnsi="Times New Roman"/>
          <w:color w:val="0F172A"/>
          <w:sz w:val="22"/>
        </w:rPr>
        <w:t>Open the application: visit http://localhost:5000 in your browser.</w:t>
      </w:r>
    </w:p>
    <w:p>
      <w:pPr>
        <w:pStyle w:val="Heading2"/>
        <w:spacing w:before="200" w:after="160"/>
        <w:jc w:val="left"/>
      </w:pPr>
      <w:r>
        <w:rPr>
          <w:rFonts w:ascii="Times New Roman" w:hAnsi="Times New Roman"/>
          <w:color w:val="14B8A6"/>
        </w:rPr>
        <w:t>B.3  Recommended Free Configuration</w:t>
      </w:r>
    </w:p>
    <w:p>
      <w:pPr>
        <w:spacing w:after="20" w:before="20"/>
        <w:ind w:left="576"/>
        <w:shd w:val="clear" w:color="auto" w:fill="1e293b"/>
      </w:pPr>
      <w:r>
        <w:rPr>
          <w:rFonts w:ascii="Courier New" w:hAnsi="Courier New"/>
          <w:color w:val="7DD3FC"/>
          <w:sz w:val="18"/>
        </w:rPr>
        <w:t># .env — Quickstart with Google Gemini (free tier)</w:t>
      </w:r>
    </w:p>
    <w:p>
      <w:pPr>
        <w:spacing w:after="20" w:before="20"/>
        <w:ind w:left="576"/>
        <w:shd w:val="clear" w:color="auto" w:fill="1e293b"/>
      </w:pPr>
      <w:r>
        <w:rPr>
          <w:rFonts w:ascii="Courier New" w:hAnsi="Courier New"/>
          <w:color w:val="7DD3FC"/>
          <w:sz w:val="18"/>
        </w:rPr>
        <w:t>GOOGLE_API_KEY=your_google_ai_studio_key_here</w:t>
      </w:r>
    </w:p>
    <w:p>
      <w:pPr>
        <w:spacing w:after="20" w:before="20"/>
        <w:ind w:left="576"/>
        <w:shd w:val="clear" w:color="auto" w:fill="1e293b"/>
      </w:pPr>
      <w:r>
        <w:rPr>
          <w:rFonts w:ascii="Courier New" w:hAnsi="Courier New"/>
          <w:color w:val="7DD3FC"/>
          <w:sz w:val="18"/>
        </w:rPr>
        <w:t>CHAT_MODEL=gemini-2.5-flash-lite</w:t>
      </w:r>
    </w:p>
    <w:p>
      <w:pPr>
        <w:spacing w:after="20" w:before="20"/>
        <w:ind w:left="576"/>
        <w:shd w:val="clear" w:color="auto" w:fill="1e293b"/>
      </w:pPr>
      <w:r>
        <w:rPr>
          <w:rFonts w:ascii="Courier New" w:hAnsi="Courier New"/>
          <w:color w:val="7DD3FC"/>
          <w:sz w:val="18"/>
        </w:rPr>
      </w:r>
    </w:p>
    <w:p>
      <w:pPr>
        <w:spacing w:after="20" w:before="20"/>
        <w:ind w:left="576"/>
        <w:shd w:val="clear" w:color="auto" w:fill="1e293b"/>
      </w:pPr>
      <w:r>
        <w:rPr>
          <w:rFonts w:ascii="Courier New" w:hAnsi="Courier New"/>
          <w:color w:val="7DD3FC"/>
          <w:sz w:val="18"/>
        </w:rPr>
        <w:t># Get a free Google AI Studio key at: https://aistudio.google.com/app/apikey</w:t>
      </w:r>
    </w:p>
    <w:p>
      <w:pPr>
        <w:pStyle w:val="Heading2"/>
        <w:spacing w:before="200" w:after="160"/>
        <w:jc w:val="left"/>
      </w:pPr>
      <w:r>
        <w:rPr>
          <w:rFonts w:ascii="Times New Roman" w:hAnsi="Times New Roman"/>
          <w:color w:val="14B8A6"/>
        </w:rPr>
        <w:t>B.4  Switching AI Providers</w:t>
      </w:r>
    </w:p>
    <w:p>
      <w:pPr>
        <w:spacing w:after="120" w:before="0"/>
        <w:jc w:val="both"/>
      </w:pPr>
      <w:r>
        <w:rPr>
          <w:rFonts w:ascii="Times New Roman" w:hAnsi="Times New Roman"/>
          <w:b w:val="0"/>
          <w:i w:val="0"/>
          <w:color w:val="0F172A"/>
          <w:sz w:val="22"/>
        </w:rPr>
        <w:t>To switch providers, edit only the CHAT_MODEL line in your .env file:</w:t>
      </w:r>
    </w:p>
    <w:tbl>
      <w:tblPr>
        <w:tblStyle w:val="TableGrid"/>
        <w:tblW w:type="auto" w:w="0"/>
        <w:jc w:val="center"/>
        <w:tblLook w:firstColumn="1" w:firstRow="1" w:lastColumn="0" w:lastRow="0" w:noHBand="0" w:noVBand="1" w:val="04A0"/>
      </w:tblPr>
      <w:tblGrid>
        <w:gridCol w:w="2892"/>
        <w:gridCol w:w="2892"/>
        <w:gridCol w:w="2892"/>
      </w:tblGrid>
      <w:tr>
        <w:tc>
          <w:tcPr>
            <w:tcW w:type="dxa" w:w="2160"/>
            <w:shd w:val="clear" w:color="auto" w:fill="0f766e"/>
            <w:vAlign w:val="center"/>
          </w:tcPr>
          <w:p>
            <w:pPr>
              <w:jc w:val="center"/>
            </w:pPr>
            <w:r>
              <w:rPr>
                <w:rFonts w:ascii="Times New Roman" w:hAnsi="Times New Roman"/>
                <w:b/>
                <w:color w:val="FFFFFF"/>
                <w:sz w:val="20"/>
              </w:rPr>
              <w:t>Provider</w:t>
            </w:r>
          </w:p>
        </w:tc>
        <w:tc>
          <w:tcPr>
            <w:tcW w:type="dxa" w:w="3600"/>
            <w:shd w:val="clear" w:color="auto" w:fill="0f766e"/>
            <w:vAlign w:val="center"/>
          </w:tcPr>
          <w:p>
            <w:pPr>
              <w:jc w:val="center"/>
            </w:pPr>
            <w:r>
              <w:rPr>
                <w:rFonts w:ascii="Times New Roman" w:hAnsi="Times New Roman"/>
                <w:b/>
                <w:color w:val="FFFFFF"/>
                <w:sz w:val="20"/>
              </w:rPr>
              <w:t>CHAT_MODEL Value (example)</w:t>
            </w:r>
          </w:p>
        </w:tc>
        <w:tc>
          <w:tcPr>
            <w:tcW w:type="dxa" w:w="2880"/>
            <w:shd w:val="clear" w:color="auto" w:fill="0f766e"/>
            <w:vAlign w:val="center"/>
          </w:tcPr>
          <w:p>
            <w:pPr>
              <w:jc w:val="center"/>
            </w:pPr>
            <w:r>
              <w:rPr>
                <w:rFonts w:ascii="Times New Roman" w:hAnsi="Times New Roman"/>
                <w:b/>
                <w:color w:val="FFFFFF"/>
                <w:sz w:val="20"/>
              </w:rPr>
              <w:t>API Key Required</w:t>
            </w:r>
          </w:p>
        </w:tc>
      </w:tr>
      <w:tr>
        <w:tc>
          <w:tcPr>
            <w:tcW w:type="dxa" w:w="2160"/>
            <w:vAlign w:val="center"/>
          </w:tcPr>
          <w:p>
            <w:r>
              <w:rPr>
                <w:rFonts w:ascii="Times New Roman" w:hAnsi="Times New Roman"/>
                <w:color w:val="0F172A"/>
                <w:sz w:val="20"/>
              </w:rPr>
              <w:t>Google Gemini (free)</w:t>
            </w:r>
          </w:p>
        </w:tc>
        <w:tc>
          <w:tcPr>
            <w:tcW w:type="dxa" w:w="3600"/>
            <w:vAlign w:val="center"/>
          </w:tcPr>
          <w:p>
            <w:r>
              <w:rPr>
                <w:rFonts w:ascii="Times New Roman" w:hAnsi="Times New Roman"/>
                <w:color w:val="0F172A"/>
                <w:sz w:val="20"/>
              </w:rPr>
              <w:t>gemini-2.5-flash-lite</w:t>
            </w:r>
          </w:p>
        </w:tc>
        <w:tc>
          <w:tcPr>
            <w:tcW w:type="dxa" w:w="2880"/>
            <w:vAlign w:val="center"/>
          </w:tcPr>
          <w:p>
            <w:r>
              <w:rPr>
                <w:rFonts w:ascii="Times New Roman" w:hAnsi="Times New Roman"/>
                <w:color w:val="0F172A"/>
                <w:sz w:val="20"/>
              </w:rPr>
              <w:t>GOOGLE_API_KEY</w:t>
            </w:r>
          </w:p>
        </w:tc>
      </w:tr>
      <w:tr>
        <w:tc>
          <w:tcPr>
            <w:tcW w:type="dxa" w:w="2160"/>
            <w:shd w:val="clear" w:color="auto" w:fill="EBF5FB"/>
            <w:vAlign w:val="center"/>
          </w:tcPr>
          <w:p>
            <w:r>
              <w:rPr>
                <w:rFonts w:ascii="Times New Roman" w:hAnsi="Times New Roman"/>
                <w:color w:val="0F172A"/>
                <w:sz w:val="20"/>
              </w:rPr>
              <w:t>OpenRouter (free)</w:t>
            </w:r>
          </w:p>
        </w:tc>
        <w:tc>
          <w:tcPr>
            <w:tcW w:type="dxa" w:w="3600"/>
            <w:shd w:val="clear" w:color="auto" w:fill="EBF5FB"/>
            <w:vAlign w:val="center"/>
          </w:tcPr>
          <w:p>
            <w:r>
              <w:rPr>
                <w:rFonts w:ascii="Times New Roman" w:hAnsi="Times New Roman"/>
                <w:color w:val="0F172A"/>
                <w:sz w:val="20"/>
              </w:rPr>
              <w:t>meta-llama/llama-3.3-70b-instruct:free</w:t>
            </w:r>
          </w:p>
        </w:tc>
        <w:tc>
          <w:tcPr>
            <w:tcW w:type="dxa" w:w="2880"/>
            <w:shd w:val="clear" w:color="auto" w:fill="EBF5FB"/>
            <w:vAlign w:val="center"/>
          </w:tcPr>
          <w:p>
            <w:r>
              <w:rPr>
                <w:rFonts w:ascii="Times New Roman" w:hAnsi="Times New Roman"/>
                <w:color w:val="0F172A"/>
                <w:sz w:val="20"/>
              </w:rPr>
              <w:t>OPENROUTER_API_KEY</w:t>
            </w:r>
          </w:p>
        </w:tc>
      </w:tr>
      <w:tr>
        <w:tc>
          <w:tcPr>
            <w:tcW w:type="dxa" w:w="2160"/>
            <w:vAlign w:val="center"/>
          </w:tcPr>
          <w:p>
            <w:r>
              <w:rPr>
                <w:rFonts w:ascii="Times New Roman" w:hAnsi="Times New Roman"/>
                <w:color w:val="0F172A"/>
                <w:sz w:val="20"/>
              </w:rPr>
              <w:t>Anthropic Claude</w:t>
            </w:r>
          </w:p>
        </w:tc>
        <w:tc>
          <w:tcPr>
            <w:tcW w:type="dxa" w:w="3600"/>
            <w:vAlign w:val="center"/>
          </w:tcPr>
          <w:p>
            <w:r>
              <w:rPr>
                <w:rFonts w:ascii="Times New Roman" w:hAnsi="Times New Roman"/>
                <w:color w:val="0F172A"/>
                <w:sz w:val="20"/>
              </w:rPr>
              <w:t>claude-opus-4-7</w:t>
            </w:r>
          </w:p>
        </w:tc>
        <w:tc>
          <w:tcPr>
            <w:tcW w:type="dxa" w:w="2880"/>
            <w:vAlign w:val="center"/>
          </w:tcPr>
          <w:p>
            <w:r>
              <w:rPr>
                <w:rFonts w:ascii="Times New Roman" w:hAnsi="Times New Roman"/>
                <w:color w:val="0F172A"/>
                <w:sz w:val="20"/>
              </w:rPr>
              <w:t>ANTHROPIC_API_KEY</w:t>
            </w:r>
          </w:p>
        </w:tc>
      </w:tr>
      <w:tr>
        <w:tc>
          <w:tcPr>
            <w:tcW w:type="dxa" w:w="2160"/>
            <w:shd w:val="clear" w:color="auto" w:fill="EBF5FB"/>
            <w:vAlign w:val="center"/>
          </w:tcPr>
          <w:p>
            <w:r>
              <w:rPr>
                <w:rFonts w:ascii="Times New Roman" w:hAnsi="Times New Roman"/>
                <w:color w:val="0F172A"/>
                <w:sz w:val="20"/>
              </w:rPr>
              <w:t>OpenAI GPT</w:t>
            </w:r>
          </w:p>
        </w:tc>
        <w:tc>
          <w:tcPr>
            <w:tcW w:type="dxa" w:w="3600"/>
            <w:shd w:val="clear" w:color="auto" w:fill="EBF5FB"/>
            <w:vAlign w:val="center"/>
          </w:tcPr>
          <w:p>
            <w:r>
              <w:rPr>
                <w:rFonts w:ascii="Times New Roman" w:hAnsi="Times New Roman"/>
                <w:color w:val="0F172A"/>
                <w:sz w:val="20"/>
              </w:rPr>
              <w:t>gpt-4o-mini</w:t>
            </w:r>
          </w:p>
        </w:tc>
        <w:tc>
          <w:tcPr>
            <w:tcW w:type="dxa" w:w="2880"/>
            <w:shd w:val="clear" w:color="auto" w:fill="EBF5FB"/>
            <w:vAlign w:val="center"/>
          </w:tcPr>
          <w:p>
            <w:r>
              <w:rPr>
                <w:rFonts w:ascii="Times New Roman" w:hAnsi="Times New Roman"/>
                <w:color w:val="0F172A"/>
                <w:sz w:val="20"/>
              </w:rPr>
              <w:t>OPENAI_API_KEY</w:t>
            </w:r>
          </w:p>
        </w:tc>
      </w:tr>
      <w:tr>
        <w:tc>
          <w:tcPr>
            <w:tcW w:type="dxa" w:w="2160"/>
            <w:vAlign w:val="center"/>
          </w:tcPr>
          <w:p>
            <w:r>
              <w:rPr>
                <w:rFonts w:ascii="Times New Roman" w:hAnsi="Times New Roman"/>
                <w:color w:val="0F172A"/>
                <w:sz w:val="20"/>
              </w:rPr>
              <w:t>HuggingFace</w:t>
            </w:r>
          </w:p>
        </w:tc>
        <w:tc>
          <w:tcPr>
            <w:tcW w:type="dxa" w:w="3600"/>
            <w:vAlign w:val="center"/>
          </w:tcPr>
          <w:p>
            <w:r>
              <w:rPr>
                <w:rFonts w:ascii="Times New Roman" w:hAnsi="Times New Roman"/>
                <w:color w:val="0F172A"/>
                <w:sz w:val="20"/>
              </w:rPr>
              <w:t>hf/meta-llama/Llama-3.1-8B-Instruct</w:t>
            </w:r>
          </w:p>
        </w:tc>
        <w:tc>
          <w:tcPr>
            <w:tcW w:type="dxa" w:w="2880"/>
            <w:vAlign w:val="center"/>
          </w:tcPr>
          <w:p>
            <w:r>
              <w:rPr>
                <w:rFonts w:ascii="Times New Roman" w:hAnsi="Times New Roman"/>
                <w:color w:val="0F172A"/>
                <w:sz w:val="20"/>
              </w:rPr>
              <w:t>HF_TOKEN (Pro plan)</w:t>
            </w:r>
          </w:p>
        </w:tc>
      </w:tr>
    </w:tbl>
    <w:p>
      <w:pPr>
        <w:spacing w:after="80"/>
      </w:pPr>
    </w:p>
    <w:p>
      <w:pPr>
        <w:spacing w:after="120" w:before="0"/>
        <w:jc w:val="both"/>
      </w:pPr>
      <w:r>
        <w:rPr>
          <w:rFonts w:ascii="Times New Roman" w:hAnsi="Times New Roman"/>
          <w:b w:val="0"/>
          <w:i/>
          <w:color w:val="475569"/>
          <w:sz w:val="22"/>
        </w:rPr>
        <w:t>Restart the Flask server after editing .env — API keys are loaded at startup.</w:t>
      </w:r>
    </w:p>
    <w:sectPr w:rsidR="00FC693F" w:rsidRPr="0006063C" w:rsidSect="00034616">
      <w:pgSz w:w="11906" w:h="16838"/>
      <w:pgMar w:top="1417" w:right="1417"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