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variable "aws_region"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description = "AWS Region for VPC"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default = "ap-south-1"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variable "vpc_cidr"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description = "VPC CIDR Range"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default = "10.20.0.0/16"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variable "private_subnet1_cidr"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description = "Private Subnet CIDR"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default = "10.20.10.0/24"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variable "private_subnet2_cidr"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description = "Private Subnet CIDR"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default = "10.20.20.0/24"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variable "public_subnet_cidr"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description = "Public Subnet CIDR"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default = "10.20.30.0/24"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variable "public_subnet2_cidr"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description = "Public Subnet CIDR"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default = "10.20.40.0/24"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variable "ami"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description = "Ubuntu 16 AMI"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default = "ami-41e9c52e"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variable "ssh_key"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description = "SSH key for wordpress instance"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default = "/home/ubuntu/.ssh/id_rsa.pub"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root@ip-172-31-23-189:/home/ubuntu/terraform/two-tier-architecture#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root@ip-172-31-23-189:/home/ubuntu/terraform/two-tier-architecture# cat network.tf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region = "us-west-1"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shared_credentials_file = "/root/.aws/credentials"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resource "aws_vpc" "main"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cidr_block = "${var.vpc_cidr}"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enable_dns_hostnames = "true"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Name = "TerraformVPC"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resource "aws_subnet" "private_subnet1"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vpc_id = "${aws_vpc.main.id}"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cidr_block = "${var.private_subnet1_cidr}"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availability_zone = "us-west-1a"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Name = "private_subnet-1"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resource "aws_subnet" "private_subnet2"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vpc_id = "${aws_vpc.main.id}"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cidr_block = "${var.private_subnet2_cidr}"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availability_zone = "us-west-1c"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Name = "private_subnet-2"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resource "aws_subnet" "public_subnet"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vpc_id = "${aws_vpc.main.id}"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cidr_block = "${var.public_subnet_cidr}"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availability_zone = "us-west-1a"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Name = "public_subnet-1"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resource "aws_subnet" "public_subnet2"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vpc_id = "${aws_vpc.main.id}"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cidr_block = "${var.public_subnet2_cidr}"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availability_zone = "us-west-1c"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Name = "public_subnet-2"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resource "aws_internet_gateway" "igw1"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vpc_id = "${aws_vpc.main.id}"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Name = "Main"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resource "aws_route_table" "rt-main"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vpc_id = "${aws_vpc.main.id}"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route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cidr_block = "0.0.0.0/0"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gateway_id = "${aws_internet_gateway.igw1.id}"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Name = "Public MainRT"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resource "aws_route_table_association" "rt_association"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subnet_id = "${aws_subnet.public_subnet.id}"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route_table_id = "${aws_route_table.rt-main.id}"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