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图像统一像素256*256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xinput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0 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hint="eastAsia" w:asciiTheme="minorEastAsia" w:hAnsiTheme="minorEastAsia" w:cstheme="minorEastAsia"/>
          <w:lang w:val="en-US" w:eastAsia="zh-CN"/>
        </w:rPr>
        <w:t xml:space="preserve">0 </w:t>
      </w:r>
      <w:r>
        <w:rPr>
          <w:rFonts w:hint="eastAsia" w:asciiTheme="minorEastAsia" w:hAnsiTheme="minorEastAsia" w:eastAsiaTheme="minorEastAsia" w:cstheme="minorEastAsia"/>
        </w:rPr>
        <w:t>B</w:t>
      </w:r>
      <w:r>
        <w:rPr>
          <w:rFonts w:hint="eastAsia" w:asciiTheme="minorEastAsia" w:hAnsiTheme="minorEastAsia" w:cstheme="minorEastAsia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场地范围site range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R0 G168 B255   水体 water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R0 G0 B255     街道Road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R153 G255 B153</w:t>
      </w:r>
      <w:r>
        <w:rPr>
          <w:rFonts w:hint="eastAsia" w:asciiTheme="minorEastAsia" w:hAnsiTheme="minorEastAsia" w:cstheme="minorEastAsia"/>
          <w:lang w:val="en-US" w:eastAsia="zh-CN"/>
        </w:rPr>
        <w:t xml:space="preserve"> 绿化afforest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R255 G244 B92  主入标志entrance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R174 G93  B161 周边建筑building aside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x_Input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235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104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119 入口区域entrance area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248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181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81  第一层级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179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212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101 第二层级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0  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183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238 第三层级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xOutput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248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181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81  第一层级中的第一层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241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145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73  第一层级中的第二层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236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105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65  第一层级中的第三层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179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212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101 第二层级中的第一层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>128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194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105 第二层级中的第二层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50 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177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108 第二层级中的第三层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0  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183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238 第三层级中的第一层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68 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138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202 第三层级中的第二层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85 </w:t>
      </w:r>
      <w:r>
        <w:rPr>
          <w:rFonts w:hint="default" w:asciiTheme="minorEastAsia" w:hAnsiTheme="minorEastAsia" w:cstheme="minorEastAsia"/>
          <w:lang w:val="en-US" w:eastAsia="zh-CN"/>
        </w:rPr>
        <w:t xml:space="preserve"> G</w:t>
      </w:r>
      <w:r>
        <w:rPr>
          <w:rFonts w:hint="eastAsia" w:asciiTheme="minorEastAsia" w:hAnsiTheme="minorEastAsia" w:cstheme="minorEastAsia"/>
          <w:lang w:val="en-US" w:eastAsia="zh-CN"/>
        </w:rPr>
        <w:t>111</w:t>
      </w:r>
      <w:r>
        <w:rPr>
          <w:rFonts w:hint="default" w:asciiTheme="minorEastAsia" w:hAnsiTheme="minorEastAsia" w:cstheme="minorEastAsia"/>
          <w:lang w:val="en-US" w:eastAsia="zh-CN"/>
        </w:rPr>
        <w:t xml:space="preserve"> B</w:t>
      </w:r>
      <w:r>
        <w:rPr>
          <w:rFonts w:hint="eastAsia" w:asciiTheme="minorEastAsia" w:hAnsiTheme="minorEastAsia" w:cstheme="minorEastAsia"/>
          <w:lang w:val="en-US" w:eastAsia="zh-CN"/>
        </w:rPr>
        <w:t>181 第三层级中的第三层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R255 G255 B0  主入口entrance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R0 G255 B255  场内道路road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R60 G130 B180 停车场parking Lot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zZDQ5MGFmZTMxYjAwZDJlYTVmNGM5Y2MzN2QxZGYifQ=="/>
  </w:docVars>
  <w:rsids>
    <w:rsidRoot w:val="27242D3E"/>
    <w:rsid w:val="025943B7"/>
    <w:rsid w:val="0ABF35B3"/>
    <w:rsid w:val="27242D3E"/>
    <w:rsid w:val="2EBA71A9"/>
    <w:rsid w:val="56650662"/>
    <w:rsid w:val="58B14D4A"/>
    <w:rsid w:val="69F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476</Characters>
  <Lines>0</Lines>
  <Paragraphs>0</Paragraphs>
  <TotalTime>220</TotalTime>
  <ScaleCrop>false</ScaleCrop>
  <LinksUpToDate>false</LinksUpToDate>
  <CharactersWithSpaces>571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2024-07-22T17:50:00Z</dcterms:created>
  <dc:creator>WPS_1547482165</dc:creator>
  <cp:lastModifiedBy>WPS_1547482165</cp:lastModifiedBy>
  <dcterms:modified xsi:type="dcterms:W3CDTF">2024-08-16T00:38:04Z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3002233FAEC342E0A9212BB69EFED15B_11</vt:lpwstr>
  </property>
</Properties>
</file>