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before="520" w:line="257" w:lineRule="auto"/>
        <w:jc w:val="center"/>
      </w:pPr>
      <w:r>
        <w:rPr>
          <w:rFonts w:ascii="Liberation Sans" w:hAnsi="Liberation Sans"/>
          <w:b/>
          <w:color w:val="2A5C7D"/>
          <w:sz w:val="23"/>
        </w:rPr>
        <w:t>ANC B2B CUSTOM PCB</w:t>
      </w:r>
    </w:p>
    <w:p>
      <w:pPr>
        <w:spacing w:after="280" w:line="257" w:lineRule="auto"/>
        <w:jc w:val="center"/>
      </w:pPr>
      <w:r>
        <w:rPr>
          <w:rFonts w:ascii="Liberation Sans" w:hAnsi="Liberation Sans"/>
          <w:b/>
          <w:color w:val="17324D"/>
          <w:sz w:val="54"/>
        </w:rPr>
        <w:t>İki Kartlı Ürün Mimarisi</w:t>
        <w:br/>
        <w:t>ve Tasarım Gereksinimleri</w:t>
      </w:r>
    </w:p>
    <w:p>
      <w:pPr>
        <w:spacing w:after="360" w:before="0" w:line="257" w:lineRule="auto"/>
        <w:jc w:val="center"/>
      </w:pPr>
      <w:r>
        <w:rPr>
          <w:rFonts w:ascii="Liberation Sans" w:hAnsi="Liberation Sans"/>
          <w:b/>
          <w:color w:val="4B6577"/>
          <w:sz w:val="25"/>
        </w:rPr>
        <w:t>Controller + Audio AFE  /  Power + Stereo Class-D</w:t>
      </w:r>
    </w:p>
    <w:p>
      <w:pPr>
        <w:spacing w:line="25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2000" cy="34666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c_two_board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6669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EF4F8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5B7C99"/>
              <w:left w:val="single" w:sz="8" w:color="5B7C99"/>
              <w:bottom w:val="single" w:sz="8" w:color="5B7C99"/>
              <w:right w:val="single" w:sz="8" w:color="5B7C99"/>
            </w:tcBorders>
          </w:tcPr>
          <w:p>
            <w:r>
              <w:rPr>
                <w:rFonts w:ascii="Liberation Sans" w:hAnsi="Liberation Sans"/>
                <w:b/>
                <w:color w:val="2D3A46"/>
                <w:sz w:val="18"/>
              </w:rPr>
              <w:t xml:space="preserve">Doküman statüsü — </w:t>
            </w:r>
            <w:r>
              <w:rPr>
                <w:rFonts w:ascii="Liberation Sans" w:hAnsi="Liberation Sans"/>
                <w:color w:val="2D3A46"/>
                <w:sz w:val="18"/>
              </w:rPr>
              <w:t>Bu belge üretim dosyası değildir. Şema/PCB tasarımını yönetecek sistem mimarisi, güvenlik, arayüz, DFM ve doğrulama gereksinimlerini dondurmak için hazırlanmış taslak tasarım girdisidir.</w:t>
            </w:r>
          </w:p>
        </w:tc>
      </w:tr>
    </w:tbl>
    <w:p>
      <w:pPr>
        <w:spacing w:after="0" w:line="257" w:lineRule="auto"/>
      </w:pPr>
    </w:p>
    <w:p>
      <w:pPr>
        <w:spacing w:after="0" w:before="0" w:line="257" w:lineRule="auto"/>
        <w:jc w:val="center"/>
      </w:pPr>
      <w:r>
        <w:rPr>
          <w:rFonts w:ascii="Liberation Sans" w:hAnsi="Liberation Sans"/>
          <w:b w:val="0"/>
          <w:color w:val="6B7785"/>
          <w:sz w:val="17"/>
        </w:rPr>
        <w:t>Sürüm: v1.0 Draft  |  Tarih: 26 Eylül 2026  |  Hedef: B2B gömülü ANC modülü</w:t>
      </w:r>
    </w:p>
    <w:p>
      <w:pPr>
        <w:spacing w:line="257" w:lineRule="auto"/>
      </w:pPr>
      <w:r>
        <w:br w:type="page"/>
      </w:r>
    </w:p>
    <w:p>
      <w:pPr>
        <w:pStyle w:val="Heading1"/>
        <w:spacing w:line="257" w:lineRule="auto"/>
      </w:pPr>
      <w:r>
        <w:t>1. Amaç, kapsam ve ürün sınırı</w:t>
      </w:r>
    </w:p>
    <w:p>
      <w:pPr>
        <w:spacing w:after="80" w:before="0" w:line="257" w:lineRule="auto"/>
      </w:pPr>
      <w:r>
        <w:rPr>
          <w:rFonts w:ascii="Liberation Sans" w:hAnsi="Liberation Sans"/>
          <w:b w:val="0"/>
        </w:rPr>
        <w:t>Bu dokümanın amacı, mevcut Teensy 4.1 + iki Audio Shield + ayrı Class-D amplifier kartlarıyla kurulan PoC mimarisini, seri üretime uygun iki parçalı custom PCB platformuna dönüştürmek için teknik gereksinimleri tanımlamaktır.</w:t>
      </w:r>
    </w:p>
    <w:p>
      <w:pPr>
        <w:spacing w:after="80" w:before="0" w:line="257" w:lineRule="auto"/>
      </w:pPr>
      <w:r>
        <w:rPr>
          <w:rFonts w:ascii="Liberation Sans" w:hAnsi="Liberation Sans"/>
          <w:b w:val="0"/>
        </w:rPr>
        <w:t>Hedef, PoC kartlarını PCB üzerinde birebir kopyalamak değildir. Hazır geliştirme kartlarının yalnızca ürün için gerekli işlevleri korunur; microSD, headphone jack, kullanıcı potansiyometreleri, geliştirme amaçlı geniş header alanları ve final B2B ürününde kullanılmayan test çıkışları kaldırılır.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6EE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4B8F62"/>
              <w:left w:val="single" w:sz="8" w:color="4B8F62"/>
              <w:bottom w:val="single" w:sz="8" w:color="4B8F62"/>
              <w:right w:val="single" w:sz="8" w:color="4B8F62"/>
            </w:tcBorders>
          </w:tcPr>
          <w:p>
            <w:r>
              <w:rPr>
                <w:rFonts w:ascii="Liberation Sans" w:hAnsi="Liberation Sans"/>
                <w:b/>
                <w:color w:val="2D3A46"/>
                <w:sz w:val="18"/>
              </w:rPr>
              <w:t xml:space="preserve">Ana ürün kararı — </w:t>
            </w:r>
            <w:r>
              <w:rPr>
                <w:rFonts w:ascii="Liberation Sans" w:hAnsi="Liberation Sans"/>
                <w:color w:val="2D3A46"/>
                <w:sz w:val="18"/>
              </w:rPr>
              <w:t>v1 ürün iki karttan oluşacaktır: Board A = Controller + Audio AFE; Board B = Power + Stereo Class-D. Dört mikrofon giriş kanalı ve iki secondary speaker çıkışı korunur. Ürünün ilk ticari odağı B2B gömülü entegrasyondur.</w:t>
            </w:r>
          </w:p>
        </w:tc>
      </w:tr>
    </w:tbl>
    <w:p>
      <w:pPr>
        <w:spacing w:after="0" w:line="257" w:lineRule="auto"/>
      </w:pPr>
    </w:p>
    <w:p>
      <w:pPr>
        <w:spacing w:after="80" w:before="120" w:line="257" w:lineRule="auto"/>
      </w:pPr>
      <w:r>
        <w:rPr>
          <w:rFonts w:ascii="Liberation Sans" w:hAnsi="Liberation Sans"/>
          <w:b/>
          <w:color w:val="17324D"/>
          <w:sz w:val="20"/>
        </w:rPr>
        <w:t>Kaynak proje belgeleri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ANC_PoC_FINAL_Rev2(1).docx — mevcut PoC kanal planı, güç ve bring-up baseline.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ANC_Ürünleşme_Sertifikasyon_Doküman.docx — güç, EMC, akustik emniyet, EVT/DVT/PVT ve teknik dosya gereksinimleri.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ANC_Besik_Kompakt_Hoparlor_Adaylari_Arastirma_Raporu(1).docx — kompakt secondary speaker seçimi ve A/B test planı.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ANC_Besik_Potansiyel_Musteri_Analizi_2026-09-16(1).docx — B2B gömülü ürün yaklaşımının ticari bağlamı.</w:t>
      </w:r>
    </w:p>
    <w:p>
      <w:pPr>
        <w:spacing w:after="80" w:before="120" w:line="257" w:lineRule="auto"/>
      </w:pPr>
      <w:r>
        <w:rPr>
          <w:rFonts w:ascii="Liberation Sans" w:hAnsi="Liberation Sans"/>
          <w:b/>
          <w:color w:val="17324D"/>
          <w:sz w:val="20"/>
        </w:rPr>
        <w:t>1.1 Dondurulan ve açık bırakılan kararlar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Konu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Durum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v1 kararı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Not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Mimari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DONDURULDU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2 kartlı stack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AFE/digital ile Class-D/power fiziksel olarak ayrılır.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Mikrofon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HEDEF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4 × IM73A135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Analog diferansiyel; exact input network şema aşamasında doğrulanır.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ADC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HEDEF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TLV320ADC5140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4 analog kanal, TDM/I²S; düşük gecikme ayarı doğrulanır.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MCU/DSP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HEDEF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i.MX RT1062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Teensy 4.1 işlevlerinin gerekli kısmı doğrudan MCU üzerinde.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Amplifier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HEDEF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TAS5825M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2 kanal digital-input Class-D; 12 V performansı EVT’de doğrulanır.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Speaker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ADAY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2 × Dayton CE70PR-4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Seri BOM, gerçek beşik A/B testinden sonra dondurulur.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Kablosuz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v1 DIŞI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Yok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RED kapsamını ve maliyeti gereksiz büyütmemek için.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microSD / headphone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KALDIRILDI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Yok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Ürün işlevi değil.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Boot/update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AÇIK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Kendi production flow’u tercih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Teensy uyumluluğu otomatik değildir; ayrıca kararlaştırılmalı.</w:t>
            </w:r>
          </w:p>
        </w:tc>
      </w:tr>
    </w:tbl>
    <w:p>
      <w:pPr>
        <w:spacing w:line="257" w:lineRule="auto"/>
      </w:pPr>
      <w:r>
        <w:br w:type="page"/>
      </w:r>
    </w:p>
    <w:p>
      <w:pPr>
        <w:pStyle w:val="Heading1"/>
        <w:spacing w:line="257" w:lineRule="auto"/>
      </w:pPr>
      <w:r>
        <w:t>2. Sistem mimarisi</w:t>
      </w:r>
    </w:p>
    <w:p>
      <w:pPr>
        <w:spacing w:line="257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4263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c_two_board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26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80" w:before="0" w:line="257" w:lineRule="auto"/>
        <w:jc w:val="center"/>
      </w:pPr>
      <w:r>
        <w:rPr>
          <w:rFonts w:ascii="Liberation Sans" w:hAnsi="Liberation Sans"/>
          <w:b w:val="0"/>
        </w:rPr>
        <w:t>Şekil 1 — Önerilen ürün mimarisi. Board A düşük seviyeli analog ve DSP işlerini; Board B yüksek akım, giriş koruması ve speaker sürüşünü taşır.</w:t>
      </w:r>
    </w:p>
    <w:p>
      <w:pPr>
        <w:spacing w:after="80" w:before="80" w:line="257" w:lineRule="auto"/>
      </w:pPr>
      <w:r>
        <w:rPr>
          <w:rFonts w:ascii="Liberation Sans" w:hAnsi="Liberation Sans"/>
          <w:b/>
          <w:color w:val="17324D"/>
          <w:sz w:val="20"/>
        </w:rPr>
        <w:t>2.1 Ürün sinyal zinciri</w:t>
      </w:r>
    </w:p>
    <w:p>
      <w:pPr>
        <w:spacing w:after="80" w:before="0" w:line="257" w:lineRule="auto"/>
      </w:pPr>
      <w:r>
        <w:rPr>
          <w:rFonts w:ascii="Liberation Sans" w:hAnsi="Liberation Sans"/>
          <w:b w:val="0"/>
        </w:rPr>
        <w:t>4 × IM73A135 → analog diferansiyel giriş → TLV320ADC5140 → TDM/I²S → i.MX RT1062 / FxLMS → stereo I²S → TAS5825M → 2 × secondary speaker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PoC’de kullanılan MAX4466 modülleri final üründe kaldırılır. Mikrofon kapsülleri doğrudan ürün AFE’sine bağlanır.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PoC’deki iki SGTL5000 / iki Audio Shield kaldırılır. Dört giriş için tek çok kanallı ADC kullanılır.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Digital-input Class-D kullanıldığı için ürün zincirinde ayrı bir stereo DAC zorunlu değildir.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PoC’deki primary/noise speaker ve spare output final B2B cihaz işlevi değildir; üretim BOM’una eklenmez.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Dört mikrofonun reference/error/monitoring rolleri mekanik geometri ve algoritma testleriyle atanacaktır; PCB dört eşdeğer giriş kanalı sağlar.</w:t>
      </w:r>
    </w:p>
    <w:p>
      <w:pPr>
        <w:spacing w:after="80" w:before="120" w:line="257" w:lineRule="auto"/>
      </w:pPr>
      <w:r>
        <w:rPr>
          <w:rFonts w:ascii="Liberation Sans" w:hAnsi="Liberation Sans"/>
          <w:b/>
          <w:color w:val="17324D"/>
          <w:sz w:val="20"/>
        </w:rPr>
        <w:t>2.2 Fonksiyonel hedefler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Fonksiyon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v1 hedefi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Tasarım sonucu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Mikrofon girişleri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4 eşzamanlı kanal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Tek ADC, kanal başına eşlenebilir gain/calibration.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Speaker çıkışları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2 secondary kanal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Tek stereo Class-D.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ANC işleme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Düşük gecikmeli gerçek zamanlı FxLMS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RT1062 üzerinde production firmware.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Programlama/servis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Fabrika ve servis erişimi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USB/SWD/test pad; tüketiciye açık arayüz olmak zorunda değil.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Güvenli durum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Arıza / reset / boot sırasında mute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Hardware mute + watchdog + firmware state machine.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Güç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Harici düşük gerilim DC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Beşik içinde şebeke yok; giriş Board B’de korunur.</w:t>
            </w:r>
          </w:p>
        </w:tc>
      </w:tr>
    </w:tbl>
    <w:p>
      <w:pPr>
        <w:pStyle w:val="Heading1"/>
        <w:spacing w:line="257" w:lineRule="auto"/>
      </w:pPr>
      <w:r>
        <w:t>3. Board A — Controller + Audio AFE</w:t>
      </w:r>
    </w:p>
    <w:p>
      <w:pPr>
        <w:spacing w:after="80" w:before="0" w:line="257" w:lineRule="auto"/>
      </w:pPr>
      <w:r>
        <w:rPr>
          <w:rFonts w:ascii="Liberation Sans" w:hAnsi="Liberation Sans"/>
          <w:b w:val="0"/>
        </w:rPr>
        <w:t>Board A sistemin hassas tarafıdır. Mikrofon analog yolları, ADC, RT1062, flash, clock, servis/debug ve güvenli kontrol mantığı bu kartta bulunur. Class-D güç akımlarından fiziksel olarak uzak tutulur.</w:t>
      </w:r>
    </w:p>
    <w:p>
      <w:pPr>
        <w:spacing w:after="80" w:before="0" w:line="257" w:lineRule="auto"/>
      </w:pPr>
      <w:r>
        <w:rPr>
          <w:rFonts w:ascii="Liberation Sans" w:hAnsi="Liberation Sans"/>
          <w:b/>
          <w:color w:val="17324D"/>
          <w:sz w:val="20"/>
        </w:rPr>
        <w:t>3.1 Zorunlu bloklar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i.MX RT1062 MCU/DSP: mevcut Teensy 4.1 tabanlı gerçek zamanlı ANC algoritmasının üretim platformu.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Harici QSPI NOR Flash: boot/application image ve gerekirse kalibrasyon verisi.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TLV320ADC5140: dört analog mikrofon kanalının eşzamanlı örneklenmesi; TDM/I²S ile MCU bağlantısı.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4 × IM73A135 giriş portu: diferansiyel mikrofon hatları, ESD/EMI yaklaşımı ve gerekli AC-coupling/bias network.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Düşük gürültülü analog besleme ve ayrı dijital regülasyon/filtreleme.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Clock/reset/boot strap devresi; production boot ve recovery yolu.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Hardware watchdog; amplifier MUTE/ENABLE hattını güvenli durumda zorlayabilecek fail-safe kontrol.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USB servis/programlama ve SWD/JTAG test padleri; production pogo fixture ile erişilebilirlik.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Kart kimliği / revision / seri numarası için EEPROM gerekmiyorsa flash alanı kullanılabilir; gereksiz IC eklenmez.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6D8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C99600"/>
              <w:left w:val="single" w:sz="8" w:color="C99600"/>
              <w:bottom w:val="single" w:sz="8" w:color="C99600"/>
              <w:right w:val="single" w:sz="8" w:color="C99600"/>
            </w:tcBorders>
          </w:tcPr>
          <w:p>
            <w:r>
              <w:rPr>
                <w:rFonts w:ascii="Liberation Sans" w:hAnsi="Liberation Sans"/>
                <w:b/>
                <w:color w:val="2D3A46"/>
                <w:sz w:val="18"/>
              </w:rPr>
              <w:t xml:space="preserve">Mikrofon AFE notu — </w:t>
            </w:r>
            <w:r>
              <w:rPr>
                <w:rFonts w:ascii="Liberation Sans" w:hAnsi="Liberation Sans"/>
                <w:color w:val="2D3A46"/>
                <w:sz w:val="18"/>
              </w:rPr>
              <w:t>IM73A135 diferansiyel analog çıkışlıdır. TLV320ADC5140 analog/diferansiyel giriş destekler; ancak coupling, common-mode, gain, bias, headroom ve anti-alias network değerleri iki parçanın datasheet/referans devreleri birlikte incelenerek şema aşamasında doğrulanacaktır. Bu doküman o değerleri dondurmaz.</w:t>
            </w:r>
          </w:p>
        </w:tc>
      </w:tr>
    </w:tbl>
    <w:p>
      <w:pPr>
        <w:spacing w:after="0" w:line="257" w:lineRule="auto"/>
      </w:pPr>
    </w:p>
    <w:p>
      <w:pPr>
        <w:spacing w:after="80" w:before="0" w:line="257" w:lineRule="auto"/>
      </w:pPr>
      <w:r>
        <w:rPr>
          <w:rFonts w:ascii="Liberation Sans" w:hAnsi="Liberation Sans"/>
          <w:b/>
          <w:color w:val="17324D"/>
          <w:sz w:val="20"/>
        </w:rPr>
        <w:t>3.2 Board A PCB hedefi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Başlık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Öneri / gereksinim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Katman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Başlangıç hedefi 6 layer. EVT sonrası DFM/EMC sonucu uygunsa 4 layer cost-down değerlendirilebilir.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Yerleşim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Mic AFE + ADC bölgesi, RT1062/flash/clock bölgesinden ve board-to-board power girişinden ayrılır.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Ground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Kesintisiz referans plane; analog/digital dönüş yolları geometrik olarak yönetilir, keyfi split ground yapılmaz.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High-speed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QSPI, USB ve clock hatları kontrollü ve kısa; BGA breakout üretici DFM kurallarına göre.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Test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Tüm rail, reset, boot, SWD, I²C ve kritik audio clock hatlarında erişilebilir test noktası.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EMC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Harici mic connector girişinde ESD/filtre footprintleri; pre-scan için DNP opsiyonları.</w:t>
            </w:r>
          </w:p>
        </w:tc>
      </w:tr>
    </w:tbl>
    <w:p>
      <w:pPr>
        <w:spacing w:line="257" w:lineRule="auto"/>
      </w:pPr>
      <w:r>
        <w:br w:type="page"/>
      </w:r>
    </w:p>
    <w:p>
      <w:pPr>
        <w:pStyle w:val="Heading1"/>
        <w:spacing w:line="257" w:lineRule="auto"/>
      </w:pPr>
      <w:r>
        <w:t>4. Board B — Power + Stereo Class-D</w:t>
      </w:r>
    </w:p>
    <w:p>
      <w:pPr>
        <w:spacing w:after="80" w:before="0" w:line="257" w:lineRule="auto"/>
      </w:pPr>
      <w:r>
        <w:rPr>
          <w:rFonts w:ascii="Liberation Sans" w:hAnsi="Liberation Sans"/>
          <w:b w:val="0"/>
        </w:rPr>
        <w:t>Board B yüksek akım ve switching enerjisinin bulunduğu karttır. 12 V ürün girişi, primer koruma, logic rail üretimi ve stereo speaker amplifier aynı kartta tutulur. Board A’ya temiz ve kontrol edilmiş besleme sağlanır.</w:t>
      </w:r>
    </w:p>
    <w:p>
      <w:pPr>
        <w:spacing w:after="80" w:before="0" w:line="257" w:lineRule="auto"/>
      </w:pPr>
      <w:r>
        <w:rPr>
          <w:rFonts w:ascii="Liberation Sans" w:hAnsi="Liberation Sans"/>
          <w:b/>
          <w:color w:val="17324D"/>
          <w:sz w:val="20"/>
        </w:rPr>
        <w:t>4.1 Zorunlu bloklar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12 V DC giriş konektörü ve doğru akım kapasitesine sahip kablo/harness arayüzü.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Ters kutup koruması, aşırı gerilim, aşırı akım/kısa devre ve eFuse/elektronik sigorta yaklaşımı.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12 V → 5 V yüksek verimli buck; Board A üzerinde gerekli düşük gürültülü LDO’larla nihai rail üretimi.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TAS5825M stereo digital-input Class-D amplifier; I²S audio ve I²C kontrol.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Hardware MUTE/ENABLE; MCU arızasında varsayılan mute olacak pull-up/pull-down mantığı.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AMP_FAULT / thermal / PGOOD geri bildirimleri Board A’ya taşınır.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Speaker output connectorları, BTL topolojisine uygun; eksi uçlar GND olarak etiketlenmez.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EMI/output network ve bulk decoupling footprintleri; ölçüm sonrası optimize edilebilir.</w:t>
      </w:r>
    </w:p>
    <w:p>
      <w:pPr>
        <w:spacing w:after="80" w:before="0" w:line="257" w:lineRule="auto"/>
      </w:pPr>
      <w:r>
        <w:rPr>
          <w:rFonts w:ascii="Liberation Sans" w:hAnsi="Liberation Sans"/>
          <w:b/>
          <w:color w:val="17324D"/>
          <w:sz w:val="20"/>
        </w:rPr>
        <w:t>4.2 Board B PCB hedefi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Başlık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Öneri / gereksinim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Katman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4 layer başlangıç hedefi; power/ground plane ve Class-D dönüş yolları için tercih edilir.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Akım döngüleri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PVDD decoupling, half-bridge ve speaker akım döngüleri çok kısa tutulur.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Termal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Exposed pad / thermal via / copper area datasheet’e göre; kapalı muhafaza worst-case test edilir.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Connector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12 V giriş ve speaker çıkışları mic/AFE yönünün ters tarafına yerleştirilir.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Koruma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Input TVS/eFuse/OVP/OCP ve ESD parçaları konektöre yakın.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Servis</w:t>
            </w:r>
          </w:p>
        </w:tc>
        <w:tc>
          <w:tcPr>
            <w:tcW w:type="dxa" w:w="748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Rail, current sense/PGOOD, amplifier fault ve mute hatlarında test point.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EF4F8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5B7C99"/>
              <w:left w:val="single" w:sz="8" w:color="5B7C99"/>
              <w:bottom w:val="single" w:sz="8" w:color="5B7C99"/>
              <w:right w:val="single" w:sz="8" w:color="5B7C99"/>
            </w:tcBorders>
          </w:tcPr>
          <w:p>
            <w:r>
              <w:rPr>
                <w:rFonts w:ascii="Liberation Sans" w:hAnsi="Liberation Sans"/>
                <w:b/>
                <w:color w:val="2D3A46"/>
                <w:sz w:val="18"/>
              </w:rPr>
              <w:t xml:space="preserve">12 V karar kapısı — </w:t>
            </w:r>
            <w:r>
              <w:rPr>
                <w:rFonts w:ascii="Liberation Sans" w:hAnsi="Liberation Sans"/>
                <w:color w:val="2D3A46"/>
                <w:sz w:val="18"/>
              </w:rPr>
              <w:t>İlk ürün 12 V hedefiyle tasarlanır; ancak CE70PR-4 ile gerçek beşik geometrisinde gerekli Vrms/Irms, THD ve ANC headroom ölçülmeden besleme kesin dondurulmaz. 24 V’a geçiş yalnız ölçüm ihtiyacı gösterirse değerlendirilir.</w:t>
            </w:r>
          </w:p>
        </w:tc>
      </w:tr>
    </w:tbl>
    <w:p>
      <w:pPr>
        <w:spacing w:after="0" w:line="257" w:lineRule="auto"/>
      </w:pPr>
    </w:p>
    <w:p>
      <w:pPr>
        <w:pStyle w:val="Heading1"/>
        <w:spacing w:line="257" w:lineRule="auto"/>
      </w:pPr>
      <w:r>
        <w:t>5. Board-to-board arayüzü ve stack konsepti</w:t>
      </w:r>
    </w:p>
    <w:p>
      <w:pPr>
        <w:spacing w:after="80" w:before="0" w:line="257" w:lineRule="auto"/>
      </w:pPr>
      <w:r>
        <w:rPr>
          <w:rFonts w:ascii="Liberation Sans" w:hAnsi="Liberation Sans"/>
          <w:b w:val="0"/>
        </w:rPr>
        <w:t>İki kartın fiziksel ayrımı yalnız servis kolaylığı için değil, EMC ve analog performans için de kullanılır. Board B’nin Class-D ve DC/DC switching bölgesi Board A mikrofon/ADC tarafının altına doğrudan denk getirilmemelidir.</w:t>
      </w:r>
    </w:p>
    <w:p>
      <w:pPr>
        <w:spacing w:after="80" w:before="0" w:line="257" w:lineRule="auto"/>
      </w:pPr>
      <w:r>
        <w:rPr>
          <w:rFonts w:ascii="Liberation Sans" w:hAnsi="Liberation Sans"/>
          <w:b/>
          <w:color w:val="17324D"/>
          <w:sz w:val="20"/>
        </w:rPr>
        <w:t>5.1 Önerilen arayüz sinyalleri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Grup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Sinyaller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Yön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Not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Güç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5 V, GND × çoklu pin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B → A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Akım ve ground dönüşü için birden fazla pin.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Audio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BCLK, LRCLK, SDOUT, opsiyonel MCLK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 → B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Stereo I²S; exact pinout şema freeze ile.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Control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I²C SDA/SCL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Çift yön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Amplifier configuration / status.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Safety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AMP_MUTE, AMP_FAULT, PGOOD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A↔B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Fail-safe logic seviyeleri güç yokken de tanımlı.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Service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Revision detect / spare GPIO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Çift yön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DNP/gelecek opsiyon; minimum tutulur.</w:t>
            </w:r>
          </w:p>
        </w:tc>
      </w:tr>
    </w:tbl>
    <w:p>
      <w:pPr>
        <w:keepNext/>
        <w:spacing w:after="80" w:before="120" w:line="257" w:lineRule="auto"/>
      </w:pPr>
      <w:r>
        <w:rPr>
          <w:rFonts w:ascii="Liberation Sans" w:hAnsi="Liberation Sans"/>
          <w:b/>
          <w:color w:val="17324D"/>
          <w:sz w:val="20"/>
        </w:rPr>
        <w:t>5.2 Mekanik başlangıç hedefi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Kart boyutları beşik geometrisi görülmeden dondurulmaz. İlk ECAD hedefi aynı dış zarfı paylaşan iki kompakt karttır.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Board-to-board mezzanine connector; yanlış yönde takmayı fiziksel olarak engelleyen keying tercih edilir.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Başlangıç stack mesafesi 10–15 mm sınıfında planlanır; en yüksek komponent ve termal hava ihtiyacıyla doğrulanır.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Mic connectorları Board A’nın bir kenarında, power/speaker connectorları Board B’nin karşı kenarında gruplanır.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Montaj deliği/standoff düzeni iki kartta ortak datum kullanır; beşik üreticisinin plastik/ahşap taşıyıcısına aktarılabilir.</w:t>
      </w:r>
    </w:p>
    <w:p>
      <w:pPr>
        <w:pStyle w:val="Heading1"/>
        <w:spacing w:line="257" w:lineRule="auto"/>
      </w:pPr>
      <w:r>
        <w:t>6. Güvenlik ve EMC gereksinimleri</w:t>
      </w:r>
    </w:p>
    <w:p>
      <w:pPr>
        <w:spacing w:after="80" w:before="0" w:line="257" w:lineRule="auto"/>
      </w:pPr>
      <w:r>
        <w:rPr>
          <w:rFonts w:ascii="Liberation Sans" w:hAnsi="Liberation Sans"/>
          <w:b w:val="0"/>
        </w:rPr>
        <w:t>Bu bölüm maliyet düşürmek için kaldırılamayacak gereksinimleri özetler. Bebek ürünü bağlamında DSP yazılımı tek güvenlik katmanı olarak kabul edilmez.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Donanım / firmware önlemi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Doğrulama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Kontrol kararsızlığı / yüksek SPL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Hardware mute, sabit gain/power sınırı, watchdog, controlled startup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Full-scale ve kararsızlık fault injection + peak/süre ölçümü.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Mic kopuk/kısa/doygun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ADC validity check + anında safe state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Open/short/reverse/clip testleri.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Amplifier/power arızası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eFuse/OCP/OVP, amp thermal/fault, mute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Short-circuit, overload, thermal single-fault.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EMC ile yanlış çıkış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ESD/EMI filtreleme + immunity sırasında fault→mute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Pre-scan + immunity sırasında eşzamanlı audio izleme.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Yanlış adaptör / reset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Input protection, brownout/PGOOD, silent boot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Gerilim sweep, kesinti, hızlı power-cycle.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Kablo/connector</w:t>
            </w:r>
          </w:p>
        </w:tc>
        <w:tc>
          <w:tcPr>
            <w:tcW w:type="dxa" w:w="402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Locking connector, strain relief, BTL işaretleme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Pull test ve yanlış bağlantı senaryoları.</w:t>
            </w:r>
          </w:p>
        </w:tc>
      </w:tr>
    </w:tbl>
    <w:p>
      <w:pPr>
        <w:spacing w:after="80" w:before="120" w:line="257" w:lineRule="auto"/>
      </w:pPr>
      <w:r>
        <w:rPr>
          <w:rFonts w:ascii="Liberation Sans" w:hAnsi="Liberation Sans"/>
          <w:b/>
          <w:color w:val="17324D"/>
          <w:sz w:val="20"/>
        </w:rPr>
        <w:t>EMC yerleşim kuralları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Clock/QSPI/USB ve Class-D switching akım döngüleri mic inputlardan uzak tutulur.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Board A ve Board B arasında ground dönüşü düşük empedanslı ve öngörülebilir olmalıdır; sinyal dönüşleri connector üzerinden kopuk bırakılmaz.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Harici mic ve power/speaker kabloları pre-scan testinde en kötü gerçek uzunlukla değerlendirilir.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Ferrite/RC/common-mode filtre için ölçüm sonrası populate edilebilecek DNP footprint alanları planlanır.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Debug/test konnektörleri final ürün EMI antenine dönüşmeyecek biçimde üretim sonrasında erişim kontrolüyle ele alınır.</w:t>
      </w:r>
    </w:p>
    <w:p>
      <w:pPr>
        <w:spacing w:line="257" w:lineRule="auto"/>
      </w:pPr>
      <w:r>
        <w:br w:type="page"/>
      </w:r>
    </w:p>
    <w:p>
      <w:pPr>
        <w:pStyle w:val="Heading1"/>
        <w:spacing w:line="257" w:lineRule="auto"/>
      </w:pPr>
      <w:r>
        <w:t>7. Firmware, boot ve ürün davranışı</w:t>
      </w:r>
    </w:p>
    <w:p>
      <w:pPr>
        <w:spacing w:after="80" w:before="0" w:line="257" w:lineRule="auto"/>
      </w:pPr>
      <w:r>
        <w:rPr>
          <w:rFonts w:ascii="Liberation Sans" w:hAnsi="Liberation Sans"/>
          <w:b w:val="0"/>
        </w:rPr>
        <w:t>RT1062 kullanmak, Teensy 4.1 kartını PCB üzerinde kopyalamak anlamına gelmez. MCU, flash, reset/boot ve programlama zinciri ürün için ayrıca tasarlanır. Teensy uyumluluğu istenirse bootloader/lisans/ek bileşen kararı ayrı bir üretim kararıdır.</w:t>
      </w:r>
    </w:p>
    <w:p>
      <w:pPr>
        <w:spacing w:after="80" w:before="0" w:line="257" w:lineRule="auto"/>
      </w:pPr>
      <w:r>
        <w:rPr>
          <w:rFonts w:ascii="Liberation Sans" w:hAnsi="Liberation Sans"/>
          <w:b/>
          <w:color w:val="17324D"/>
          <w:sz w:val="20"/>
        </w:rPr>
        <w:t>7.1 Production firmware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Durum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Davranış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POWER_OFF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Amplifier fiziksel olarak mute/disabled.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BOOT_SAFE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Rail/clock/flash/ADC/amp iletişimi doğrulanır; speaker sessiz.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SELF_TEST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Mic kanal validity, fault pinleri, calibration CRC ve temel limitler kontrol edilir.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READY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ANC enable edilebilir; soft-start uygulanır.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ANC_ACTIVE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Watchdog ve audio health sürekli izlenir.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FAULT_MUTE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Her kritik fault’ta amp mute; otomatik restart yalnız tanımlı policy ile.</w:t>
            </w:r>
          </w:p>
        </w:tc>
      </w:tr>
    </w:tbl>
    <w:p>
      <w:pPr>
        <w:spacing w:after="80" w:before="120" w:line="257" w:lineRule="auto"/>
      </w:pPr>
      <w:r>
        <w:rPr>
          <w:rFonts w:ascii="Liberation Sans" w:hAnsi="Liberation Sans"/>
          <w:b/>
          <w:color w:val="17324D"/>
          <w:sz w:val="20"/>
        </w:rPr>
        <w:t>7.2 Güncelleme yaklaşımı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v1 B2B üründe Wi-Fi/Bluetooth OTA zorunlu değildir.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Factory flashing pogo/SWD veya USB üzerinden yapılır.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Firmware version, board revision ve calibration version üretim kaydına bağlanır.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Field update gerekiyorsa yetkili servis/üretici prosedürü tanımlanır; rastgele son kullanıcı update akışı ilk sürümde şart değildir.</w:t>
      </w:r>
    </w:p>
    <w:p>
      <w:pPr>
        <w:pStyle w:val="Heading1"/>
        <w:spacing w:line="257" w:lineRule="auto"/>
      </w:pPr>
      <w:r>
        <w:t>8. Üretilebilirlik (DFM/DFA) ve 400 adet/yıl planı</w:t>
      </w:r>
    </w:p>
    <w:p>
      <w:pPr>
        <w:spacing w:after="80" w:before="0" w:line="257" w:lineRule="auto"/>
      </w:pPr>
      <w:r>
        <w:rPr>
          <w:rFonts w:ascii="Liberation Sans" w:hAnsi="Liberation Sans"/>
          <w:b w:val="0"/>
        </w:rPr>
        <w:t>Ticari hedef 400 adet/yıl olduğunda üretim dört release halinde 100 + 100 + 100 + 100 yapılabilir. Ancak fiyat avantajını korumak için üreticiyle yıllık hacim taahhütlü blanket order / scheduled release modeli müzakere edilmelidir.</w:t>
      </w:r>
    </w:p>
    <w:p>
      <w:pPr>
        <w:spacing w:after="80" w:before="0" w:line="257" w:lineRule="auto"/>
      </w:pPr>
      <w:r>
        <w:rPr>
          <w:rFonts w:ascii="Liberation Sans" w:hAnsi="Liberation Sans"/>
          <w:b/>
          <w:color w:val="17324D"/>
          <w:sz w:val="20"/>
        </w:rPr>
        <w:t>8.1 PCB üretim paketi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Gerber/ODB++ veya üreticinin tercih ettiği fabrication package.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BOM: manufacturer + MPN + approved alternate + DNP + lifecycle status.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CPL / pick-and-place, centroid, rotation doğrulaması.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Assembly drawing, polarity, critical component notes.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Stack-up, impedance note, via/finish ve BGA escape gereksinimleri.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Panelization/fiducial/tooling hole kuralları assembly house ile birlikte dondurulur.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Programming/test fixture mekanik çizimi ve pogo test-point map.</w:t>
      </w:r>
    </w:p>
    <w:p>
      <w:pPr>
        <w:spacing w:after="80" w:before="120" w:line="257" w:lineRule="auto"/>
      </w:pPr>
      <w:r>
        <w:rPr>
          <w:rFonts w:ascii="Liberation Sans" w:hAnsi="Liberation Sans"/>
          <w:b/>
          <w:color w:val="17324D"/>
          <w:sz w:val="20"/>
        </w:rPr>
        <w:t>8.2 Üretim kalite kontrolü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RT1062 BGA ve QFN/thermal pad komponentler için ilk lotta X-ray inspection.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AOI + görsel kalite standardı; tombstone, polarity ve solder void riskleri için process feedback.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Her board setine lot/serial kimliği.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Approved alternate kullanımı yalnız BOM change control ile.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RoHS/material declaration ve kritik komponent CoC dokümanları teknik dosyada saklanır.</w:t>
      </w:r>
    </w:p>
    <w:p>
      <w:pPr>
        <w:spacing w:line="257" w:lineRule="auto"/>
      </w:pPr>
      <w:r>
        <w:br w:type="page"/>
      </w:r>
    </w:p>
    <w:p>
      <w:pPr>
        <w:pStyle w:val="Heading1"/>
        <w:spacing w:line="257" w:lineRule="auto"/>
      </w:pPr>
      <w:r>
        <w:t>9. Factory EOL test planı</w:t>
      </w:r>
    </w:p>
    <w:p>
      <w:pPr>
        <w:spacing w:after="80" w:before="0" w:line="257" w:lineRule="auto"/>
      </w:pPr>
      <w:r>
        <w:rPr>
          <w:rFonts w:ascii="Liberation Sans" w:hAnsi="Liberation Sans"/>
          <w:b w:val="0"/>
        </w:rPr>
        <w:t>Her ürün seti yalnız “çalışıyor” kontrolüyle değil, otomatik veya yarı otomatik EOL fixture ile temel güvenlik ve kanal fonksiyonlarından geçmelidir.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Yöntem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PASS kriteri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Kayıt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Rail/idle current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Fixture ölçümü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5 V/3.3 V tolerans içinde, anormal idle yok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V/I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MCU/Flash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Program + CRC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Boot OK, firmware checksum PASS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FW rev/CRC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ADC/I²C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Device ID/config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4 kanal erişilebilir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PASS/FAIL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Mic channel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Known acoustic/electrical stimulus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Gain/noise/channel map limit içinde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4ch değer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I²S amp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Digital test tone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L/R doğru kanal, mute çalışıyor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PASS/FAIL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Speaker output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Dummy load veya controlled speaker fixture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Amplitude/THD/fault normal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L/R değer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Watchdog/mute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Fault injection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Belirlenen sürede sessiz duruma geçiş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ms + status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Serial trace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QR/serial scan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Board A/B eşleşmesi kayıtlı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Serial pair</w:t>
            </w:r>
          </w:p>
        </w:tc>
      </w:tr>
    </w:tbl>
    <w:p>
      <w:pPr>
        <w:pStyle w:val="Heading1"/>
        <w:spacing w:line="257" w:lineRule="auto"/>
      </w:pPr>
      <w:r>
        <w:t>10. EVT → DVT → PVT doğrulama planı</w:t>
      </w:r>
    </w:p>
    <w:p>
      <w:pPr>
        <w:spacing w:after="80" w:before="0" w:line="257" w:lineRule="auto"/>
      </w:pPr>
      <w:r>
        <w:rPr>
          <w:rFonts w:ascii="Liberation Sans" w:hAnsi="Liberation Sans"/>
          <w:b w:val="0"/>
        </w:rPr>
        <w:t>Resmi uygunluk testine production tasarımı dondurulmadan girilmez. Önce elektrik/akustik riskleri kapatan mühendislik iterasyonları tamamlanır.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Aşama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Önerilen adet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Ana iş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Çıkış koşulu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EVT-0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5–10 set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Power-up, RT1062 boot, ADC 4ch, I²S amp, basic audio loop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Schematic/layout kritik hataları kapanır.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EVT-1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10–20 set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Latency, noise floor, thermal, fault/mute, speaker A/B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CE70PR-4/SLS-65 kararı ve power headroom.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PCB v2 / DVT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20–30 set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EMC pre-scan, ESD, single-fault, full enclosure/crib integration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Design freeze candidate.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PVT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50–100 set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Gerçek üretim hattı, EOL fixture, yield ve traceability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400/yıl release planına geçiş.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Production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100 × 4 release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Blanket order / scheduled build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Her lot EOL + change control.</w:t>
            </w:r>
          </w:p>
        </w:tc>
      </w:tr>
    </w:tbl>
    <w:p>
      <w:pPr>
        <w:pStyle w:val="Heading1"/>
        <w:spacing w:line="257" w:lineRule="auto"/>
      </w:pPr>
      <w:r>
        <w:t>11. Maliyet hedefi ve cost-down sınırı</w:t>
      </w:r>
    </w:p>
    <w:p>
      <w:pPr>
        <w:spacing w:after="80" w:before="0" w:line="257" w:lineRule="auto"/>
      </w:pPr>
      <w:r>
        <w:rPr>
          <w:rFonts w:ascii="Liberation Sans" w:hAnsi="Liberation Sans"/>
          <w:b w:val="0"/>
        </w:rPr>
        <w:t>Aşağıdaki rakamlar tedarikçi teklifi değil, proje hedef zarfıdır. 400 ürün/yıl ve parçaların yıllık hacim üzerinden fiyatlanması varsayımıyla kullanılmalıdır.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Kapsam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Hedef maliyet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Not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2-board assembled PCB set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~1.700–2.100 TL / ürün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MCU+ADC+amp+power/safety+PCB/SMT; RFQ ile doğrulanır.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4 mic + 2 speaker + harness dahil embedded set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~3.400–3.700 TL / ürün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400/yıl optimize hedef; lojistik/garanti koşuluna göre değişir.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Ticari planlama maliyeti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~4.000 TL / ürün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Garanti/yield/lojistik/finansman tamponu için güvenli planlama rakamı.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6EE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4B8F62"/>
              <w:left w:val="single" w:sz="8" w:color="4B8F62"/>
              <w:bottom w:val="single" w:sz="8" w:color="4B8F62"/>
              <w:right w:val="single" w:sz="8" w:color="4B8F62"/>
            </w:tcBorders>
          </w:tcPr>
          <w:p>
            <w:r>
              <w:rPr>
                <w:rFonts w:ascii="Liberation Sans" w:hAnsi="Liberation Sans"/>
                <w:b/>
                <w:color w:val="2D3A46"/>
                <w:sz w:val="18"/>
              </w:rPr>
              <w:t xml:space="preserve">Cost-down kuralı — </w:t>
            </w:r>
            <w:r>
              <w:rPr>
                <w:rFonts w:ascii="Liberation Sans" w:hAnsi="Liberation Sans"/>
                <w:color w:val="2D3A46"/>
                <w:sz w:val="18"/>
              </w:rPr>
              <w:t>microSD, headphone, potansiyometre, ikinci gereksiz codec, ayrı DAC, development header ve PoC’ye özel primary speaker çıkışı kaldırılır. Buna karşılık eFuse/OVP/OCP, watchdog, mute, ESD/EMI ve EOL test gibi güvenlik/üretim öğeleri cost-down için kaldırılmaz.</w:t>
            </w:r>
          </w:p>
        </w:tc>
      </w:tr>
    </w:tbl>
    <w:p>
      <w:pPr>
        <w:spacing w:after="0" w:line="257" w:lineRule="auto"/>
      </w:pPr>
    </w:p>
    <w:p>
      <w:pPr>
        <w:pStyle w:val="Heading1"/>
        <w:spacing w:line="257" w:lineRule="auto"/>
      </w:pPr>
      <w:r>
        <w:t>12. Açık kararlar / tasarım başlamadan kapanması gerekenler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#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Açık karar</w:t>
            </w:r>
          </w:p>
        </w:tc>
        <w:tc>
          <w:tcPr>
            <w:tcW w:type="dxa" w:w="54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Kapanma kriteri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1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IM73A135 → TLV320ADC5140 exact analog input network</w:t>
            </w:r>
          </w:p>
        </w:tc>
        <w:tc>
          <w:tcPr>
            <w:tcW w:type="dxa" w:w="54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Schematic freeze öncesi bench/reference-circuit validation.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2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RT1062 boot/programming modeli</w:t>
            </w:r>
          </w:p>
        </w:tc>
        <w:tc>
          <w:tcPr>
            <w:tcW w:type="dxa" w:w="54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Kendi production boot/update flow’u mu, Teensy uyumluluğu mu?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3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CE70PR-4 vs SLS-65</w:t>
            </w:r>
          </w:p>
        </w:tc>
        <w:tc>
          <w:tcPr>
            <w:tcW w:type="dxa" w:w="54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Gerçek beşik A/B testi: 80/100/125/160/250/500/800 Hz, THD, excursion, Vrms/Irms.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4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12 V amplifier headroom</w:t>
            </w:r>
          </w:p>
        </w:tc>
        <w:tc>
          <w:tcPr>
            <w:tcW w:type="dxa" w:w="54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CE70PR-4 ile hedef attenuation için yeterli mi? Ölçümle dondur.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5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Board boyutu ve connector</w:t>
            </w:r>
          </w:p>
        </w:tc>
        <w:tc>
          <w:tcPr>
            <w:tcW w:type="dxa" w:w="54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Beşik üreticisinin mekanik hacmi ve kablo rotası geldikten sonra.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6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Mic role / placement</w:t>
            </w:r>
          </w:p>
        </w:tc>
        <w:tc>
          <w:tcPr>
            <w:tcW w:type="dxa" w:w="54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4 kanalın reference/error/monitoring dağılımı akustik geometriyle.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7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Safety SPL acceptance criteria</w:t>
            </w:r>
          </w:p>
        </w:tc>
        <w:tc>
          <w:tcPr>
            <w:tcW w:type="dxa" w:w="544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Bağımsız akustik uzman/lab ile satış öncesi yazılı limit/test metodu.</w:t>
            </w:r>
          </w:p>
        </w:tc>
      </w:tr>
    </w:tbl>
    <w:p>
      <w:pPr>
        <w:spacing w:after="80" w:before="160" w:line="257" w:lineRule="auto"/>
      </w:pPr>
      <w:r>
        <w:rPr>
          <w:rFonts w:ascii="Liberation Sans" w:hAnsi="Liberation Sans"/>
          <w:b/>
          <w:color w:val="17324D"/>
          <w:sz w:val="20"/>
        </w:rPr>
        <w:t>12.1 İlk PCB tasarım sprinti için önerilen çıktı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System schematic review: Board A ve Board B sheet breakdown.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Power tree + reset/boot sequencing diagram.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4-channel microphone AFE simulation / bench validation note.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Board-to-board connector pin assignment v0.1.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RT1062 pin mux / DMA / SAI / I²C resource map.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Preliminary BOM + lifecycle + sourcing risk list.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Placement floorplan before routing: AFE, MCU/flash, connector, DC/DC, Class-D, speaker outputs.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EVT testpoint ve fixture requirements freeze.</w:t>
      </w:r>
    </w:p>
    <w:p>
      <w:pPr>
        <w:spacing w:line="257" w:lineRule="auto"/>
      </w:pPr>
      <w:r>
        <w:br w:type="page"/>
      </w:r>
    </w:p>
    <w:p>
      <w:pPr>
        <w:pStyle w:val="Heading1"/>
        <w:spacing w:line="257" w:lineRule="auto"/>
      </w:pPr>
      <w:r>
        <w:t>Ek A — Fonksiyonel preliminary BOM</w:t>
      </w:r>
    </w:p>
    <w:p>
      <w:pPr>
        <w:spacing w:after="80" w:before="0" w:line="257" w:lineRule="auto"/>
      </w:pPr>
      <w:r>
        <w:rPr>
          <w:rFonts w:ascii="Liberation Sans" w:hAnsi="Liberation Sans"/>
          <w:b w:val="0"/>
        </w:rPr>
        <w:t>Bu liste üretim BOM’u değildir; tasarım bloklarını netleştirmek için hazırlanmıştır. Exact MPN, package ve alternatifler schematic/DFM aşamasında dondurulacaktır.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Ref blok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Önerilen parça / sınıf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Adet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Kart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Durum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MCU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NXP i.MX RT1062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1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Hedef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Flash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QSPI NOR, yeterli capacity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1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Açık MPN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Audio ADC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TI TLV320ADC5140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1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Hedef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Microphone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Infineon IM73A135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4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Harici / mic PCB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Hedef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Class-D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TI TAS5825M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1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B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Hedef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Secondary speaker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Dayton CE70PR-4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2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Harici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A/B test adayı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Power protection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eFuse / OVP / reverse polarity / TVS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1 set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B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Schematic seçimi açık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DC/DC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12 V → 5 V buck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1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B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Açık MPN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Low-noise rails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LDO / filter network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1 set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Açık MPN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Watchdog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Independent hardware watchdog veya equivalent safety path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1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Açık MPN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Board connector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Keyed mezzanine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1 pair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A+B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Mekanik açık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Service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USB/SWD/pogo test interface</w:t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1 set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A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B"/>
          </w:tcPr>
          <w:p>
            <w:r>
              <w:rPr>
                <w:rFonts w:ascii="Liberation Sans" w:hAnsi="Liberation Sans"/>
                <w:b w:val="0"/>
                <w:color w:val="243B53"/>
                <w:sz w:val="17"/>
              </w:rPr>
              <w:t>Üretim gereksinimi</w:t>
            </w:r>
          </w:p>
        </w:tc>
      </w:tr>
    </w:tbl>
    <w:p>
      <w:pPr>
        <w:pStyle w:val="Heading1"/>
        <w:spacing w:line="257" w:lineRule="auto"/>
      </w:pPr>
      <w:r>
        <w:t>Ek B — Teknik referanslar ve proje dayanakları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TI TLV320ADC5140 product/data sheet: 4 analog ADC channel, TDM/I²S, programmable gain/low-latency options.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TI TAS5825M product/data sheet: stereo digital-input Class-D, 4.5–26.4 V PVDD, integrated fault protections.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Infineon IM73A135 product information: analog differential MEMS microphone.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Project document: ANC_PoC_FINAL_Rev2(1).docx.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Project document: ANC_Ürünleşme_Sertifikasyon_Doküman.docx.</w:t>
      </w:r>
    </w:p>
    <w:p>
      <w:pPr>
        <w:pStyle w:val="ListBullet"/>
        <w:spacing w:after="30" w:line="257" w:lineRule="auto"/>
        <w:ind w:left="312" w:hanging="125"/>
      </w:pPr>
      <w:r>
        <w:rPr>
          <w:rFonts w:ascii="Liberation Sans" w:hAnsi="Liberation Sans"/>
          <w:sz w:val="19"/>
        </w:rPr>
        <w:t>Project document: ANC_Besik_Kompakt_Hoparlor_Adaylari_Arastirma_Raporu(1).docx.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EF4F8"/>
            <w:tcMar>
              <w:top w:w="130" w:type="dxa"/>
              <w:start w:w="140" w:type="dxa"/>
              <w:bottom w:w="130" w:type="dxa"/>
              <w:end w:w="140" w:type="dxa"/>
            </w:tcMar>
            <w:tcBorders>
              <w:top w:val="single" w:sz="8" w:color="5B7C99"/>
              <w:left w:val="single" w:sz="8" w:color="5B7C99"/>
              <w:bottom w:val="single" w:sz="8" w:color="5B7C99"/>
              <w:right w:val="single" w:sz="8" w:color="5B7C99"/>
            </w:tcBorders>
          </w:tcPr>
          <w:p>
            <w:r>
              <w:rPr>
                <w:rFonts w:ascii="Liberation Sans" w:hAnsi="Liberation Sans"/>
                <w:b/>
                <w:color w:val="2D3A46"/>
                <w:sz w:val="18"/>
              </w:rPr>
              <w:t xml:space="preserve">Final not — </w:t>
            </w:r>
            <w:r>
              <w:rPr>
                <w:rFonts w:ascii="Liberation Sans" w:hAnsi="Liberation Sans"/>
                <w:color w:val="2D3A46"/>
                <w:sz w:val="18"/>
              </w:rPr>
              <w:t>Bu dokümandan sonraki doğru adım doğrudan routing değildir. Önce Board A/Board B schematic sheet planı, power tree, boot strategy ve IM73A135→ADC input network dondurulmalı; ardından placement floorplan ve PCB layout’a geçilmelidir.</w:t>
            </w:r>
          </w:p>
        </w:tc>
      </w:tr>
    </w:tbl>
    <w:p>
      <w:pPr>
        <w:spacing w:after="0" w:line="257" w:lineRule="auto"/>
      </w:pPr>
    </w:p>
    <w:sectPr w:rsidR="00FC693F" w:rsidRPr="0006063C" w:rsidSect="00034616">
      <w:footerReference w:type="default" r:id="rId9"/>
      <w:headerReference w:type="default" r:id="rId11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F6973"/>
        <w:sz w:val="16"/>
      </w:rPr>
      <w:t xml:space="preserve">ANC B2B Custom PCB | Taslak v1.0 | 26.09.2026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78828C"/>
        <w:sz w:val="15"/>
      </w:rPr>
      <w:t>ANC B2B Custom PCB — Two-Board Product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A5C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55E3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Liberation Sans" w:hAnsi="Liberation Sans" w:eastAsia="Liberation Sans"/>
      <w:color w:val="5A69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ANC B2B Custom PCB — İki Kartlı Ürün Mimarisi ve Tasarım Gereksinimleri</dc:title>
  <dc:subject>B2B gömülü ANC ürünü için iki kartlı custom PCB tasarım gereksinimi</dc:subject>
  <dc:creator>OpenAI</dc:creator>
  <cp:keywords>ANC, custom PCB, i.MX RT1062, TLV320ADC5140, TAS5825M, IM73A135, B2B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