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Борьба Императорского Черноморского флота с работорговлей и контрабандой</w:t>
      </w:r>
    </w:p>
    <w:p>
      <w:r>
        <w:br/>
        <w:t>Борьба Императорского Черноморского флота с работорговлей и контрабандой, Блокада Кавказского побережья, Кавказский патруль — патрульные, досмотровые, таможенные и военные операции Черноморского флота Российской империи, направленные на прекращение работорговли и контрабанды в Черноморском бассейне и проводимые в первой половине — середине XIX века.</w:t>
        <w:br/>
        <w:br/>
        <w:t>Борьба велась как в российских, так и в нейтральных водах. Основанием этих действий явился указ Александра I от 1805 года об освобождении рабов, попавших на русскую территорию, а в международных водах — документы по борьбе с работорговлей, принятые на Венском конгрессе в 1815 году, позднее «Уложение о наказаниях уголовных и исправительных» 1845 года.</w:t>
        <w:br/>
        <w:br/>
        <w:t>Этот процесс проходил одновременно с Кавказской войной (1817–1864), Русско-турецкой войной (1828–1829), Крымской войной (1853–1856) и российской колонизацией черноморского побережья Кавказа. Пресечение или, по крайней мере, уменьшение контрабанды оружия и пороха стало важным условием победы над горцами. С расширением русских владений в 1812 и 1829 годах крейсерство распространялось на новые районы побережья.</w:t>
        <w:br/>
        <w:br/>
        <w:t>Для этих целей Черноморский флот каждую кампанию выделял отдельные крейсера или специальную эскадру из малых кораблей, как правило парусных корветов или бригов, а на кавказском побережье содержались парусные и гребные лодки. На последних этапах использовались пароходы. Наибольшего масштаба крейсерство достигло при командире флота адмирале М. П. Лазареве. Одновременно русская администрация и Отдельный Кавказский корпус противодействовали контрабанде и работорговле на побережье.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