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" w:hAnsi="Aptos"/>
          <w:b/>
          <w:i w:val="0"/>
          <w:color w:val="2D7D7D"/>
          <w:sz w:val="18"/>
        </w:rPr>
        <w:t>EXECUTIVE SPEAKING PREPARATION</w:t>
      </w:r>
    </w:p>
    <w:p>
      <w:pPr>
        <w:spacing w:after="100"/>
      </w:pPr>
      <w:r>
        <w:rPr>
          <w:rFonts w:ascii="Aptos" w:hAnsi="Aptos"/>
          <w:b/>
          <w:i w:val="0"/>
          <w:color w:val="183B56"/>
          <w:sz w:val="54"/>
        </w:rPr>
        <w:t>AI Story Bank</w:t>
      </w:r>
    </w:p>
    <w:p>
      <w:pPr>
        <w:spacing w:after="240"/>
      </w:pPr>
      <w:r>
        <w:rPr>
          <w:rFonts w:ascii="Aptos" w:hAnsi="Aptos"/>
          <w:b w:val="0"/>
          <w:i w:val="0"/>
          <w:color w:val="61717A"/>
          <w:sz w:val="25"/>
        </w:rPr>
        <w:t>Reflection questions for developing authentic examples for keynotes, panels, and Q&amp;A</w:t>
      </w:r>
    </w:p>
    <w:p>
      <w:pPr>
        <w:spacing w:after="140" w:line="276" w:lineRule="auto"/>
      </w:pPr>
      <w:r>
        <w:rPr>
          <w:rFonts w:ascii="Aptos" w:hAnsi="Aptos"/>
          <w:b/>
          <w:i w:val="0"/>
          <w:color w:val="183B56"/>
          <w:sz w:val="21"/>
        </w:rPr>
        <w:t xml:space="preserve">Purpose. </w:t>
      </w:r>
      <w:r>
        <w:rPr>
          <w:rFonts w:ascii="Aptos" w:hAnsi="Aptos"/>
          <w:b w:val="0"/>
          <w:i w:val="0"/>
          <w:color w:val="24313A"/>
          <w:sz w:val="21"/>
        </w:rPr>
        <w:t>Use these prompts to identify a small set of personal stories that can be adapted across common AI conversations. The goal is not to prepare a scripted answer for every question, but to capture a few memorable experiences and the lesson behind each one.</w:t>
      </w:r>
    </w:p>
    <w:p>
      <w:pPr>
        <w:pStyle w:val="Heading1"/>
        <w:keepNext/>
        <w:spacing w:before="220" w:after="100"/>
      </w:pPr>
      <w:r>
        <w:rPr>
          <w:rFonts w:ascii="Aptos" w:hAnsi="Aptos"/>
          <w:b/>
          <w:i w:val="0"/>
          <w:color w:val="2D7D7D"/>
          <w:sz w:val="28"/>
        </w:rPr>
        <w:t>AI Adoption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CAD8DC"/>
          <w:left w:val="single" w:sz="5" w:color="CAD8DC"/>
          <w:bottom w:val="single" w:sz="5" w:color="CAD8DC"/>
          <w:right w:val="single" w:sz="5" w:color="CAD8DC"/>
          <w:insideH w:val="single" w:sz="5" w:color="CAD8DC"/>
          <w:insideV w:val="single" w:sz="5" w:color="CAD8DC"/>
        </w:tblBorders>
      </w:tblPr>
      <w:tblGrid>
        <w:gridCol w:w="662"/>
        <w:gridCol w:w="8698"/>
      </w:tblGrid>
      <w:tr>
        <w:trPr/>
        <w:tc>
          <w:tcPr>
            <w:tcW w:type="dxa" w:w="662"/>
            <w:shd w:fill="EAF4F3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D7D7D"/>
                <w:sz w:val="22"/>
              </w:rPr>
              <w:t>1</w:t>
            </w:r>
          </w:p>
        </w:tc>
        <w:tc>
          <w:tcPr>
            <w:tcW w:type="dxa" w:w="8698"/>
            <w:shd w:fill="EAF4F3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40" w:line="269" w:lineRule="auto"/>
            </w:pPr>
            <w:r>
              <w:rPr>
                <w:rFonts w:ascii="Aptos" w:hAnsi="Aptos"/>
                <w:b/>
                <w:i w:val="0"/>
                <w:color w:val="183B56"/>
                <w:sz w:val="22"/>
              </w:rPr>
              <w:t xml:space="preserve">AI turning point: </w:t>
            </w:r>
            <w:r>
              <w:rPr>
                <w:rFonts w:ascii="Aptos" w:hAnsi="Aptos"/>
                <w:b w:val="0"/>
                <w:i w:val="0"/>
                <w:color w:val="24313A"/>
                <w:sz w:val="22"/>
              </w:rPr>
              <w:t>When was the first time you realized AI was going to materially change your organization, industry, or role?</w:t>
            </w:r>
          </w:p>
        </w:tc>
      </w:tr>
      <w:tr>
        <w:tc>
          <w:tcPr>
            <w:tcW w:type="dxa" w:w="662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D7D7D"/>
                <w:sz w:val="22"/>
              </w:rPr>
              <w:t>2</w:t>
            </w:r>
          </w:p>
        </w:tc>
        <w:tc>
          <w:tcPr>
            <w:tcW w:type="dxa" w:w="8698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40" w:line="269" w:lineRule="auto"/>
            </w:pPr>
            <w:r>
              <w:rPr>
                <w:rFonts w:ascii="Aptos" w:hAnsi="Aptos"/>
                <w:b/>
                <w:i w:val="0"/>
                <w:color w:val="183B56"/>
                <w:sz w:val="22"/>
              </w:rPr>
              <w:t xml:space="preserve">Unexpected benefit: </w:t>
            </w:r>
            <w:r>
              <w:rPr>
                <w:rFonts w:ascii="Aptos" w:hAnsi="Aptos"/>
                <w:b w:val="0"/>
                <w:i w:val="0"/>
                <w:color w:val="24313A"/>
                <w:sz w:val="22"/>
              </w:rPr>
              <w:t>Has AI ever helped you or your team in a way you did not initially anticipate?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Aptos" w:hAnsi="Aptos"/>
          <w:b/>
          <w:i w:val="0"/>
          <w:color w:val="2D7D7D"/>
          <w:sz w:val="28"/>
        </w:rPr>
        <w:t>Leadership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CAD8DC"/>
          <w:left w:val="single" w:sz="5" w:color="CAD8DC"/>
          <w:bottom w:val="single" w:sz="5" w:color="CAD8DC"/>
          <w:right w:val="single" w:sz="5" w:color="CAD8DC"/>
          <w:insideH w:val="single" w:sz="5" w:color="CAD8DC"/>
          <w:insideV w:val="single" w:sz="5" w:color="CAD8DC"/>
        </w:tblBorders>
      </w:tblPr>
      <w:tblGrid>
        <w:gridCol w:w="662"/>
        <w:gridCol w:w="8698"/>
      </w:tblGrid>
      <w:tr>
        <w:trPr/>
        <w:tc>
          <w:tcPr>
            <w:tcW w:type="dxa" w:w="662"/>
            <w:shd w:fill="EAF4F3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D7D7D"/>
                <w:sz w:val="22"/>
              </w:rPr>
              <w:t>3</w:t>
            </w:r>
          </w:p>
        </w:tc>
        <w:tc>
          <w:tcPr>
            <w:tcW w:type="dxa" w:w="8698"/>
            <w:shd w:fill="EAF4F3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40" w:line="269" w:lineRule="auto"/>
            </w:pPr>
            <w:r>
              <w:rPr>
                <w:rFonts w:ascii="Aptos" w:hAnsi="Aptos"/>
                <w:b/>
                <w:i w:val="0"/>
                <w:color w:val="183B56"/>
                <w:sz w:val="22"/>
              </w:rPr>
              <w:t xml:space="preserve">Leadership challenge: </w:t>
            </w:r>
            <w:r>
              <w:rPr>
                <w:rFonts w:ascii="Aptos" w:hAnsi="Aptos"/>
                <w:b w:val="0"/>
                <w:i w:val="0"/>
                <w:color w:val="24313A"/>
                <w:sz w:val="22"/>
              </w:rPr>
              <w:t>When have you had to make a decision involving AI where there was not an obvious right answer?</w:t>
            </w:r>
          </w:p>
        </w:tc>
      </w:tr>
      <w:tr>
        <w:tc>
          <w:tcPr>
            <w:tcW w:type="dxa" w:w="662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D7D7D"/>
                <w:sz w:val="22"/>
              </w:rPr>
              <w:t>4</w:t>
            </w:r>
          </w:p>
        </w:tc>
        <w:tc>
          <w:tcPr>
            <w:tcW w:type="dxa" w:w="8698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40" w:line="269" w:lineRule="auto"/>
            </w:pPr>
            <w:r>
              <w:rPr>
                <w:rFonts w:ascii="Aptos" w:hAnsi="Aptos"/>
                <w:b/>
                <w:i w:val="0"/>
                <w:color w:val="183B56"/>
                <w:sz w:val="22"/>
              </w:rPr>
              <w:t xml:space="preserve">Leadership responsibility: </w:t>
            </w:r>
            <w:r>
              <w:rPr>
                <w:rFonts w:ascii="Aptos" w:hAnsi="Aptos"/>
                <w:b w:val="0"/>
                <w:i w:val="0"/>
                <w:color w:val="24313A"/>
                <w:sz w:val="22"/>
              </w:rPr>
              <w:t>What do you think leaders are responsible for getting right as AI becomes more embedded in organizations?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/>
          <w:b/>
          <w:i w:val="0"/>
          <w:color w:val="2D7D7D"/>
          <w:sz w:val="28"/>
        </w:rPr>
        <w:t>Workforce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CAD8DC"/>
          <w:left w:val="single" w:sz="5" w:color="CAD8DC"/>
          <w:bottom w:val="single" w:sz="5" w:color="CAD8DC"/>
          <w:right w:val="single" w:sz="5" w:color="CAD8DC"/>
          <w:insideH w:val="single" w:sz="5" w:color="CAD8DC"/>
          <w:insideV w:val="single" w:sz="5" w:color="CAD8DC"/>
        </w:tblBorders>
      </w:tblPr>
      <w:tblGrid>
        <w:gridCol w:w="662"/>
        <w:gridCol w:w="8698"/>
      </w:tblGrid>
      <w:tr>
        <w:trPr/>
        <w:tc>
          <w:tcPr>
            <w:tcW w:type="dxa" w:w="662"/>
            <w:shd w:fill="EAF4F3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D7D7D"/>
                <w:sz w:val="22"/>
              </w:rPr>
              <w:t>5</w:t>
            </w:r>
          </w:p>
        </w:tc>
        <w:tc>
          <w:tcPr>
            <w:tcW w:type="dxa" w:w="8698"/>
            <w:shd w:fill="EAF4F3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40" w:line="269" w:lineRule="auto"/>
            </w:pPr>
            <w:r>
              <w:rPr>
                <w:rFonts w:ascii="Aptos" w:hAnsi="Aptos"/>
                <w:b/>
                <w:i w:val="0"/>
                <w:color w:val="183B56"/>
                <w:sz w:val="22"/>
              </w:rPr>
              <w:t xml:space="preserve">Resistance: </w:t>
            </w:r>
            <w:r>
              <w:rPr>
                <w:rFonts w:ascii="Aptos" w:hAnsi="Aptos"/>
                <w:b w:val="0"/>
                <w:i w:val="0"/>
                <w:color w:val="24313A"/>
                <w:sz w:val="22"/>
              </w:rPr>
              <w:t>Have you encountered someone who was skeptical or afraid of AI? What did that experience teach you?</w:t>
            </w:r>
          </w:p>
        </w:tc>
      </w:tr>
      <w:tr>
        <w:tc>
          <w:tcPr>
            <w:tcW w:type="dxa" w:w="662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D7D7D"/>
                <w:sz w:val="22"/>
              </w:rPr>
              <w:t>6</w:t>
            </w:r>
          </w:p>
        </w:tc>
        <w:tc>
          <w:tcPr>
            <w:tcW w:type="dxa" w:w="8698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40" w:line="269" w:lineRule="auto"/>
            </w:pPr>
            <w:r>
              <w:rPr>
                <w:rFonts w:ascii="Aptos" w:hAnsi="Aptos"/>
                <w:b/>
                <w:i w:val="0"/>
                <w:color w:val="183B56"/>
                <w:sz w:val="22"/>
              </w:rPr>
              <w:t xml:space="preserve">Workforce impact: </w:t>
            </w:r>
            <w:r>
              <w:rPr>
                <w:rFonts w:ascii="Aptos" w:hAnsi="Aptos"/>
                <w:b w:val="0"/>
                <w:i w:val="0"/>
                <w:color w:val="24313A"/>
                <w:sz w:val="22"/>
              </w:rPr>
              <w:t>How has AI changed the way you personally work or how you think your workforce will need to work?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Aptos" w:hAnsi="Aptos"/>
          <w:b/>
          <w:i w:val="0"/>
          <w:color w:val="2D7D7D"/>
          <w:sz w:val="28"/>
        </w:rPr>
        <w:t>Data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CAD8DC"/>
          <w:left w:val="single" w:sz="5" w:color="CAD8DC"/>
          <w:bottom w:val="single" w:sz="5" w:color="CAD8DC"/>
          <w:right w:val="single" w:sz="5" w:color="CAD8DC"/>
          <w:insideH w:val="single" w:sz="5" w:color="CAD8DC"/>
          <w:insideV w:val="single" w:sz="5" w:color="CAD8DC"/>
        </w:tblBorders>
      </w:tblPr>
      <w:tblGrid>
        <w:gridCol w:w="662"/>
        <w:gridCol w:w="8698"/>
      </w:tblGrid>
      <w:tr>
        <w:trPr/>
        <w:tc>
          <w:tcPr>
            <w:tcW w:type="dxa" w:w="662"/>
            <w:shd w:fill="EAF4F3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D7D7D"/>
                <w:sz w:val="22"/>
              </w:rPr>
              <w:t>7</w:t>
            </w:r>
          </w:p>
        </w:tc>
        <w:tc>
          <w:tcPr>
            <w:tcW w:type="dxa" w:w="8698"/>
            <w:shd w:fill="EAF4F3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40" w:line="269" w:lineRule="auto"/>
            </w:pPr>
            <w:r>
              <w:rPr>
                <w:rFonts w:ascii="Aptos" w:hAnsi="Aptos"/>
                <w:b/>
                <w:i w:val="0"/>
                <w:color w:val="183B56"/>
                <w:sz w:val="22"/>
              </w:rPr>
              <w:t xml:space="preserve">Data and systems: </w:t>
            </w:r>
            <w:r>
              <w:rPr>
                <w:rFonts w:ascii="Aptos" w:hAnsi="Aptos"/>
                <w:b w:val="0"/>
                <w:i w:val="0"/>
                <w:color w:val="24313A"/>
                <w:sz w:val="22"/>
              </w:rPr>
              <w:t>Have you seen an example where the real obstacle to AI was not the model - it was the organization's data, systems, or processes?</w:t>
            </w:r>
          </w:p>
        </w:tc>
      </w:tr>
      <w:tr>
        <w:tc>
          <w:tcPr>
            <w:tcW w:type="dxa" w:w="662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D7D7D"/>
                <w:sz w:val="22"/>
              </w:rPr>
              <w:t>8</w:t>
            </w:r>
          </w:p>
        </w:tc>
        <w:tc>
          <w:tcPr>
            <w:tcW w:type="dxa" w:w="8698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40" w:line="269" w:lineRule="auto"/>
            </w:pPr>
            <w:r>
              <w:rPr>
                <w:rFonts w:ascii="Aptos" w:hAnsi="Aptos"/>
                <w:b/>
                <w:i w:val="0"/>
                <w:color w:val="183B56"/>
                <w:sz w:val="22"/>
              </w:rPr>
              <w:t xml:space="preserve">Failure or lesson learned: </w:t>
            </w:r>
            <w:r>
              <w:rPr>
                <w:rFonts w:ascii="Aptos" w:hAnsi="Aptos"/>
                <w:b w:val="0"/>
                <w:i w:val="0"/>
                <w:color w:val="24313A"/>
                <w:sz w:val="22"/>
              </w:rPr>
              <w:t>Was there an AI idea, pilot, or assumption that did not work as expected? What did you learn?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/>
          <w:b/>
          <w:i w:val="0"/>
          <w:color w:val="2D7D7D"/>
          <w:sz w:val="28"/>
        </w:rPr>
        <w:t>Risk / Trust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CAD8DC"/>
          <w:left w:val="single" w:sz="5" w:color="CAD8DC"/>
          <w:bottom w:val="single" w:sz="5" w:color="CAD8DC"/>
          <w:right w:val="single" w:sz="5" w:color="CAD8DC"/>
          <w:insideH w:val="single" w:sz="5" w:color="CAD8DC"/>
          <w:insideV w:val="single" w:sz="5" w:color="CAD8DC"/>
        </w:tblBorders>
      </w:tblPr>
      <w:tblGrid>
        <w:gridCol w:w="662"/>
        <w:gridCol w:w="8698"/>
      </w:tblGrid>
      <w:tr>
        <w:trPr/>
        <w:tc>
          <w:tcPr>
            <w:tcW w:type="dxa" w:w="662"/>
            <w:shd w:fill="EAF4F3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D7D7D"/>
                <w:sz w:val="22"/>
              </w:rPr>
              <w:t>9</w:t>
            </w:r>
          </w:p>
        </w:tc>
        <w:tc>
          <w:tcPr>
            <w:tcW w:type="dxa" w:w="8698"/>
            <w:shd w:fill="EAF4F3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40" w:line="269" w:lineRule="auto"/>
            </w:pPr>
            <w:r>
              <w:rPr>
                <w:rFonts w:ascii="Aptos" w:hAnsi="Aptos"/>
                <w:b/>
                <w:i w:val="0"/>
                <w:color w:val="183B56"/>
                <w:sz w:val="22"/>
              </w:rPr>
              <w:t xml:space="preserve">Trust and risk: </w:t>
            </w:r>
            <w:r>
              <w:rPr>
                <w:rFonts w:ascii="Aptos" w:hAnsi="Aptos"/>
                <w:b w:val="0"/>
                <w:i w:val="0"/>
                <w:color w:val="24313A"/>
                <w:sz w:val="22"/>
              </w:rPr>
              <w:t>Was there ever a moment when you realized that just because AI can do something does not necessarily mean an organization should do it?</w:t>
            </w:r>
          </w:p>
        </w:tc>
      </w:tr>
      <w:tr>
        <w:tc>
          <w:tcPr>
            <w:tcW w:type="dxa" w:w="662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D7D7D"/>
                <w:sz w:val="22"/>
              </w:rPr>
              <w:t>10</w:t>
            </w:r>
          </w:p>
        </w:tc>
        <w:tc>
          <w:tcPr>
            <w:tcW w:type="dxa" w:w="8698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40" w:line="269" w:lineRule="auto"/>
            </w:pPr>
            <w:r>
              <w:rPr>
                <w:rFonts w:ascii="Aptos" w:hAnsi="Aptos"/>
                <w:b/>
                <w:i w:val="0"/>
                <w:color w:val="183B56"/>
                <w:sz w:val="22"/>
              </w:rPr>
              <w:t xml:space="preserve">Human judgment: </w:t>
            </w:r>
            <w:r>
              <w:rPr>
                <w:rFonts w:ascii="Aptos" w:hAnsi="Aptos"/>
                <w:b w:val="0"/>
                <w:i w:val="0"/>
                <w:color w:val="24313A"/>
                <w:sz w:val="22"/>
              </w:rPr>
              <w:t>Can you think of a time when technology or AI gave you information, but human judgment still had to determine the decision?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Aptos" w:hAnsi="Aptos"/>
          <w:b/>
          <w:i w:val="0"/>
          <w:color w:val="2D7D7D"/>
          <w:sz w:val="28"/>
        </w:rPr>
        <w:t>Future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CAD8DC"/>
          <w:left w:val="single" w:sz="5" w:color="CAD8DC"/>
          <w:bottom w:val="single" w:sz="5" w:color="CAD8DC"/>
          <w:right w:val="single" w:sz="5" w:color="CAD8DC"/>
          <w:insideH w:val="single" w:sz="5" w:color="CAD8DC"/>
          <w:insideV w:val="single" w:sz="5" w:color="CAD8DC"/>
        </w:tblBorders>
      </w:tblPr>
      <w:tblGrid>
        <w:gridCol w:w="662"/>
        <w:gridCol w:w="8698"/>
      </w:tblGrid>
      <w:tr>
        <w:trPr/>
        <w:tc>
          <w:tcPr>
            <w:tcW w:type="dxa" w:w="662"/>
            <w:shd w:fill="EAF4F3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D7D7D"/>
                <w:sz w:val="22"/>
              </w:rPr>
              <w:t>11</w:t>
            </w:r>
          </w:p>
        </w:tc>
        <w:tc>
          <w:tcPr>
            <w:tcW w:type="dxa" w:w="8698"/>
            <w:shd w:fill="EAF4F3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40" w:line="269" w:lineRule="auto"/>
            </w:pPr>
            <w:r>
              <w:rPr>
                <w:rFonts w:ascii="Aptos" w:hAnsi="Aptos"/>
                <w:b/>
                <w:i w:val="0"/>
                <w:color w:val="183B56"/>
                <w:sz w:val="22"/>
              </w:rPr>
              <w:t xml:space="preserve">Personal learning: </w:t>
            </w:r>
            <w:r>
              <w:rPr>
                <w:rFonts w:ascii="Aptos" w:hAnsi="Aptos"/>
                <w:b w:val="0"/>
                <w:i w:val="0"/>
                <w:color w:val="24313A"/>
                <w:sz w:val="22"/>
              </w:rPr>
              <w:t>What did you misunderstand about AI a year or two ago that you think differently about now?</w:t>
            </w:r>
          </w:p>
        </w:tc>
      </w:tr>
      <w:tr>
        <w:tc>
          <w:tcPr>
            <w:tcW w:type="dxa" w:w="662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D7D7D"/>
                <w:sz w:val="22"/>
              </w:rPr>
              <w:t>12</w:t>
            </w:r>
          </w:p>
        </w:tc>
        <w:tc>
          <w:tcPr>
            <w:tcW w:type="dxa" w:w="8698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40" w:line="269" w:lineRule="auto"/>
            </w:pPr>
            <w:r>
              <w:rPr>
                <w:rFonts w:ascii="Aptos" w:hAnsi="Aptos"/>
                <w:b/>
                <w:i w:val="0"/>
                <w:color w:val="183B56"/>
                <w:sz w:val="22"/>
              </w:rPr>
              <w:t xml:space="preserve">Looking ahead: </w:t>
            </w:r>
            <w:r>
              <w:rPr>
                <w:rFonts w:ascii="Aptos" w:hAnsi="Aptos"/>
                <w:b w:val="0"/>
                <w:i w:val="0"/>
                <w:color w:val="24313A"/>
                <w:sz w:val="22"/>
              </w:rPr>
              <w:t>If you could tell your younger professional self one thing about preparing for the AI era, what would it be?</w:t>
            </w:r>
          </w:p>
        </w:tc>
      </w:tr>
    </w:tbl>
    <w:p>
      <w:pPr>
        <w:spacing w:after="40"/>
      </w:pPr>
    </w:p>
    <w:p>
      <w:pPr>
        <w:spacing w:before="160" w:after="0"/>
        <w:ind w:left="115" w:right="115"/>
      </w:pPr>
      <w:r>
        <w:rPr>
          <w:rFonts w:ascii="Aptos" w:hAnsi="Aptos"/>
          <w:b/>
          <w:i w:val="0"/>
          <w:color w:val="183B56"/>
          <w:sz w:val="21"/>
        </w:rPr>
        <w:t xml:space="preserve">A useful story has three parts: </w:t>
      </w:r>
      <w:r>
        <w:rPr>
          <w:rFonts w:ascii="Aptos" w:hAnsi="Aptos"/>
          <w:b w:val="0"/>
          <w:i/>
          <w:color w:val="24313A"/>
          <w:sz w:val="21"/>
        </w:rPr>
        <w:t>what happened, what you learned, and why that lesson matters to the audience now.</w:t>
      </w:r>
    </w:p>
    <w:sectPr w:rsidR="00FC693F" w:rsidRPr="0006063C" w:rsidSect="00034616">
      <w:footerReference w:type="default" r:id="rId9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ptos" w:hAnsi="Aptos"/>
        <w:b w:val="0"/>
        <w:i w:val="0"/>
        <w:color w:val="61717A"/>
        <w:sz w:val="17"/>
      </w:rPr>
      <w:t xml:space="preserve">AI Story Bank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ptos" w:hAnsi="Aptos"/>
      <w:color w:val="243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Story Bank: Reflection Questions</dc:title>
  <dc:subject>Personal story prompts for AI keynotes, panels, and Q&amp;A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