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140" w:line="245" w:lineRule="auto"/>
        <w:jc w:val="center"/>
      </w:pPr>
      <w:r>
        <w:rPr>
          <w:rFonts w:ascii="Aptos" w:hAnsi="Aptos"/>
          <w:b/>
          <w:i w:val="0"/>
          <w:color w:val="1D6F75"/>
          <w:sz w:val="26"/>
        </w:rPr>
        <w:t>YOUR WEEKLY</w:t>
      </w:r>
    </w:p>
    <w:p>
      <w:pPr>
        <w:spacing w:after="80" w:line="245" w:lineRule="auto"/>
        <w:jc w:val="center"/>
      </w:pPr>
      <w:r>
        <w:rPr>
          <w:rFonts w:ascii="Aptos" w:hAnsi="Aptos"/>
          <w:b/>
          <w:i w:val="0"/>
          <w:color w:val="16324F"/>
          <w:sz w:val="48"/>
        </w:rPr>
        <w:t>TECH-IN-THE-NEWS LESSON</w:t>
      </w:r>
    </w:p>
    <w:p>
      <w:pPr>
        <w:spacing w:after="360" w:line="245" w:lineRule="auto"/>
        <w:jc w:val="center"/>
      </w:pPr>
      <w:r>
        <w:rPr>
          <w:rFonts w:ascii="Aptos" w:hAnsi="Aptos"/>
          <w:b/>
          <w:i w:val="0"/>
          <w:color w:val="5E6A73"/>
          <w:sz w:val="25"/>
        </w:rPr>
        <w:t>Week of August 31, 2026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fill="16324F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3408"/>
            <w:shd w:fill="1D6F75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  <w:tc>
          <w:tcPr>
            <w:tcW w:type="dxa" w:w="3408"/>
            <w:shd w:fill="D9A441"/>
            <w:tcMar>
              <w:top w:w="20" w:type="dxa"/>
              <w:start w:w="0" w:type="dxa"/>
              <w:bottom w:w="20" w:type="dxa"/>
              <w:end w:w="0" w:type="dxa"/>
            </w:tcMar>
          </w:tcPr>
          <w:p/>
        </w:tc>
      </w:tr>
    </w:tbl>
    <w:p>
      <w:pPr>
        <w:spacing w:after="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3F7F8"/>
            <w:tcMar>
              <w:top w:w="135" w:type="dxa"/>
              <w:start w:w="180" w:type="dxa"/>
              <w:bottom w:w="135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D6F75"/>
                <w:sz w:val="21"/>
              </w:rPr>
              <w:t>HOW TO USE THIS</w:t>
            </w:r>
            <w:r>
              <w:rPr>
                <w:rFonts w:ascii="Aptos" w:hAnsi="Aptos"/>
                <w:b w:val="0"/>
                <w:i w:val="0"/>
                <w:color w:val="2B2B2B"/>
                <w:sz w:val="20"/>
              </w:rPr>
              <w:t xml:space="preserve">  Try the questions from memory first. Then check the weekly report, correct yourself, and write down the idea in your own words.</w:t>
            </w:r>
          </w:p>
        </w:tc>
      </w:tr>
    </w:tbl>
    <w:p>
      <w:pPr>
        <w:spacing w:after="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FF7E8"/>
            <w:tcMar>
              <w:top w:w="135" w:type="dxa"/>
              <w:start w:w="180" w:type="dxa"/>
              <w:bottom w:w="135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14"/>
                <w:sz w:val="21"/>
              </w:rPr>
              <w:t>WEEKLY GOAL</w:t>
            </w:r>
            <w:r>
              <w:rPr>
                <w:rFonts w:ascii="Aptos" w:hAnsi="Aptos"/>
                <w:b w:val="0"/>
                <w:i w:val="0"/>
                <w:color w:val="2B2B2B"/>
                <w:sz w:val="20"/>
              </w:rPr>
              <w:t xml:space="preserve">  By Friday, be able to brief the week in two minutes: the biggest AI development, the cyber story that matters, one infrastructure trend, and the common thread connecting them.</w:t>
            </w:r>
          </w:p>
        </w:tc>
      </w:tr>
    </w:tbl>
    <w:p>
      <w:pPr>
        <w:spacing w:after="0" w:line="245" w:lineRule="auto"/>
      </w:pP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Your study rhythm</w:t>
      </w:r>
    </w:p>
    <w:p>
      <w:pPr>
        <w:spacing w:after="40" w:line="245" w:lineRule="auto"/>
      </w:pPr>
      <w:r>
        <w:rPr>
          <w:rFonts w:ascii="Aptos" w:hAnsi="Aptos"/>
          <w:b/>
          <w:i w:val="0"/>
          <w:color w:val="16324F"/>
          <w:sz w:val="21"/>
        </w:rPr>
        <w:t xml:space="preserve">MONDAY  </w:t>
      </w:r>
      <w:r>
        <w:rPr>
          <w:rFonts w:ascii="Aptos" w:hAnsi="Aptos"/>
          <w:b w:val="0"/>
          <w:i w:val="0"/>
          <w:color w:val="2B2B2B"/>
          <w:sz w:val="21"/>
        </w:rPr>
        <w:t>Understand the AI stories</w:t>
      </w:r>
    </w:p>
    <w:p>
      <w:pPr>
        <w:spacing w:after="40" w:line="245" w:lineRule="auto"/>
      </w:pPr>
      <w:r>
        <w:rPr>
          <w:rFonts w:ascii="Aptos" w:hAnsi="Aptos"/>
          <w:b/>
          <w:i w:val="0"/>
          <w:color w:val="16324F"/>
          <w:sz w:val="21"/>
        </w:rPr>
        <w:t xml:space="preserve">TUESDAY  </w:t>
      </w:r>
      <w:r>
        <w:rPr>
          <w:rFonts w:ascii="Aptos" w:hAnsi="Aptos"/>
          <w:b w:val="0"/>
          <w:i w:val="0"/>
          <w:color w:val="2B2B2B"/>
          <w:sz w:val="21"/>
        </w:rPr>
        <w:t>Go deeper on AI agents</w:t>
      </w:r>
    </w:p>
    <w:p>
      <w:pPr>
        <w:spacing w:after="40" w:line="245" w:lineRule="auto"/>
      </w:pPr>
      <w:r>
        <w:rPr>
          <w:rFonts w:ascii="Aptos" w:hAnsi="Aptos"/>
          <w:b/>
          <w:i w:val="0"/>
          <w:color w:val="16324F"/>
          <w:sz w:val="21"/>
        </w:rPr>
        <w:t xml:space="preserve">WEDNESDAY  </w:t>
      </w:r>
      <w:r>
        <w:rPr>
          <w:rFonts w:ascii="Aptos" w:hAnsi="Aptos"/>
          <w:b w:val="0"/>
          <w:i w:val="0"/>
          <w:color w:val="2B2B2B"/>
          <w:sz w:val="21"/>
        </w:rPr>
        <w:t>Cybersecurity day</w:t>
      </w:r>
    </w:p>
    <w:p>
      <w:pPr>
        <w:spacing w:after="40" w:line="245" w:lineRule="auto"/>
      </w:pPr>
      <w:r>
        <w:rPr>
          <w:rFonts w:ascii="Aptos" w:hAnsi="Aptos"/>
          <w:b/>
          <w:i w:val="0"/>
          <w:color w:val="16324F"/>
          <w:sz w:val="21"/>
        </w:rPr>
        <w:t xml:space="preserve">THURSDAY  </w:t>
      </w:r>
      <w:r>
        <w:rPr>
          <w:rFonts w:ascii="Aptos" w:hAnsi="Aptos"/>
          <w:b w:val="0"/>
          <w:i w:val="0"/>
          <w:color w:val="2B2B2B"/>
          <w:sz w:val="21"/>
        </w:rPr>
        <w:t>Power grid + cloud/data</w:t>
      </w:r>
    </w:p>
    <w:p>
      <w:pPr>
        <w:spacing w:after="40" w:line="245" w:lineRule="auto"/>
      </w:pPr>
      <w:r>
        <w:rPr>
          <w:rFonts w:ascii="Aptos" w:hAnsi="Aptos"/>
          <w:b/>
          <w:i w:val="0"/>
          <w:color w:val="16324F"/>
          <w:sz w:val="21"/>
        </w:rPr>
        <w:t xml:space="preserve">FRIDAY  </w:t>
      </w:r>
      <w:r>
        <w:rPr>
          <w:rFonts w:ascii="Aptos" w:hAnsi="Aptos"/>
          <w:b w:val="0"/>
          <w:i w:val="0"/>
          <w:color w:val="2B2B2B"/>
          <w:sz w:val="21"/>
        </w:rPr>
        <w:t>Put the stories together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MONDAY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Understand the AI stories</w:t>
            </w:r>
          </w:p>
        </w:tc>
      </w:tr>
    </w:tbl>
    <w:p>
      <w:pPr>
        <w:spacing w:after="0" w:line="245" w:lineRule="auto"/>
      </w:pPr>
    </w:p>
    <w:p>
      <w:pPr>
        <w:spacing w:after="120" w:line="245" w:lineRule="auto"/>
      </w:pPr>
      <w:r>
        <w:rPr>
          <w:rFonts w:ascii="Aptos" w:hAnsi="Aptos"/>
          <w:b w:val="0"/>
          <w:i/>
          <w:color w:val="5E6A73"/>
          <w:sz w:val="21"/>
        </w:rPr>
        <w:t>Try these without looking first. Then go back to the report and correct yourself.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 xml:space="preserve">Who is </w:t>
      </w:r>
      <w:r>
        <w:rPr>
          <w:rFonts w:ascii="Aptos" w:hAnsi="Aptos"/>
          <w:b/>
          <w:i w:val="0"/>
          <w:color w:val="2B2B2B"/>
          <w:sz w:val="21"/>
        </w:rPr>
        <w:t>Aur0ra</w:t>
      </w:r>
      <w:r>
        <w:rPr>
          <w:rFonts w:ascii="Aptos" w:hAnsi="Aptos"/>
          <w:b w:val="0"/>
          <w:i w:val="0"/>
          <w:color w:val="2B2B2B"/>
          <w:sz w:val="21"/>
        </w:rPr>
        <w:t>, and how did the group misuse an AI coding agent?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What was particularly interesting about the way the attackers got around the AI agent's refusals?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>Why is this story different from the traditional idea of an attacker simply using malicious software?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>If someone in leadership asked: “Why should we care if we don't use Cursor?” What would you say?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5. </w:t>
      </w:r>
      <w:r>
        <w:rPr>
          <w:rFonts w:ascii="Aptos" w:hAnsi="Aptos"/>
          <w:b w:val="0"/>
          <w:i w:val="0"/>
          <w:color w:val="2B2B2B"/>
          <w:sz w:val="21"/>
        </w:rPr>
        <w:t>Cisco gave personalized AI agents to roughly how many employees, and what controls were built into the deployment?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6. </w:t>
      </w:r>
      <w:r>
        <w:rPr>
          <w:rFonts w:ascii="Aptos" w:hAnsi="Aptos"/>
          <w:b w:val="0"/>
          <w:i w:val="0"/>
          <w:color w:val="2B2B2B"/>
          <w:sz w:val="21"/>
        </w:rPr>
        <w:t xml:space="preserve">Why are </w:t>
      </w:r>
      <w:r>
        <w:rPr>
          <w:rFonts w:ascii="Aptos" w:hAnsi="Aptos"/>
          <w:b/>
          <w:i w:val="0"/>
          <w:color w:val="2B2B2B"/>
          <w:sz w:val="21"/>
        </w:rPr>
        <w:t>individual access boundaries</w:t>
      </w:r>
      <w:r>
        <w:rPr>
          <w:rFonts w:ascii="Aptos" w:hAnsi="Aptos"/>
          <w:b w:val="0"/>
          <w:i w:val="0"/>
          <w:color w:val="2B2B2B"/>
          <w:sz w:val="21"/>
        </w:rPr>
        <w:t xml:space="preserve"> important when organizations give employees AI agents?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7. </w:t>
      </w:r>
      <w:r>
        <w:rPr>
          <w:rFonts w:ascii="Aptos" w:hAnsi="Aptos"/>
          <w:b w:val="0"/>
          <w:i w:val="0"/>
          <w:color w:val="2B2B2B"/>
          <w:sz w:val="21"/>
        </w:rPr>
        <w:t>What's the difference between: giving an employee access to AI, and giving an AI agent permission to take actions on behalf of that employee?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8. </w:t>
      </w:r>
      <w:r>
        <w:rPr>
          <w:rFonts w:ascii="Aptos" w:hAnsi="Aptos"/>
          <w:b w:val="0"/>
          <w:i w:val="0"/>
          <w:color w:val="2B2B2B"/>
          <w:sz w:val="21"/>
        </w:rPr>
        <w:t>Gartner expects AI-security spending to reach approximately what level in 2027?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9. </w:t>
      </w:r>
      <w:r>
        <w:rPr>
          <w:rFonts w:ascii="Aptos" w:hAnsi="Aptos"/>
          <w:b w:val="0"/>
          <w:i w:val="0"/>
          <w:color w:val="2B2B2B"/>
          <w:sz w:val="21"/>
        </w:rPr>
        <w:t xml:space="preserve">Without looking, name at least </w:t>
      </w:r>
      <w:r>
        <w:rPr>
          <w:rFonts w:ascii="Aptos" w:hAnsi="Aptos"/>
          <w:b/>
          <w:i w:val="0"/>
          <w:color w:val="2B2B2B"/>
          <w:sz w:val="21"/>
        </w:rPr>
        <w:t>four AI-security risks</w:t>
      </w:r>
      <w:r>
        <w:rPr>
          <w:rFonts w:ascii="Aptos" w:hAnsi="Aptos"/>
          <w:b w:val="0"/>
          <w:i w:val="0"/>
          <w:color w:val="2B2B2B"/>
          <w:sz w:val="21"/>
        </w:rPr>
        <w:t xml:space="preserve"> mentioned in the report.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10. </w:t>
      </w:r>
      <w:r>
        <w:rPr>
          <w:rFonts w:ascii="Aptos" w:hAnsi="Aptos"/>
          <w:b w:val="0"/>
          <w:i w:val="0"/>
          <w:color w:val="2B2B2B"/>
          <w:sz w:val="21"/>
        </w:rPr>
        <w:t xml:space="preserve">Why is it significant that AI security is becoming its </w:t>
      </w:r>
      <w:r>
        <w:rPr>
          <w:rFonts w:ascii="Aptos" w:hAnsi="Aptos"/>
          <w:b/>
          <w:i w:val="0"/>
          <w:color w:val="2B2B2B"/>
          <w:sz w:val="21"/>
        </w:rPr>
        <w:t>own budget category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Your Monday challenge</w:t>
      </w:r>
    </w:p>
    <w:p>
      <w:pPr>
        <w:spacing w:line="245" w:lineRule="auto"/>
      </w:pPr>
      <w:r>
        <w:rPr>
          <w:rFonts w:ascii="Aptos" w:hAnsi="Aptos"/>
          <w:b/>
          <w:i w:val="0"/>
          <w:color w:val="2B2B2B"/>
          <w:sz w:val="21"/>
        </w:rPr>
        <w:t>Explain this statement in your own words: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5F7F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/>
                <w:color w:val="16324F"/>
                <w:sz w:val="22"/>
              </w:rPr>
              <w:t>“AI agents create an identity-and-access-management problem, not just an AI problem.”</w:t>
            </w:r>
          </w:p>
        </w:tc>
      </w:tr>
    </w:tbl>
    <w:p>
      <w:pPr>
        <w:spacing w:after="0" w:line="245" w:lineRule="auto"/>
      </w:pPr>
    </w:p>
    <w:p>
      <w:pPr>
        <w:spacing w:after="60" w:line="245" w:lineRule="auto"/>
      </w:pPr>
      <w:r>
        <w:rPr>
          <w:rFonts w:ascii="Aptos" w:hAnsi="Aptos"/>
          <w:b w:val="0"/>
          <w:i/>
          <w:color w:val="5E6A73"/>
          <w:sz w:val="20"/>
        </w:rPr>
        <w:t>You don't have to agree with it. Think through whether it is true.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TUESDAY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Go deeper on AI agents</w:t>
            </w:r>
          </w:p>
        </w:tc>
      </w:tr>
    </w:tbl>
    <w:p>
      <w:pPr>
        <w:spacing w:after="0" w:line="245" w:lineRule="auto"/>
      </w:pPr>
    </w:p>
    <w:p>
      <w:pPr>
        <w:spacing w:after="120" w:line="245" w:lineRule="auto"/>
      </w:pPr>
      <w:r>
        <w:rPr>
          <w:rFonts w:ascii="Aptos" w:hAnsi="Aptos"/>
          <w:b w:val="0"/>
          <w:i w:val="0"/>
          <w:color w:val="2B2B2B"/>
          <w:sz w:val="21"/>
        </w:rPr>
        <w:t xml:space="preserve">Your report has a theme running through several AI stories: </w:t>
      </w:r>
      <w:r>
        <w:rPr>
          <w:rFonts w:ascii="Aptos" w:hAnsi="Aptos"/>
          <w:b/>
          <w:i w:val="0"/>
          <w:color w:val="16324F"/>
          <w:sz w:val="21"/>
        </w:rPr>
        <w:t>AI systems are increasingly being allowed to do things, not merely answer questions.</w:t>
      </w:r>
      <w:r>
        <w:rPr>
          <w:rFonts w:ascii="Aptos" w:hAnsi="Aptos"/>
          <w:b w:val="0"/>
          <w:i w:val="0"/>
          <w:color w:val="2B2B2B"/>
          <w:sz w:val="21"/>
        </w:rPr>
        <w:t xml:space="preserve"> The Cisco deployment, AI coding-agent misuse, sandbox incident, and AI-security spending all touch this theme.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 xml:space="preserve">What is a </w:t>
      </w:r>
      <w:r>
        <w:rPr>
          <w:rFonts w:ascii="Aptos" w:hAnsi="Aptos"/>
          <w:b/>
          <w:i w:val="0"/>
          <w:color w:val="2B2B2B"/>
          <w:sz w:val="21"/>
        </w:rPr>
        <w:t>sandbox</w:t>
      </w:r>
      <w:r>
        <w:rPr>
          <w:rFonts w:ascii="Aptos" w:hAnsi="Aptos"/>
          <w:b w:val="0"/>
          <w:i w:val="0"/>
          <w:color w:val="2B2B2B"/>
          <w:sz w:val="21"/>
        </w:rPr>
        <w:t xml:space="preserve"> in the context of an AI agent?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According to your report, what allegedly happened during OpenAI's testing that made sandboxing an important story?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>What's the difference between: “The agent isn't supposed to access that” and “The agent technically cannot access that”?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>Why would the second one be a stronger security control?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5. </w:t>
      </w:r>
      <w:r>
        <w:rPr>
          <w:rFonts w:ascii="Aptos" w:hAnsi="Aptos"/>
          <w:b w:val="0"/>
          <w:i w:val="0"/>
          <w:color w:val="2B2B2B"/>
          <w:sz w:val="21"/>
        </w:rPr>
        <w:t xml:space="preserve">Your report recommends that AI-agent sandboxes be tested to </w:t>
      </w:r>
      <w:r>
        <w:rPr>
          <w:rFonts w:ascii="Aptos" w:hAnsi="Aptos"/>
          <w:b/>
          <w:i w:val="0"/>
          <w:color w:val="2B2B2B"/>
          <w:sz w:val="21"/>
        </w:rPr>
        <w:t>“fail closed.”</w:t>
      </w:r>
      <w:r>
        <w:rPr>
          <w:rFonts w:ascii="Aptos" w:hAnsi="Aptos"/>
          <w:b w:val="0"/>
          <w:i w:val="0"/>
          <w:color w:val="2B2B2B"/>
          <w:sz w:val="21"/>
        </w:rPr>
        <w:t xml:space="preserve"> What do you think </w:t>
      </w:r>
      <w:r>
        <w:rPr>
          <w:rFonts w:ascii="Aptos" w:hAnsi="Aptos"/>
          <w:b w:val="0"/>
          <w:i/>
          <w:color w:val="2B2B2B"/>
          <w:sz w:val="21"/>
        </w:rPr>
        <w:t>fail closed</w:t>
      </w:r>
      <w:r>
        <w:rPr>
          <w:rFonts w:ascii="Aptos" w:hAnsi="Aptos"/>
          <w:b w:val="0"/>
          <w:i w:val="0"/>
          <w:color w:val="2B2B2B"/>
          <w:sz w:val="21"/>
        </w:rPr>
        <w:t xml:space="preserve"> means?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6. </w:t>
      </w:r>
      <w:r>
        <w:rPr>
          <w:rFonts w:ascii="Aptos" w:hAnsi="Aptos"/>
          <w:b w:val="0"/>
          <w:i w:val="0"/>
          <w:color w:val="2B2B2B"/>
          <w:sz w:val="21"/>
        </w:rPr>
        <w:t>Moonshot's Kimi model raises what three major procurement questions identified in your report?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7. </w:t>
      </w:r>
      <w:r>
        <w:rPr>
          <w:rFonts w:ascii="Aptos" w:hAnsi="Aptos"/>
          <w:b w:val="0"/>
          <w:i w:val="0"/>
          <w:color w:val="2B2B2B"/>
          <w:sz w:val="21"/>
        </w:rPr>
        <w:t>Why doesn't buying an AI model through a trusted U.S. cloud marketplace automatically eliminate supply-chain or data concerns?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8. </w:t>
      </w:r>
      <w:r>
        <w:rPr>
          <w:rFonts w:ascii="Aptos" w:hAnsi="Aptos"/>
          <w:b w:val="0"/>
          <w:i w:val="0"/>
          <w:color w:val="2B2B2B"/>
          <w:sz w:val="21"/>
        </w:rPr>
        <w:t>Imagine someone tells you: “Microsoft/Amazon/Google already vetted it, so we don't need to worry about the underlying AI provider.” How would you respond?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Executive practice — 60 seconds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FF7E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/>
                <w:color w:val="16324F"/>
                <w:sz w:val="22"/>
              </w:rPr>
              <w:t>“What was the biggest AI theme this week?”</w:t>
            </w:r>
          </w:p>
        </w:tc>
      </w:tr>
    </w:tbl>
    <w:p>
      <w:pPr>
        <w:spacing w:after="0" w:line="245" w:lineRule="auto"/>
      </w:pPr>
    </w:p>
    <w:p>
      <w:pPr>
        <w:spacing w:after="80" w:line="245" w:lineRule="auto"/>
      </w:pPr>
      <w:r>
        <w:rPr>
          <w:rFonts w:ascii="Aptos" w:hAnsi="Aptos"/>
          <w:b w:val="0"/>
          <w:i w:val="0"/>
          <w:color w:val="5E6A73"/>
          <w:sz w:val="20"/>
        </w:rPr>
        <w:t xml:space="preserve">Aim to arrive at an idea roughly like this: </w:t>
      </w:r>
      <w:r>
        <w:rPr>
          <w:rFonts w:ascii="Aptos" w:hAnsi="Aptos"/>
          <w:b w:val="0"/>
          <w:i/>
          <w:color w:val="16324F"/>
          <w:sz w:val="20"/>
        </w:rPr>
        <w:t>Organizations are moving from AI experimentation toward agents with actual permissions, making governance, identity, logging, human approval and containment much more important.</w:t>
      </w:r>
    </w:p>
    <w:p>
      <w:pPr>
        <w:spacing w:after="40" w:line="245" w:lineRule="auto"/>
      </w:pPr>
      <w:r>
        <w:rPr>
          <w:rFonts w:ascii="Aptos" w:hAnsi="Aptos"/>
          <w:b/>
          <w:i w:val="0"/>
          <w:color w:val="1D6F75"/>
          <w:sz w:val="20"/>
        </w:rPr>
        <w:t>Don't memorize the wording. Be able to explain the idea.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WEDNESDAY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Cybersecurity day</w:t>
            </w:r>
          </w:p>
        </w:tc>
      </w:tr>
    </w:tbl>
    <w:p>
      <w:pPr>
        <w:spacing w:after="0" w:line="245" w:lineRule="auto"/>
      </w:pPr>
    </w:p>
    <w:p>
      <w:pPr>
        <w:spacing w:after="120" w:line="245" w:lineRule="auto"/>
      </w:pPr>
      <w:r>
        <w:rPr>
          <w:rFonts w:ascii="Aptos" w:hAnsi="Aptos"/>
          <w:b w:val="0"/>
          <w:i/>
          <w:color w:val="5E6A73"/>
          <w:sz w:val="21"/>
        </w:rPr>
        <w:t>Your cyber section moves from identity security to legacy systems to critical infrastructure and supply-chain risk.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 xml:space="preserve">What is </w:t>
      </w:r>
      <w:r>
        <w:rPr>
          <w:rFonts w:ascii="Aptos" w:hAnsi="Aptos"/>
          <w:b/>
          <w:i w:val="0"/>
          <w:color w:val="2B2B2B"/>
          <w:sz w:val="21"/>
        </w:rPr>
        <w:t>Microsoft Entra ID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Why would an Entra ID vulnerability potentially have a much larger blast radius than a vulnerability in a relatively unimportant standalone application?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 xml:space="preserve">What does </w:t>
      </w:r>
      <w:r>
        <w:rPr>
          <w:rFonts w:ascii="Aptos" w:hAnsi="Aptos"/>
          <w:b/>
          <w:i w:val="0"/>
          <w:color w:val="2B2B2B"/>
          <w:sz w:val="21"/>
        </w:rPr>
        <w:t>unauthenticated remote code execution</w:t>
      </w:r>
      <w:r>
        <w:rPr>
          <w:rFonts w:ascii="Aptos" w:hAnsi="Aptos"/>
          <w:b w:val="0"/>
          <w:i w:val="0"/>
          <w:color w:val="2B2B2B"/>
          <w:sz w:val="21"/>
        </w:rPr>
        <w:t xml:space="preserve"> mean in plain English?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60" w:line="245" w:lineRule="auto"/>
        <w:ind w:left="288"/>
      </w:pPr>
      <w:r>
        <w:rPr>
          <w:rFonts w:ascii="Aptos" w:hAnsi="Aptos"/>
          <w:b w:val="0"/>
          <w:i/>
          <w:color w:val="5E6A73"/>
          <w:sz w:val="19"/>
        </w:rPr>
        <w:t>Try explaining that one as though the person asking you isn't technical.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>What happened at the Bureau of Alcohol, Tobacco, Firearms and Explosives?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5. </w:t>
      </w:r>
      <w:r>
        <w:rPr>
          <w:rFonts w:ascii="Aptos" w:hAnsi="Aptos"/>
          <w:b w:val="0"/>
          <w:i w:val="0"/>
          <w:color w:val="2B2B2B"/>
          <w:sz w:val="21"/>
        </w:rPr>
        <w:t>What was notable about the system that was compromised?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6. </w:t>
      </w:r>
      <w:r>
        <w:rPr>
          <w:rFonts w:ascii="Aptos" w:hAnsi="Aptos"/>
          <w:b w:val="0"/>
          <w:i w:val="0"/>
          <w:color w:val="2B2B2B"/>
          <w:sz w:val="21"/>
        </w:rPr>
        <w:t>Why does the ATF story challenge this assumption? “If a system is separate from the main enterprise network, it's safer.”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7. </w:t>
      </w:r>
      <w:r>
        <w:rPr>
          <w:rFonts w:ascii="Aptos" w:hAnsi="Aptos"/>
          <w:b w:val="0"/>
          <w:i w:val="0"/>
          <w:color w:val="2B2B2B"/>
          <w:sz w:val="21"/>
        </w:rPr>
        <w:t xml:space="preserve">What lesson should an organization take from that breach regarding </w:t>
      </w:r>
      <w:r>
        <w:rPr>
          <w:rFonts w:ascii="Aptos" w:hAnsi="Aptos"/>
          <w:b/>
          <w:i w:val="0"/>
          <w:color w:val="2B2B2B"/>
          <w:sz w:val="21"/>
        </w:rPr>
        <w:t>legacy and stand-alone systems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8. </w:t>
      </w:r>
      <w:r>
        <w:rPr>
          <w:rFonts w:ascii="Aptos" w:hAnsi="Aptos"/>
          <w:b w:val="0"/>
          <w:i w:val="0"/>
          <w:color w:val="2B2B2B"/>
          <w:sz w:val="21"/>
        </w:rPr>
        <w:t>More than 100 U.S. water and wastewater systems were reportedly targeted. What piece of industrial equipment was specifically called out?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9. </w:t>
      </w:r>
      <w:r>
        <w:rPr>
          <w:rFonts w:ascii="Aptos" w:hAnsi="Aptos"/>
          <w:b w:val="0"/>
          <w:i w:val="0"/>
          <w:color w:val="2B2B2B"/>
          <w:sz w:val="21"/>
        </w:rPr>
        <w:t xml:space="preserve">What is a </w:t>
      </w:r>
      <w:r>
        <w:rPr>
          <w:rFonts w:ascii="Aptos" w:hAnsi="Aptos"/>
          <w:b/>
          <w:i w:val="0"/>
          <w:color w:val="2B2B2B"/>
          <w:sz w:val="21"/>
        </w:rPr>
        <w:t>PLC — programmable logic controller — actually doing</w:t>
      </w:r>
      <w:r>
        <w:rPr>
          <w:rFonts w:ascii="Aptos" w:hAnsi="Aptos"/>
          <w:b w:val="0"/>
          <w:i w:val="0"/>
          <w:color w:val="2B2B2B"/>
          <w:sz w:val="21"/>
        </w:rPr>
        <w:t xml:space="preserve"> in an environment like a water facility?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3F7F8"/>
            <w:tcMar>
              <w:top w:w="135" w:type="dxa"/>
              <w:start w:w="180" w:type="dxa"/>
              <w:bottom w:w="135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D6F75"/>
                <w:sz w:val="21"/>
              </w:rPr>
              <w:t>DEEPEN LATER</w:t>
            </w:r>
            <w:r>
              <w:rPr>
                <w:rFonts w:ascii="Aptos" w:hAnsi="Aptos"/>
                <w:b w:val="0"/>
                <w:i w:val="0"/>
                <w:color w:val="2B2B2B"/>
                <w:sz w:val="20"/>
              </w:rPr>
              <w:t xml:space="preserve">  You may want to look this one up after your first pass. The report names PLCs and establishes that internet-connected PLCs were a key exposure, but it doesn't teach their operation in detail.</w:t>
            </w:r>
          </w:p>
        </w:tc>
      </w:tr>
    </w:tbl>
    <w:p>
      <w:pPr>
        <w:spacing w:after="0" w:line="245" w:lineRule="auto"/>
      </w:pP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10. </w:t>
      </w:r>
      <w:r>
        <w:rPr>
          <w:rFonts w:ascii="Aptos" w:hAnsi="Aptos"/>
          <w:b w:val="0"/>
          <w:i w:val="0"/>
          <w:color w:val="2B2B2B"/>
          <w:sz w:val="21"/>
        </w:rPr>
        <w:t>Why is connecting an industrial controller directly to a cellular modem potentially dangerous?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THURSDAY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Power grid + cloud/data</w:t>
            </w:r>
          </w:p>
        </w:tc>
      </w:tr>
    </w:tbl>
    <w:p>
      <w:pPr>
        <w:spacing w:after="0" w:line="245" w:lineRule="auto"/>
      </w:pPr>
    </w:p>
    <w:p>
      <w:pPr>
        <w:spacing w:after="120" w:line="245" w:lineRule="auto"/>
      </w:pPr>
      <w:r>
        <w:rPr>
          <w:rFonts w:ascii="Aptos" w:hAnsi="Aptos"/>
          <w:b w:val="0"/>
          <w:i/>
          <w:color w:val="5E6A73"/>
          <w:sz w:val="21"/>
        </w:rPr>
        <w:t>Spend a little more time on the power-grid story. It can sound confusing until you understand the architecture.</w:t>
      </w: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Power grid questions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 xml:space="preserve">What is the </w:t>
      </w:r>
      <w:r>
        <w:rPr>
          <w:rFonts w:ascii="Aptos" w:hAnsi="Aptos"/>
          <w:b/>
          <w:i w:val="0"/>
          <w:color w:val="2B2B2B"/>
          <w:sz w:val="21"/>
        </w:rPr>
        <w:t>bulk-power system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What's the difference between high-voltage transmission and local electricity distribution?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 xml:space="preserve">Does the order described in your brief ban </w:t>
      </w:r>
      <w:r>
        <w:rPr>
          <w:rFonts w:ascii="Aptos" w:hAnsi="Aptos"/>
          <w:b/>
          <w:i w:val="0"/>
          <w:color w:val="2B2B2B"/>
          <w:sz w:val="21"/>
        </w:rPr>
        <w:t>all foreign-made electrical equipment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>What kinds of foreign-linked dependencies could trigger concern?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5. </w:t>
      </w:r>
      <w:r>
        <w:rPr>
          <w:rFonts w:ascii="Aptos" w:hAnsi="Aptos"/>
          <w:b w:val="0"/>
          <w:i w:val="0"/>
          <w:color w:val="2B2B2B"/>
          <w:sz w:val="21"/>
        </w:rPr>
        <w:t>Name at least four from your report: hardware + three more.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6. </w:t>
      </w:r>
      <w:r>
        <w:rPr>
          <w:rFonts w:ascii="Aptos" w:hAnsi="Aptos"/>
          <w:b w:val="0"/>
          <w:i w:val="0"/>
          <w:color w:val="2B2B2B"/>
          <w:sz w:val="21"/>
        </w:rPr>
        <w:t xml:space="preserve">Why could </w:t>
      </w:r>
      <w:r>
        <w:rPr>
          <w:rFonts w:ascii="Aptos" w:hAnsi="Aptos"/>
          <w:b/>
          <w:i w:val="0"/>
          <w:color w:val="2B2B2B"/>
          <w:sz w:val="21"/>
        </w:rPr>
        <w:t>remote maintenance access</w:t>
      </w:r>
      <w:r>
        <w:rPr>
          <w:rFonts w:ascii="Aptos" w:hAnsi="Aptos"/>
          <w:b w:val="0"/>
          <w:i w:val="0"/>
          <w:color w:val="2B2B2B"/>
          <w:sz w:val="21"/>
        </w:rPr>
        <w:t xml:space="preserve"> become a national-security issue?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7. </w:t>
      </w:r>
      <w:r>
        <w:rPr>
          <w:rFonts w:ascii="Aptos" w:hAnsi="Aptos"/>
          <w:b w:val="0"/>
          <w:i w:val="0"/>
          <w:color w:val="2B2B2B"/>
          <w:sz w:val="21"/>
        </w:rPr>
        <w:t>What does this story have in common with the Moonshot/Kimi AI story?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FF7E8"/>
            <w:tcMar>
              <w:top w:w="135" w:type="dxa"/>
              <w:start w:w="180" w:type="dxa"/>
              <w:bottom w:w="135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14"/>
                <w:sz w:val="21"/>
              </w:rPr>
              <w:t>CONNECTION QUESTION</w:t>
            </w:r>
            <w:r>
              <w:rPr>
                <w:rFonts w:ascii="Aptos" w:hAnsi="Aptos"/>
                <w:b w:val="0"/>
                <w:i w:val="0"/>
                <w:color w:val="2B2B2B"/>
                <w:sz w:val="20"/>
              </w:rPr>
              <w:t xml:space="preserve">  Both stories should get you thinking about: Who actually controls the technology underneath something we depend on?</w:t>
            </w:r>
          </w:p>
        </w:tc>
      </w:tr>
    </w:tbl>
    <w:p>
      <w:pPr>
        <w:spacing w:after="0" w:line="245" w:lineRule="auto"/>
      </w:pPr>
    </w:p>
    <w:p>
      <w:pPr>
        <w:spacing w:after="120" w:line="245" w:lineRule="auto"/>
      </w:pPr>
      <w:r>
        <w:rPr>
          <w:rFonts w:ascii="Aptos" w:hAnsi="Aptos"/>
          <w:b w:val="0"/>
          <w:i/>
          <w:color w:val="5E6A73"/>
          <w:sz w:val="20"/>
        </w:rPr>
        <w:t>Your brief explains that the power-grid action is risk-based rather than a blanket prohibition on all foreign equipment.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THURSDAY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Cloud / data</w:t>
            </w:r>
          </w:p>
        </w:tc>
      </w:tr>
    </w:tbl>
    <w:p>
      <w:pPr>
        <w:spacing w:after="0" w:line="245" w:lineRule="auto"/>
      </w:pP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Cloud / data questions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>How much did Google commit to its new AI hyperscale data-center campus?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Why are technology companies building so much infrastructure for AI?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>What could massive hyperscaler investments eventually affect for enterprise customers?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 xml:space="preserve">Explain </w:t>
      </w:r>
      <w:r>
        <w:rPr>
          <w:rFonts w:ascii="Aptos" w:hAnsi="Aptos"/>
          <w:b/>
          <w:i w:val="0"/>
          <w:color w:val="2B2B2B"/>
          <w:sz w:val="21"/>
        </w:rPr>
        <w:t>hyperscaler</w:t>
      </w:r>
      <w:r>
        <w:rPr>
          <w:rFonts w:ascii="Aptos" w:hAnsi="Aptos"/>
          <w:b w:val="0"/>
          <w:i w:val="0"/>
          <w:color w:val="2B2B2B"/>
          <w:sz w:val="21"/>
        </w:rPr>
        <w:t xml:space="preserve"> without using the word “hyperscaler.”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5. </w:t>
      </w:r>
      <w:r>
        <w:rPr>
          <w:rFonts w:ascii="Aptos" w:hAnsi="Aptos"/>
          <w:b w:val="0"/>
          <w:i w:val="0"/>
          <w:color w:val="2B2B2B"/>
          <w:sz w:val="21"/>
        </w:rPr>
        <w:t>Why should an organization care about dependence on a single cloud provider?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6. </w:t>
      </w:r>
      <w:r>
        <w:rPr>
          <w:rFonts w:ascii="Aptos" w:hAnsi="Aptos"/>
          <w:b w:val="0"/>
          <w:i w:val="0"/>
          <w:color w:val="2B2B2B"/>
          <w:sz w:val="21"/>
        </w:rPr>
        <w:t>What could happen to an AI program if compute demand grows faster than available capacity?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7. </w:t>
      </w:r>
      <w:r>
        <w:rPr>
          <w:rFonts w:ascii="Aptos" w:hAnsi="Aptos"/>
          <w:b w:val="0"/>
          <w:i w:val="0"/>
          <w:color w:val="2B2B2B"/>
          <w:sz w:val="21"/>
        </w:rPr>
        <w:t xml:space="preserve">Why do </w:t>
      </w:r>
      <w:r>
        <w:rPr>
          <w:rFonts w:ascii="Aptos" w:hAnsi="Aptos"/>
          <w:b/>
          <w:i w:val="0"/>
          <w:color w:val="2B2B2B"/>
          <w:sz w:val="21"/>
        </w:rPr>
        <w:t>power availability and geography</w:t>
      </w:r>
      <w:r>
        <w:rPr>
          <w:rFonts w:ascii="Aptos" w:hAnsi="Aptos"/>
          <w:b w:val="0"/>
          <w:i w:val="0"/>
          <w:color w:val="2B2B2B"/>
          <w:sz w:val="21"/>
        </w:rPr>
        <w:t xml:space="preserve"> now belong in conversations about AI architecture?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60" w:after="40" w:line="245" w:lineRule="auto"/>
      </w:pPr>
      <w:r>
        <w:rPr>
          <w:rFonts w:ascii="Aptos" w:hAnsi="Aptos"/>
          <w:b w:val="0"/>
          <w:i/>
          <w:color w:val="5E6A73"/>
          <w:sz w:val="20"/>
        </w:rPr>
        <w:t>Your report explicitly connects hyperscaler build-out to AI capacity, pricing, provisioning times, provider concentration and location risk.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FRIDAY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Put the stories together</w:t>
            </w:r>
          </w:p>
        </w:tc>
      </w:tr>
    </w:tbl>
    <w:p>
      <w:pPr>
        <w:spacing w:after="0" w:line="245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FF7E8"/>
            <w:tcMar>
              <w:top w:w="135" w:type="dxa"/>
              <w:start w:w="180" w:type="dxa"/>
              <w:bottom w:w="135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14"/>
                <w:sz w:val="21"/>
              </w:rPr>
              <w:t>MOST IMPORTANT DAY</w:t>
            </w:r>
            <w:r>
              <w:rPr>
                <w:rFonts w:ascii="Aptos" w:hAnsi="Aptos"/>
                <w:b w:val="0"/>
                <w:i w:val="0"/>
                <w:color w:val="2B2B2B"/>
                <w:sz w:val="20"/>
              </w:rPr>
              <w:t xml:space="preserve">  Start with no report. Use a blank sheet of paper and reconstruct the week from memory.</w:t>
            </w:r>
          </w:p>
        </w:tc>
      </w:tr>
    </w:tbl>
    <w:p>
      <w:pPr>
        <w:spacing w:after="0" w:line="245" w:lineRule="auto"/>
      </w:pP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Blank-sheet recall</w:t>
      </w:r>
    </w:p>
    <w:p>
      <w:pPr>
        <w:spacing w:before="80" w:after="40" w:line="245" w:lineRule="auto"/>
      </w:pPr>
      <w:r>
        <w:rPr>
          <w:rFonts w:ascii="Aptos" w:hAnsi="Aptos"/>
          <w:b/>
          <w:i w:val="0"/>
          <w:color w:val="16324F"/>
          <w:sz w:val="22"/>
        </w:rPr>
        <w:t>AI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80" w:after="40" w:line="245" w:lineRule="auto"/>
      </w:pPr>
      <w:r>
        <w:rPr>
          <w:rFonts w:ascii="Aptos" w:hAnsi="Aptos"/>
          <w:b/>
          <w:i w:val="0"/>
          <w:color w:val="16324F"/>
          <w:sz w:val="22"/>
        </w:rPr>
        <w:t>CYBERSECURITY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80" w:after="40" w:line="245" w:lineRule="auto"/>
      </w:pPr>
      <w:r>
        <w:rPr>
          <w:rFonts w:ascii="Aptos" w:hAnsi="Aptos"/>
          <w:b/>
          <w:i w:val="0"/>
          <w:color w:val="16324F"/>
          <w:sz w:val="22"/>
        </w:rPr>
        <w:t>DATA / CLOUD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20" w:line="245" w:lineRule="auto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Big-picture questions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 xml:space="preserve">What were the </w:t>
      </w:r>
      <w:r>
        <w:rPr>
          <w:rFonts w:ascii="Aptos" w:hAnsi="Aptos"/>
          <w:b/>
          <w:i w:val="0"/>
          <w:color w:val="2B2B2B"/>
          <w:sz w:val="21"/>
        </w:rPr>
        <w:t>three most important developments</w:t>
      </w:r>
      <w:r>
        <w:rPr>
          <w:rFonts w:ascii="Aptos" w:hAnsi="Aptos"/>
          <w:b w:val="0"/>
          <w:i w:val="0"/>
          <w:color w:val="2B2B2B"/>
          <w:sz w:val="21"/>
        </w:rPr>
        <w:t xml:space="preserve"> this week? You decide—not the report.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Which story represents the biggest operational risk, cybersecurity risk, strategic opportunity, and long-term technology trend?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 xml:space="preserve">What theme connects </w:t>
      </w:r>
      <w:r>
        <w:rPr>
          <w:rFonts w:ascii="Aptos" w:hAnsi="Aptos"/>
          <w:b/>
          <w:i w:val="0"/>
          <w:color w:val="2B2B2B"/>
          <w:sz w:val="21"/>
        </w:rPr>
        <w:t>Cisco's AI agents</w:t>
      </w:r>
      <w:r>
        <w:rPr>
          <w:rFonts w:ascii="Aptos" w:hAnsi="Aptos"/>
          <w:b w:val="0"/>
          <w:i w:val="0"/>
          <w:color w:val="2B2B2B"/>
          <w:sz w:val="21"/>
        </w:rPr>
        <w:t xml:space="preserve"> and the </w:t>
      </w:r>
      <w:r>
        <w:rPr>
          <w:rFonts w:ascii="Aptos" w:hAnsi="Aptos"/>
          <w:b/>
          <w:i w:val="0"/>
          <w:color w:val="2B2B2B"/>
          <w:sz w:val="21"/>
        </w:rPr>
        <w:t>Aur0ra attack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 xml:space="preserve">What theme connects </w:t>
      </w:r>
      <w:r>
        <w:rPr>
          <w:rFonts w:ascii="Aptos" w:hAnsi="Aptos"/>
          <w:b/>
          <w:i w:val="0"/>
          <w:color w:val="2B2B2B"/>
          <w:sz w:val="21"/>
        </w:rPr>
        <w:t>ATF</w:t>
      </w:r>
      <w:r>
        <w:rPr>
          <w:rFonts w:ascii="Aptos" w:hAnsi="Aptos"/>
          <w:b w:val="0"/>
          <w:i w:val="0"/>
          <w:color w:val="2B2B2B"/>
          <w:sz w:val="21"/>
        </w:rPr>
        <w:t xml:space="preserve"> and the </w:t>
      </w:r>
      <w:r>
        <w:rPr>
          <w:rFonts w:ascii="Aptos" w:hAnsi="Aptos"/>
          <w:b/>
          <w:i w:val="0"/>
          <w:color w:val="2B2B2B"/>
          <w:sz w:val="21"/>
        </w:rPr>
        <w:t>water-system attacks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5. </w:t>
      </w:r>
      <w:r>
        <w:rPr>
          <w:rFonts w:ascii="Aptos" w:hAnsi="Aptos"/>
          <w:b w:val="0"/>
          <w:i w:val="0"/>
          <w:color w:val="2B2B2B"/>
          <w:sz w:val="21"/>
        </w:rPr>
        <w:t xml:space="preserve">What theme connects </w:t>
      </w:r>
      <w:r>
        <w:rPr>
          <w:rFonts w:ascii="Aptos" w:hAnsi="Aptos"/>
          <w:b/>
          <w:i w:val="0"/>
          <w:color w:val="2B2B2B"/>
          <w:sz w:val="21"/>
        </w:rPr>
        <w:t>Moonshot/Kimi</w:t>
      </w:r>
      <w:r>
        <w:rPr>
          <w:rFonts w:ascii="Aptos" w:hAnsi="Aptos"/>
          <w:b w:val="0"/>
          <w:i w:val="0"/>
          <w:color w:val="2B2B2B"/>
          <w:sz w:val="21"/>
        </w:rPr>
        <w:t xml:space="preserve"> and the </w:t>
      </w:r>
      <w:r>
        <w:rPr>
          <w:rFonts w:ascii="Aptos" w:hAnsi="Aptos"/>
          <w:b/>
          <w:i w:val="0"/>
          <w:color w:val="2B2B2B"/>
          <w:sz w:val="21"/>
        </w:rPr>
        <w:t>power-grid order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6. </w:t>
      </w:r>
      <w:r>
        <w:rPr>
          <w:rFonts w:ascii="Aptos" w:hAnsi="Aptos"/>
          <w:b w:val="0"/>
          <w:i w:val="0"/>
          <w:color w:val="2B2B2B"/>
          <w:sz w:val="21"/>
        </w:rPr>
        <w:t>What theme connects Google's $15B infrastructure investment and enterprise AI adoption?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7. </w:t>
      </w:r>
      <w:r>
        <w:rPr>
          <w:rFonts w:ascii="Aptos" w:hAnsi="Aptos"/>
          <w:b w:val="0"/>
          <w:i w:val="0"/>
          <w:color w:val="2B2B2B"/>
          <w:sz w:val="21"/>
        </w:rPr>
        <w:t>If an executive said: “There are always cyber vulnerabilities. What makes this week different?” What would you say?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8. </w:t>
      </w:r>
      <w:r>
        <w:rPr>
          <w:rFonts w:ascii="Aptos" w:hAnsi="Aptos"/>
          <w:b w:val="0"/>
          <w:i w:val="0"/>
          <w:color w:val="2B2B2B"/>
          <w:sz w:val="21"/>
        </w:rPr>
        <w:t>If an executive said: “What's the one AI development I should remember from this report?” What would you choose—and why?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9. </w:t>
      </w:r>
      <w:r>
        <w:rPr>
          <w:rFonts w:ascii="Aptos" w:hAnsi="Aptos"/>
          <w:b w:val="0"/>
          <w:i w:val="0"/>
          <w:color w:val="2B2B2B"/>
          <w:sz w:val="21"/>
        </w:rPr>
        <w:t xml:space="preserve">What development this week do you think could still matter </w:t>
      </w:r>
      <w:r>
        <w:rPr>
          <w:rFonts w:ascii="Aptos" w:hAnsi="Aptos"/>
          <w:b/>
          <w:i w:val="0"/>
          <w:color w:val="2B2B2B"/>
          <w:sz w:val="21"/>
        </w:rPr>
        <w:t>one year from now</w:t>
      </w:r>
      <w:r>
        <w:rPr>
          <w:rFonts w:ascii="Aptos" w:hAnsi="Aptos"/>
          <w:b w:val="0"/>
          <w:i w:val="0"/>
          <w:color w:val="2B2B2B"/>
          <w:sz w:val="21"/>
        </w:rPr>
        <w:t>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10. </w:t>
      </w:r>
      <w:r>
        <w:rPr>
          <w:rFonts w:ascii="Aptos" w:hAnsi="Aptos"/>
          <w:b w:val="0"/>
          <w:i w:val="0"/>
          <w:color w:val="2B2B2B"/>
          <w:sz w:val="21"/>
        </w:rPr>
        <w:t>What do you disagree with, question, or want to research further?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line="245" w:lineRule="auto"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72"/>
        <w:gridCol w:w="8352"/>
      </w:tblGrid>
      <w:tr>
        <w:tc>
          <w:tcPr>
            <w:tcW w:type="dxa" w:w="5112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4"/>
              </w:rPr>
              <w:t>FRIDAY</w:t>
            </w:r>
          </w:p>
        </w:tc>
        <w:tc>
          <w:tcPr>
            <w:tcW w:type="dxa" w:w="5112"/>
            <w:shd w:fill="EA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Aptos" w:hAnsi="Aptos"/>
                <w:b/>
                <w:i w:val="0"/>
                <w:color w:val="16324F"/>
                <w:sz w:val="27"/>
              </w:rPr>
              <w:t>Final exam — no notes 😄</w:t>
            </w:r>
          </w:p>
        </w:tc>
      </w:tr>
    </w:tbl>
    <w:p>
      <w:pPr>
        <w:spacing w:after="0" w:line="245" w:lineRule="auto"/>
      </w:pPr>
    </w:p>
    <w:p>
      <w:pPr>
        <w:spacing w:after="140" w:line="245" w:lineRule="auto"/>
      </w:pPr>
      <w:r>
        <w:rPr>
          <w:rFonts w:ascii="Aptos" w:hAnsi="Aptos"/>
          <w:b w:val="0"/>
          <w:i w:val="0"/>
          <w:color w:val="2B2B2B"/>
          <w:sz w:val="21"/>
        </w:rPr>
        <w:t>Pretend you are standing outside an executive’s office and they say: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F3F7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i/>
                <w:color w:val="16324F"/>
                <w:sz w:val="22"/>
              </w:rPr>
              <w:t>“Hey Dee, what happened in tech this week?”</w:t>
            </w:r>
          </w:p>
        </w:tc>
      </w:tr>
    </w:tbl>
    <w:p>
      <w:pPr>
        <w:spacing w:after="0" w:line="245" w:lineRule="auto"/>
      </w:pPr>
    </w:p>
    <w:p>
      <w:pPr>
        <w:spacing w:after="160" w:line="245" w:lineRule="auto"/>
        <w:jc w:val="center"/>
      </w:pPr>
      <w:r>
        <w:rPr>
          <w:rFonts w:ascii="Aptos" w:hAnsi="Aptos"/>
          <w:b/>
          <w:i w:val="0"/>
          <w:color w:val="D18C1D"/>
          <w:sz w:val="23"/>
        </w:rPr>
        <w:t>Give yourself TWO MINUTES.</w:t>
      </w: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Mental structure</w:t>
      </w:r>
    </w:p>
    <w:p>
      <w:pPr>
        <w:spacing w:after="100" w:line="245" w:lineRule="auto"/>
        <w:ind w:left="360"/>
      </w:pPr>
      <w:r>
        <w:rPr>
          <w:rFonts w:ascii="Aptos" w:hAnsi="Aptos"/>
          <w:b/>
          <w:i w:val="0"/>
          <w:color w:val="16324F"/>
          <w:sz w:val="22"/>
        </w:rPr>
        <w:t>“The biggest thing I’m seeing in AI is…”</w:t>
      </w:r>
    </w:p>
    <w:p>
      <w:pPr>
        <w:spacing w:after="20" w:line="245" w:lineRule="auto"/>
        <w:ind w:left="504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100" w:line="245" w:lineRule="auto"/>
        <w:ind w:left="360"/>
      </w:pPr>
      <w:r>
        <w:rPr>
          <w:rFonts w:ascii="Aptos" w:hAnsi="Aptos"/>
          <w:b/>
          <w:i w:val="0"/>
          <w:color w:val="16324F"/>
          <w:sz w:val="22"/>
        </w:rPr>
        <w:t>“On the cyber side…”</w:t>
      </w:r>
    </w:p>
    <w:p>
      <w:pPr>
        <w:spacing w:after="20" w:line="245" w:lineRule="auto"/>
        <w:ind w:left="504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100" w:line="245" w:lineRule="auto"/>
        <w:ind w:left="360"/>
      </w:pPr>
      <w:r>
        <w:rPr>
          <w:rFonts w:ascii="Aptos" w:hAnsi="Aptos"/>
          <w:b/>
          <w:i w:val="0"/>
          <w:color w:val="16324F"/>
          <w:sz w:val="22"/>
        </w:rPr>
        <w:t>“And one infrastructure trend worth watching is…”</w:t>
      </w:r>
    </w:p>
    <w:p>
      <w:pPr>
        <w:spacing w:after="20" w:line="245" w:lineRule="auto"/>
        <w:ind w:left="504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spacing w:after="100" w:line="245" w:lineRule="auto"/>
        <w:ind w:left="360"/>
      </w:pPr>
      <w:r>
        <w:rPr>
          <w:rFonts w:ascii="Aptos" w:hAnsi="Aptos"/>
          <w:b/>
          <w:i w:val="0"/>
          <w:color w:val="16324F"/>
          <w:sz w:val="22"/>
        </w:rPr>
        <w:t>“The common thread across all three is…”</w:t>
      </w:r>
    </w:p>
    <w:p>
      <w:pPr>
        <w:spacing w:after="20" w:line="245" w:lineRule="auto"/>
        <w:ind w:left="504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fill="EAF3F5"/>
            <w:tcMar>
              <w:top w:w="135" w:type="dxa"/>
              <w:start w:w="180" w:type="dxa"/>
              <w:bottom w:w="135" w:type="dxa"/>
              <w:end w:w="1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D6F75"/>
                <w:sz w:val="21"/>
              </w:rPr>
              <w:t>THE STANDARD</w:t>
            </w:r>
            <w:r>
              <w:rPr>
                <w:rFonts w:ascii="Aptos" w:hAnsi="Aptos"/>
                <w:b w:val="0"/>
                <w:i w:val="0"/>
                <w:color w:val="2B2B2B"/>
                <w:sz w:val="20"/>
              </w:rPr>
              <w:t xml:space="preserve">  If you can do that comfortably by Friday, you learned the week’s news.</w:t>
            </w:r>
          </w:p>
        </w:tc>
      </w:tr>
    </w:tbl>
    <w:p>
      <w:pPr>
        <w:spacing w:after="0" w:line="245" w:lineRule="auto"/>
      </w:pP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Why this matters</w:t>
      </w:r>
    </w:p>
    <w:p>
      <w:pPr>
        <w:spacing w:after="100" w:line="245" w:lineRule="auto"/>
      </w:pPr>
      <w:r>
        <w:rPr>
          <w:rFonts w:ascii="Aptos" w:hAnsi="Aptos"/>
          <w:b w:val="0"/>
          <w:i w:val="0"/>
          <w:color w:val="2B2B2B"/>
          <w:sz w:val="21"/>
        </w:rPr>
        <w:t xml:space="preserve">This is how the reports can work going forward: a polished executive report for leadership, plus a separate </w:t>
      </w:r>
      <w:r>
        <w:rPr>
          <w:rFonts w:ascii="Aptos" w:hAnsi="Aptos"/>
          <w:b/>
          <w:i w:val="0"/>
          <w:color w:val="1D6F75"/>
          <w:sz w:val="21"/>
        </w:rPr>
        <w:t>Dee’s Weekly Tech Lesson</w:t>
      </w:r>
      <w:r>
        <w:rPr>
          <w:rFonts w:ascii="Aptos" w:hAnsi="Aptos"/>
          <w:b w:val="0"/>
          <w:i w:val="0"/>
          <w:color w:val="2B2B2B"/>
          <w:sz w:val="21"/>
        </w:rPr>
        <w:t xml:space="preserve"> built directly from that week’s stories—with recall questions, technical-concept questions, connection questions, and a short executive-briefing exercise.</w:t>
      </w:r>
    </w:p>
    <w:p>
      <w:pPr>
        <w:spacing w:after="100" w:line="245" w:lineRule="auto"/>
      </w:pPr>
      <w:r>
        <w:rPr>
          <w:rFonts w:ascii="Aptos" w:hAnsi="Aptos"/>
          <w:b/>
          <w:i w:val="0"/>
          <w:color w:val="16324F"/>
          <w:sz w:val="22"/>
        </w:rPr>
        <w:t>Over 52 weeks, that becomes your own technology SME curriculum.</w:t>
      </w:r>
    </w:p>
    <w:p>
      <w:pPr>
        <w:spacing w:before="140" w:after="80" w:line="245" w:lineRule="auto"/>
      </w:pPr>
      <w:r>
        <w:rPr>
          <w:rFonts w:ascii="Aptos" w:hAnsi="Aptos"/>
          <w:b/>
          <w:i w:val="0"/>
          <w:color w:val="1D6F75"/>
          <w:sz w:val="25"/>
        </w:rPr>
        <w:t>Friday reflection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1. </w:t>
      </w:r>
      <w:r>
        <w:rPr>
          <w:rFonts w:ascii="Aptos" w:hAnsi="Aptos"/>
          <w:b w:val="0"/>
          <w:i w:val="0"/>
          <w:color w:val="2B2B2B"/>
          <w:sz w:val="21"/>
        </w:rPr>
        <w:t>What did I explain confidently without notes?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2. </w:t>
      </w:r>
      <w:r>
        <w:rPr>
          <w:rFonts w:ascii="Aptos" w:hAnsi="Aptos"/>
          <w:b w:val="0"/>
          <w:i w:val="0"/>
          <w:color w:val="2B2B2B"/>
          <w:sz w:val="21"/>
        </w:rPr>
        <w:t>What concept still felt fuzzy?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3. </w:t>
      </w:r>
      <w:r>
        <w:rPr>
          <w:rFonts w:ascii="Aptos" w:hAnsi="Aptos"/>
          <w:b w:val="0"/>
          <w:i w:val="0"/>
          <w:color w:val="2B2B2B"/>
          <w:sz w:val="21"/>
        </w:rPr>
        <w:t>What story do I want to research more deeply?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p>
      <w:pPr>
        <w:keepLines/>
        <w:spacing w:before="40" w:after="40" w:line="245" w:lineRule="auto"/>
        <w:ind w:left="72" w:hanging="72"/>
      </w:pPr>
      <w:r>
        <w:rPr>
          <w:rFonts w:ascii="Aptos" w:hAnsi="Aptos"/>
          <w:b/>
          <w:i w:val="0"/>
          <w:color w:val="16324F"/>
          <w:sz w:val="21"/>
        </w:rPr>
        <w:t xml:space="preserve">4. </w:t>
      </w:r>
      <w:r>
        <w:rPr>
          <w:rFonts w:ascii="Aptos" w:hAnsi="Aptos"/>
          <w:b w:val="0"/>
          <w:i w:val="0"/>
          <w:color w:val="2B2B2B"/>
          <w:sz w:val="21"/>
        </w:rPr>
        <w:t>What is one sentence I could use with leadership next week?</w:t>
      </w:r>
    </w:p>
    <w:p>
      <w:pPr>
        <w:spacing w:before="0" w:after="20" w:line="245" w:lineRule="auto"/>
        <w:ind w:left="288"/>
      </w:pPr>
      <w:r>
        <w:rPr>
          <w:rFonts w:ascii="Aptos" w:hAnsi="Aptos"/>
          <w:color w:val="A8A8A8"/>
          <w:sz w:val="17"/>
        </w:rPr>
        <w:t>________________________________________________________________________________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7A8A99"/>
        <w:sz w:val="16"/>
      </w:rPr>
      <w:t>Tech in the News • Week of August 31, 2026</w:t>
    </w:r>
    <w:r>
      <w:rPr>
        <w:rFonts w:ascii="Aptos" w:hAnsi="Aptos"/>
        <w:b w:val="0"/>
        <w:i w:val="0"/>
        <w:color w:val="B0B0B0"/>
        <w:sz w:val="16"/>
      </w:rPr>
      <w:t xml:space="preserve">  | 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7A8A99"/>
        <w:sz w:val="17"/>
      </w:rPr>
      <w:t>WEEKLY SME STUDY 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Your Weekly Tech-in-the-News Lesson - Week of August 31, 2026</dc:title>
  <dc:subject>Weekly technology SME study workbook</dc:subject>
  <dc:creator/>
  <cp:keywords>AI, cybersecurity, data, cloud, technology, weekly study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