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9E13F">
      <w:pPr>
        <w:spacing w:after="120"/>
        <w:ind w:firstLine="500" w:firstLineChars="0"/>
        <w:jc w:val="center"/>
        <w:rPr>
          <w:rFonts w:hint="default" w:ascii="Times New Roman" w:hAnsi="Times New Roman" w:eastAsia="Arial" w:cs="Times New Roman"/>
          <w:b/>
          <w:bCs/>
          <w:color w:val="auto"/>
          <w:sz w:val="52"/>
          <w:szCs w:val="52"/>
          <w:u w:val="single"/>
        </w:rPr>
      </w:pPr>
      <w:bookmarkStart w:id="0" w:name="_GoBack"/>
      <w:bookmarkEnd w:id="0"/>
      <w:r>
        <w:rPr>
          <w:rFonts w:hint="default" w:ascii="Times New Roman" w:hAnsi="Times New Roman" w:eastAsia="Arial" w:cs="Times New Roman"/>
          <w:b/>
          <w:bCs/>
          <w:color w:val="auto"/>
          <w:sz w:val="52"/>
          <w:szCs w:val="52"/>
          <w:u w:val="single"/>
        </w:rPr>
        <w:t>MODEL QUANTIZATION</w:t>
      </w:r>
    </w:p>
    <w:p w14:paraId="2EB895B8">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p>
    <w:p w14:paraId="5B3187C7">
      <w:pPr>
        <w:ind w:firstLine="1081" w:firstLineChars="300"/>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Name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Ch.Rambhadra kumar</w:t>
      </w:r>
    </w:p>
    <w:p w14:paraId="3023EC4C">
      <w:pPr>
        <w:ind w:firstLine="1081" w:firstLineChars="300"/>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Mentor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Meghana</w:t>
      </w:r>
    </w:p>
    <w:p w14:paraId="176765AC">
      <w:pPr>
        <w:ind w:firstLine="1081" w:firstLineChars="300"/>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Company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testAIng solutions(tAI)</w:t>
      </w:r>
    </w:p>
    <w:p w14:paraId="47061049">
      <w:pPr>
        <w:ind w:firstLine="1081" w:firstLineChars="300"/>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Role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AI/ML Intern</w:t>
      </w:r>
    </w:p>
    <w:p w14:paraId="67957EE2">
      <w:pPr>
        <w:ind w:firstLine="1081" w:firstLineChars="300"/>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Date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25/05/2026</w:t>
      </w:r>
    </w:p>
    <w:p w14:paraId="751D6063">
      <w:pPr>
        <w:pStyle w:val="2"/>
        <w:numPr>
          <w:ilvl w:val="0"/>
          <w:numId w:val="1"/>
        </w:numPr>
        <w:rPr>
          <w:rFonts w:hint="default" w:ascii="Times New Roman" w:hAnsi="Times New Roman" w:cs="Times New Roman"/>
        </w:rPr>
      </w:pPr>
      <w:r>
        <w:rPr>
          <w:rFonts w:hint="default" w:ascii="Times New Roman" w:hAnsi="Times New Roman" w:cs="Times New Roman"/>
          <w:color w:val="auto"/>
        </w:rPr>
        <w:t>What is Model Quantization?</w:t>
      </w:r>
    </w:p>
    <w:p w14:paraId="1C888EF0">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When we train a deep learning model, the numbers stored inside it (called weights) are usually in a format called 32-bit floating point (FP32). This format is very precise but also takes up a lot of memory and is slow to compute.</w:t>
      </w:r>
    </w:p>
    <w:p w14:paraId="63368B62">
      <w:pPr>
        <w:spacing w:after="100"/>
        <w:rPr>
          <w:rFonts w:hint="default" w:ascii="Times New Roman" w:hAnsi="Times New Roman" w:cs="Times New Roman"/>
          <w:color w:val="auto"/>
          <w:sz w:val="24"/>
          <w:szCs w:val="24"/>
        </w:rPr>
      </w:pPr>
    </w:p>
    <w:p w14:paraId="213D93C3">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Model quantization is the process of converting these weights (and sometimes the intermediate values during putation) to a lower-precision format, like 8-bit integers (INT8). Think of it like rounding a numbecomr — instead of storing 3.14159265, you store just 3. You lose a tiny bit of precision, but you save a lot of space and the math becomes much faster.</w:t>
      </w:r>
    </w:p>
    <w:p w14:paraId="05429106">
      <w:pPr>
        <w:spacing w:after="100"/>
        <w:rPr>
          <w:rFonts w:hint="default" w:ascii="Times New Roman" w:hAnsi="Times New Roman" w:cs="Times New Roman"/>
          <w:color w:val="auto"/>
          <w:sz w:val="24"/>
          <w:szCs w:val="24"/>
        </w:rPr>
      </w:pPr>
    </w:p>
    <w:p w14:paraId="58D106BC">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 simple terms: quantization makes AI models smaller, faster, and cheaper to run, with only a small drop in accuracy.</w:t>
      </w:r>
    </w:p>
    <w:p w14:paraId="2FD82626">
      <w:pPr>
        <w:spacing w:after="100"/>
        <w:rPr>
          <w:rFonts w:hint="default" w:ascii="Times New Roman" w:hAnsi="Times New Roman" w:cs="Times New Roman"/>
          <w:color w:val="auto"/>
        </w:rPr>
      </w:pPr>
    </w:p>
    <w:p w14:paraId="4A9073DF">
      <w:pPr>
        <w:pStyle w:val="2"/>
        <w:rPr>
          <w:rFonts w:hint="default" w:ascii="Times New Roman" w:hAnsi="Times New Roman" w:cs="Times New Roman"/>
          <w:color w:val="auto"/>
        </w:rPr>
      </w:pPr>
      <w:r>
        <w:rPr>
          <w:rFonts w:hint="default" w:ascii="Times New Roman" w:hAnsi="Times New Roman" w:cs="Times New Roman"/>
          <w:color w:val="auto"/>
        </w:rPr>
        <w:t>2. Why Does It Matter?</w:t>
      </w:r>
    </w:p>
    <w:p w14:paraId="5840AF8A">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As models get bigger and are used more widely, running them efficiently becomes a real challenge. Here are the main reasons why quantization is important:</w:t>
      </w:r>
    </w:p>
    <w:p w14:paraId="5EAD9287">
      <w:pPr>
        <w:spacing w:after="100"/>
        <w:rPr>
          <w:rFonts w:hint="default" w:ascii="Times New Roman" w:hAnsi="Times New Roman" w:cs="Times New Roman"/>
          <w:color w:val="auto"/>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80"/>
        <w:gridCol w:w="3280"/>
      </w:tblGrid>
      <w:tr w14:paraId="76FBD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tcPr>
          <w:p w14:paraId="54CEA218">
            <w:pPr>
              <w:rPr>
                <w:rFonts w:hint="default" w:ascii="Times New Roman" w:hAnsi="Times New Roman" w:cs="Times New Roman"/>
                <w:color w:val="4F81BD" w:themeColor="accent1"/>
                <w:sz w:val="24"/>
                <w:szCs w:val="24"/>
                <w14:textFill>
                  <w14:solidFill>
                    <w14:schemeClr w14:val="accent1"/>
                  </w14:solidFill>
                </w14:textFill>
              </w:rPr>
            </w:pPr>
            <w:r>
              <w:rPr>
                <w:rFonts w:hint="default" w:ascii="Times New Roman" w:hAnsi="Times New Roman" w:eastAsia="Arial" w:cs="Times New Roman"/>
                <w:b/>
                <w:bCs/>
                <w:color w:val="auto"/>
                <w:sz w:val="24"/>
                <w:szCs w:val="24"/>
              </w:rPr>
              <w:t>Benefit</w:t>
            </w:r>
          </w:p>
        </w:tc>
        <w:tc>
          <w:tcPr>
            <w:tcW w:w="34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tcPr>
          <w:p w14:paraId="11BAF570">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What it means</w:t>
            </w:r>
          </w:p>
        </w:tc>
        <w:tc>
          <w:tcPr>
            <w:tcW w:w="328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tcPr>
          <w:p w14:paraId="4211C259">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Example</w:t>
            </w:r>
          </w:p>
        </w:tc>
      </w:tr>
      <w:tr w14:paraId="1974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8D3C27A">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Less Memory</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114EB33">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Smaller models fit on limited hardware</w:t>
            </w:r>
          </w:p>
        </w:tc>
        <w:tc>
          <w:tcPr>
            <w:tcW w:w="32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61518628">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 model that needed 4 GB now needs 1 GB</w:t>
            </w:r>
          </w:p>
        </w:tc>
      </w:tr>
      <w:tr w14:paraId="135B7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BA7C759">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Faster Speed</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16C4A8A">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Simpler math means quicker results</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73EB499">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Response time drops from 200ms to 60ms</w:t>
            </w:r>
          </w:p>
        </w:tc>
      </w:tr>
      <w:tr w14:paraId="7A86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3D35C43">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Lower Cost</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AFA93B8">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Less compute needed to run the model</w:t>
            </w:r>
          </w:p>
        </w:tc>
        <w:tc>
          <w:tcPr>
            <w:tcW w:w="32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52BD42B">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Cheaper cloud bills, less GPU usage</w:t>
            </w:r>
          </w:p>
        </w:tc>
      </w:tr>
      <w:tr w14:paraId="41C31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3AA9A7F">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Edge Deployment</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8542262">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Models can run on phones or small devices</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83D1E05">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Running a model on a Raspberry Pi</w:t>
            </w:r>
          </w:p>
        </w:tc>
      </w:tr>
      <w:tr w14:paraId="0E4F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4FC6F844">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Less Energy</w:t>
            </w:r>
          </w:p>
        </w:tc>
        <w:tc>
          <w:tcPr>
            <w:tcW w:w="3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9CA9A88">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Fewer operations means less power consumed</w:t>
            </w:r>
          </w:p>
        </w:tc>
        <w:tc>
          <w:tcPr>
            <w:tcW w:w="32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2F9E36F">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Better battery life on mobile devices</w:t>
            </w:r>
          </w:p>
        </w:tc>
      </w:tr>
    </w:tbl>
    <w:p w14:paraId="3C65BD5C">
      <w:pPr>
        <w:spacing w:after="100"/>
        <w:rPr>
          <w:rFonts w:hint="default" w:ascii="Times New Roman" w:hAnsi="Times New Roman" w:cs="Times New Roman"/>
          <w:color w:val="auto"/>
        </w:rPr>
      </w:pPr>
    </w:p>
    <w:p w14:paraId="0D5C6D84">
      <w:pPr>
        <w:pStyle w:val="2"/>
        <w:rPr>
          <w:rFonts w:hint="default" w:ascii="Times New Roman" w:hAnsi="Times New Roman" w:cs="Times New Roman"/>
          <w:color w:val="auto"/>
        </w:rPr>
      </w:pPr>
      <w:r>
        <w:rPr>
          <w:rFonts w:hint="default" w:ascii="Times New Roman" w:hAnsi="Times New Roman" w:cs="Times New Roman"/>
          <w:color w:val="auto"/>
        </w:rPr>
        <w:t>3. Understanding Number Formats</w:t>
      </w:r>
    </w:p>
    <w:p w14:paraId="3D27AA95">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Before diving into quantization types, it helps to understand the different formats used to store numbers in a model:</w:t>
      </w:r>
    </w:p>
    <w:p w14:paraId="10ECD946">
      <w:pPr>
        <w:spacing w:after="100"/>
        <w:rPr>
          <w:rFonts w:hint="default" w:ascii="Times New Roman" w:hAnsi="Times New Roman" w:cs="Times New Roman"/>
          <w:color w:val="auto"/>
          <w:sz w:val="24"/>
          <w:szCs w:val="24"/>
        </w:rPr>
      </w:pPr>
    </w:p>
    <w:p w14:paraId="579630CA">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FP32 (32-bit floating point): The standard format used during training. Very precise, but uses the most memory. Each number takes 4 bytes.</w:t>
      </w:r>
    </w:p>
    <w:p w14:paraId="1D2D5081">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FP16 (16-bit floating point): Half the size of FP32. Still pretty accurate and commonly used during training on modern GPUs.</w:t>
      </w:r>
    </w:p>
    <w:p w14:paraId="05240C14">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INT8 (8-bit integer): Only whole numbers from -128 to 127. Takes 4x less memory than FP32. This is the most popular format for deployment.</w:t>
      </w:r>
    </w:p>
    <w:p w14:paraId="52944F40">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INT4 (4-bit integer): Even smaller, but can hurt accuracy more. Used in research and some newer tools.</w:t>
      </w:r>
    </w:p>
    <w:p w14:paraId="1585EB8B">
      <w:pPr>
        <w:spacing w:after="100"/>
        <w:rPr>
          <w:rFonts w:hint="default" w:ascii="Times New Roman" w:hAnsi="Times New Roman" w:cs="Times New Roman"/>
          <w:color w:val="auto"/>
          <w:sz w:val="24"/>
          <w:szCs w:val="24"/>
        </w:rPr>
      </w:pPr>
    </w:p>
    <w:p w14:paraId="619EBE6C">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 trade-off is simple: lower bit-width = smaller and faster, but potentially less accurate. The goal of quantization research is to get the most accuracy possible at the lowest bit-width.</w:t>
      </w:r>
    </w:p>
    <w:p w14:paraId="11BC6836">
      <w:pPr>
        <w:spacing w:after="100"/>
        <w:rPr>
          <w:rFonts w:hint="default" w:ascii="Times New Roman" w:hAnsi="Times New Roman" w:cs="Times New Roman"/>
          <w:color w:val="auto"/>
        </w:rPr>
      </w:pPr>
    </w:p>
    <w:p w14:paraId="0788B00E">
      <w:pPr>
        <w:pStyle w:val="2"/>
        <w:rPr>
          <w:rFonts w:hint="default" w:ascii="Times New Roman" w:hAnsi="Times New Roman" w:cs="Times New Roman"/>
          <w:color w:val="auto"/>
        </w:rPr>
      </w:pPr>
      <w:r>
        <w:rPr>
          <w:rFonts w:hint="default" w:ascii="Times New Roman" w:hAnsi="Times New Roman" w:cs="Times New Roman"/>
          <w:color w:val="auto"/>
        </w:rPr>
        <w:t>4. How Quantization Works</w:t>
      </w:r>
    </w:p>
    <w:p w14:paraId="3FC9B71D">
      <w:pPr>
        <w:pStyle w:val="3"/>
        <w:rPr>
          <w:rFonts w:hint="default" w:ascii="Times New Roman" w:hAnsi="Times New Roman" w:cs="Times New Roman"/>
          <w:color w:val="auto"/>
        </w:rPr>
      </w:pPr>
      <w:r>
        <w:rPr>
          <w:rFonts w:hint="default" w:ascii="Times New Roman" w:hAnsi="Times New Roman" w:cs="Times New Roman"/>
          <w:color w:val="auto"/>
        </w:rPr>
        <w:t>1</w:t>
      </w:r>
      <w:r>
        <w:rPr>
          <w:rFonts w:hint="default" w:ascii="Times New Roman" w:hAnsi="Times New Roman" w:cs="Times New Roman"/>
          <w:color w:val="auto"/>
          <w:lang w:val="en-IN"/>
        </w:rPr>
        <w:t>)</w:t>
      </w:r>
      <w:r>
        <w:rPr>
          <w:rFonts w:hint="default" w:ascii="Times New Roman" w:hAnsi="Times New Roman" w:cs="Times New Roman"/>
          <w:color w:val="auto"/>
        </w:rPr>
        <w:t xml:space="preserve"> The Basic Idea</w:t>
      </w:r>
    </w:p>
    <w:p w14:paraId="4004C7A2">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Quantization works by mapping a range of floating-point values to a smaller set of integer values. For example, if your weights range from -1.5 to 1.5, you can map that range to the integers -128 to 127.</w:t>
      </w:r>
    </w:p>
    <w:p w14:paraId="2BA3AD9E">
      <w:pPr>
        <w:spacing w:after="100"/>
        <w:rPr>
          <w:rFonts w:hint="default" w:ascii="Times New Roman" w:hAnsi="Times New Roman" w:cs="Times New Roman"/>
          <w:color w:val="auto"/>
          <w:sz w:val="24"/>
          <w:szCs w:val="24"/>
        </w:rPr>
      </w:pPr>
    </w:p>
    <w:p w14:paraId="79041508">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Two values are used to do this mapping:</w:t>
      </w:r>
    </w:p>
    <w:p w14:paraId="008FE8EF">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Scale: This decides how large each integer step is. It stretches or compresses the number range.</w:t>
      </w:r>
    </w:p>
    <w:p w14:paraId="53A05217">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Zero Point: This shifts the range so that zero in floating point maps correctly to an integer.</w:t>
      </w:r>
    </w:p>
    <w:p w14:paraId="7CF80ED2">
      <w:pPr>
        <w:spacing w:after="100"/>
        <w:rPr>
          <w:rFonts w:hint="default" w:ascii="Times New Roman" w:hAnsi="Times New Roman" w:cs="Times New Roman"/>
          <w:color w:val="auto"/>
          <w:sz w:val="24"/>
          <w:szCs w:val="24"/>
        </w:rPr>
      </w:pPr>
    </w:p>
    <w:p w14:paraId="5095ABC0">
      <w:pPr>
        <w:spacing w:after="120"/>
        <w:jc w:val="both"/>
        <w:rPr>
          <w:rFonts w:hint="default"/>
        </w:rPr>
      </w:pPr>
      <w:r>
        <w:rPr>
          <w:rFonts w:hint="default" w:ascii="Times New Roman" w:hAnsi="Times New Roman" w:eastAsia="Arial" w:cs="Times New Roman"/>
          <w:b w:val="0"/>
          <w:bCs w:val="0"/>
          <w:color w:val="auto"/>
          <w:sz w:val="24"/>
          <w:szCs w:val="24"/>
        </w:rPr>
        <w:t>When the model runs, it dequantizes — it converts the integer back to an approximate floating-point value using those same scale and zero point values. The result is close, but not exactly the same as the original.</w:t>
      </w:r>
    </w:p>
    <w:p w14:paraId="233ECF00">
      <w:pPr>
        <w:pStyle w:val="3"/>
        <w:numPr>
          <w:ilvl w:val="0"/>
          <w:numId w:val="3"/>
        </w:numPr>
        <w:rPr>
          <w:rFonts w:hint="default" w:ascii="Times New Roman" w:hAnsi="Times New Roman" w:cs="Times New Roman"/>
          <w:color w:val="auto"/>
        </w:rPr>
      </w:pPr>
      <w:r>
        <w:rPr>
          <w:rFonts w:hint="default" w:ascii="Times New Roman" w:hAnsi="Times New Roman" w:cs="Times New Roman"/>
          <w:color w:val="auto"/>
        </w:rPr>
        <w:t>Symmetric vs Asymmetric Quantization</w:t>
      </w:r>
    </w:p>
    <w:p w14:paraId="5B54D5D6">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Symmetric: The integer range is centered around zero. Simpler and faster. Works well when weight values are roughly balanced around zero.</w:t>
      </w:r>
    </w:p>
    <w:p w14:paraId="630145EE">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Asymmetric: The integer range can be shifted. More flexible and accurate when values are skewed (not centered at zero).</w:t>
      </w:r>
    </w:p>
    <w:p w14:paraId="640B9BD1">
      <w:pPr>
        <w:spacing w:after="100"/>
        <w:rPr>
          <w:rFonts w:hint="default" w:ascii="Times New Roman" w:hAnsi="Times New Roman" w:cs="Times New Roman"/>
          <w:color w:val="auto"/>
        </w:rPr>
      </w:pPr>
    </w:p>
    <w:p w14:paraId="462EAE38">
      <w:pPr>
        <w:pStyle w:val="3"/>
        <w:numPr>
          <w:ilvl w:val="0"/>
          <w:numId w:val="3"/>
        </w:numPr>
        <w:ind w:left="0" w:leftChars="0" w:firstLine="0" w:firstLineChars="0"/>
        <w:rPr>
          <w:rFonts w:hint="default" w:ascii="Times New Roman" w:hAnsi="Times New Roman" w:cs="Times New Roman"/>
          <w:color w:val="auto"/>
        </w:rPr>
      </w:pPr>
      <w:r>
        <w:rPr>
          <w:rFonts w:hint="default" w:ascii="Times New Roman" w:hAnsi="Times New Roman" w:cs="Times New Roman"/>
          <w:color w:val="auto"/>
        </w:rPr>
        <w:t xml:space="preserve"> Granularity — How Detailed the Quantization Is</w:t>
      </w:r>
    </w:p>
    <w:p w14:paraId="35618D5B">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You can apply quantization at different levels of detail:</w:t>
      </w:r>
    </w:p>
    <w:p w14:paraId="05FD6478">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Per-tensor: One scale and zero point for the entire layer. Simplest and fastest.</w:t>
      </w:r>
    </w:p>
    <w:p w14:paraId="0F06E89F">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Per-channel: A separate scale for each output channel (like each filter in a conv layer). More accurate.</w:t>
      </w:r>
    </w:p>
    <w:p w14:paraId="318C1C28">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Per-group: A scale for every small group of weights. Best balance of accuracy and compression.</w:t>
      </w:r>
    </w:p>
    <w:p w14:paraId="155F61B1">
      <w:pPr>
        <w:spacing w:after="100"/>
        <w:rPr>
          <w:rFonts w:hint="default" w:ascii="Times New Roman" w:hAnsi="Times New Roman" w:cs="Times New Roman"/>
          <w:color w:val="auto"/>
          <w:sz w:val="24"/>
          <w:szCs w:val="24"/>
        </w:rPr>
      </w:pPr>
    </w:p>
    <w:p w14:paraId="78EF9E10">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Per-channel is the most common choice in practice because it improves accuracy without a big speed cost.</w:t>
      </w:r>
    </w:p>
    <w:p w14:paraId="631BEB3B">
      <w:pPr>
        <w:spacing w:after="100"/>
        <w:rPr>
          <w:rFonts w:hint="default" w:ascii="Times New Roman" w:hAnsi="Times New Roman" w:cs="Times New Roman"/>
          <w:color w:val="auto"/>
          <w:sz w:val="24"/>
          <w:szCs w:val="24"/>
        </w:rPr>
      </w:pPr>
    </w:p>
    <w:p w14:paraId="0CE6CD80">
      <w:pPr>
        <w:pStyle w:val="2"/>
        <w:rPr>
          <w:rFonts w:hint="default" w:ascii="Times New Roman" w:hAnsi="Times New Roman" w:cs="Times New Roman"/>
          <w:color w:val="auto"/>
        </w:rPr>
      </w:pPr>
      <w:r>
        <w:rPr>
          <w:rFonts w:hint="default" w:ascii="Times New Roman" w:hAnsi="Times New Roman" w:cs="Times New Roman"/>
          <w:color w:val="auto"/>
        </w:rPr>
        <w:t>5. Types of Quantization</w:t>
      </w:r>
    </w:p>
    <w:p w14:paraId="5D1856F3">
      <w:pPr>
        <w:pStyle w:val="3"/>
        <w:rPr>
          <w:rFonts w:hint="default" w:ascii="Times New Roman" w:hAnsi="Times New Roman" w:cs="Times New Roman"/>
          <w:color w:val="auto"/>
        </w:rPr>
      </w:pPr>
      <w:r>
        <w:rPr>
          <w:rFonts w:hint="default" w:ascii="Times New Roman" w:hAnsi="Times New Roman" w:cs="Times New Roman"/>
          <w:color w:val="auto"/>
        </w:rPr>
        <w:t>1</w:t>
      </w:r>
      <w:r>
        <w:rPr>
          <w:rFonts w:hint="default" w:ascii="Times New Roman" w:hAnsi="Times New Roman" w:cs="Times New Roman"/>
          <w:color w:val="auto"/>
          <w:lang w:val="en-IN"/>
        </w:rPr>
        <w:t xml:space="preserve">) </w:t>
      </w:r>
      <w:r>
        <w:rPr>
          <w:rFonts w:hint="default" w:ascii="Times New Roman" w:hAnsi="Times New Roman" w:cs="Times New Roman"/>
          <w:color w:val="auto"/>
        </w:rPr>
        <w:t xml:space="preserve"> Post-Training Quantization (PTQ)</w:t>
      </w:r>
    </w:p>
    <w:p w14:paraId="20C7F380">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This is the most commonly used approach. The model is fully trained first, and then quantization is applied afterwards. No retraining is needed, which makes it quick and easy to use.</w:t>
      </w:r>
    </w:p>
    <w:p w14:paraId="6257B8A5">
      <w:pPr>
        <w:spacing w:after="100"/>
        <w:rPr>
          <w:rFonts w:hint="default" w:ascii="Times New Roman" w:hAnsi="Times New Roman" w:cs="Times New Roman"/>
          <w:color w:val="auto"/>
          <w:sz w:val="24"/>
          <w:szCs w:val="24"/>
        </w:rPr>
      </w:pPr>
    </w:p>
    <w:p w14:paraId="55A81ECA">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 small dataset (called a calibration dataset) is passed through the model to understand the range of values it produces. This helps set good scale and zero point values.</w:t>
      </w:r>
    </w:p>
    <w:p w14:paraId="33542953">
      <w:pPr>
        <w:spacing w:after="100"/>
        <w:rPr>
          <w:rFonts w:hint="default" w:ascii="Times New Roman" w:hAnsi="Times New Roman" w:cs="Times New Roman"/>
          <w:color w:val="auto"/>
          <w:sz w:val="24"/>
          <w:szCs w:val="24"/>
        </w:rPr>
      </w:pPr>
    </w:p>
    <w:p w14:paraId="15098481">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There are two main variations:</w:t>
      </w:r>
    </w:p>
    <w:p w14:paraId="41668BAE">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Static PTQ: The scale values for activations are calculated ahead of time from the calibration data and fixed. Used when the input data distribution is predictable.</w:t>
      </w:r>
    </w:p>
    <w:p w14:paraId="76DB1D37">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Dynamic PTQ: Weights are quantized in advance, but activation ranges are calculated on-the-fly during inference. Slightly slower but more flexible.</w:t>
      </w:r>
    </w:p>
    <w:p w14:paraId="70F9EC9A">
      <w:pPr>
        <w:spacing w:after="100"/>
        <w:rPr>
          <w:rFonts w:hint="default" w:ascii="Times New Roman" w:hAnsi="Times New Roman" w:cs="Times New Roman"/>
          <w:color w:val="auto"/>
        </w:rPr>
      </w:pPr>
    </w:p>
    <w:p w14:paraId="758BC3F3">
      <w:pPr>
        <w:pStyle w:val="3"/>
        <w:rPr>
          <w:rFonts w:hint="default" w:ascii="Times New Roman" w:hAnsi="Times New Roman" w:cs="Times New Roman"/>
          <w:color w:val="auto"/>
        </w:rPr>
      </w:pPr>
      <w:r>
        <w:rPr>
          <w:rFonts w:hint="default" w:ascii="Times New Roman" w:hAnsi="Times New Roman" w:cs="Times New Roman"/>
          <w:color w:val="auto"/>
        </w:rPr>
        <w:t>2</w:t>
      </w:r>
      <w:r>
        <w:rPr>
          <w:rFonts w:hint="default" w:ascii="Times New Roman" w:hAnsi="Times New Roman" w:cs="Times New Roman"/>
          <w:color w:val="auto"/>
          <w:lang w:val="en-IN"/>
        </w:rPr>
        <w:t>)</w:t>
      </w:r>
      <w:r>
        <w:rPr>
          <w:rFonts w:hint="default" w:ascii="Times New Roman" w:hAnsi="Times New Roman" w:cs="Times New Roman"/>
          <w:color w:val="auto"/>
        </w:rPr>
        <w:t xml:space="preserve"> Quantization-Aware Training (QAT)</w:t>
      </w:r>
    </w:p>
    <w:p w14:paraId="4FB4694E">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In QAT, the model is trained while simulating the effects of quantization. During training, fake quantization operations are inserted — the model learns to produce weights and activations that will still work well even after being rounded to lower precision.</w:t>
      </w:r>
    </w:p>
    <w:p w14:paraId="4B0D86E2">
      <w:pPr>
        <w:spacing w:after="100"/>
        <w:rPr>
          <w:rFonts w:hint="default" w:ascii="Times New Roman" w:hAnsi="Times New Roman" w:cs="Times New Roman"/>
          <w:color w:val="auto"/>
          <w:sz w:val="24"/>
          <w:szCs w:val="24"/>
        </w:rPr>
      </w:pPr>
    </w:p>
    <w:p w14:paraId="3808CD3C">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QAT produces more accurate quantized models than PTQ, especially at 4-bit precision. The downside is that it requires access to the original training data and takes more time.</w:t>
      </w:r>
    </w:p>
    <w:p w14:paraId="7660D028">
      <w:pPr>
        <w:spacing w:after="100"/>
        <w:rPr>
          <w:rFonts w:hint="default" w:ascii="Times New Roman" w:hAnsi="Times New Roman" w:cs="Times New Roman"/>
          <w:color w:val="auto"/>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DC2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1F4E79" w:sz="0" w:space="0"/>
              <w:left w:val="single" w:color="1F4E79" w:sz="0" w:space="0"/>
              <w:bottom w:val="single" w:color="1F4E79" w:sz="0" w:space="0"/>
              <w:right w:val="single" w:color="1F4E79" w:sz="0" w:space="0"/>
            </w:tcBorders>
            <w:shd w:val="clear" w:color="auto" w:fill="2E74B5"/>
            <w:tcMar>
              <w:top w:w="100" w:type="dxa"/>
              <w:left w:w="150" w:type="dxa"/>
              <w:bottom w:w="100" w:type="dxa"/>
              <w:right w:w="150" w:type="dxa"/>
            </w:tcMar>
          </w:tcPr>
          <w:p w14:paraId="2832B59B">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Aspect</w:t>
            </w:r>
          </w:p>
        </w:tc>
        <w:tc>
          <w:tcPr>
            <w:tcW w:w="3120" w:type="dxa"/>
            <w:tcBorders>
              <w:top w:val="single" w:color="1F4E79" w:sz="0" w:space="0"/>
              <w:left w:val="single" w:color="1F4E79" w:sz="0" w:space="0"/>
              <w:bottom w:val="single" w:color="1F4E79" w:sz="0" w:space="0"/>
              <w:right w:val="single" w:color="1F4E79" w:sz="0" w:space="0"/>
            </w:tcBorders>
            <w:shd w:val="clear" w:color="auto" w:fill="2E74B5"/>
            <w:tcMar>
              <w:top w:w="100" w:type="dxa"/>
              <w:left w:w="150" w:type="dxa"/>
              <w:bottom w:w="100" w:type="dxa"/>
              <w:right w:w="150" w:type="dxa"/>
            </w:tcMar>
          </w:tcPr>
          <w:p w14:paraId="174FB635">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Post-Training Quantization (PTQ)</w:t>
            </w:r>
          </w:p>
        </w:tc>
        <w:tc>
          <w:tcPr>
            <w:tcW w:w="3120" w:type="dxa"/>
            <w:tcBorders>
              <w:top w:val="single" w:color="1F4E79" w:sz="0" w:space="0"/>
              <w:left w:val="single" w:color="1F4E79" w:sz="0" w:space="0"/>
              <w:bottom w:val="single" w:color="1F4E79" w:sz="0" w:space="0"/>
              <w:right w:val="single" w:color="1F4E79" w:sz="0" w:space="0"/>
            </w:tcBorders>
            <w:shd w:val="clear" w:color="auto" w:fill="2E74B5"/>
            <w:tcMar>
              <w:top w:w="100" w:type="dxa"/>
              <w:left w:w="150" w:type="dxa"/>
              <w:bottom w:w="100" w:type="dxa"/>
              <w:right w:w="150" w:type="dxa"/>
            </w:tcMar>
          </w:tcPr>
          <w:p w14:paraId="1DDB4C6F">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Quantization-Aware Training (QAT)</w:t>
            </w:r>
          </w:p>
        </w:tc>
      </w:tr>
      <w:tr w14:paraId="20A7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4DCF46E7">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Needs Retraining?</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097F461">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No</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C2245B2">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Yes</w:t>
            </w:r>
          </w:p>
        </w:tc>
      </w:tr>
      <w:tr w14:paraId="58D06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E81D774">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Accuracy</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6245B4F">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Good (slight drop)</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4FD35C8">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Best (nearly original)</w:t>
            </w:r>
          </w:p>
        </w:tc>
      </w:tr>
      <w:tr w14:paraId="1E681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249720D">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How Long It Takes</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368E94E">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Minutes to hours</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709B8D6">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Days (full training)</w:t>
            </w:r>
          </w:p>
        </w:tc>
      </w:tr>
      <w:tr w14:paraId="5510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1726AA4">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Needs Training Data?</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BA8444A">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Only a small sample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D8032AD">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Full dataset needed</w:t>
            </w:r>
          </w:p>
        </w:tc>
      </w:tr>
      <w:tr w14:paraId="7F88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466A4FA">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Best For</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4F66E16">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Quick deployment</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2CF1AB90">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Production accuracy</w:t>
            </w:r>
          </w:p>
        </w:tc>
      </w:tr>
    </w:tbl>
    <w:p w14:paraId="504C7F76">
      <w:pPr>
        <w:spacing w:after="100"/>
        <w:rPr>
          <w:rFonts w:hint="default" w:ascii="Times New Roman" w:hAnsi="Times New Roman" w:cs="Times New Roman"/>
          <w:color w:val="auto"/>
        </w:rPr>
      </w:pPr>
    </w:p>
    <w:p w14:paraId="7D10CCA3">
      <w:pPr>
        <w:pStyle w:val="2"/>
        <w:rPr>
          <w:rFonts w:hint="default" w:ascii="Times New Roman" w:hAnsi="Times New Roman" w:cs="Times New Roman"/>
          <w:color w:val="auto"/>
        </w:rPr>
      </w:pPr>
      <w:r>
        <w:rPr>
          <w:rFonts w:hint="default" w:ascii="Times New Roman" w:hAnsi="Times New Roman" w:cs="Times New Roman"/>
          <w:color w:val="auto"/>
        </w:rPr>
        <w:t>6. Where Quantization Is Used</w:t>
      </w:r>
    </w:p>
    <w:p w14:paraId="40157DFA">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Quantization is used in many real-world applications where efficiency matters:</w:t>
      </w:r>
    </w:p>
    <w:p w14:paraId="0240A969">
      <w:pPr>
        <w:spacing w:after="100"/>
        <w:rPr>
          <w:rFonts w:hint="default" w:ascii="Times New Roman" w:hAnsi="Times New Roman" w:cs="Times New Roman"/>
          <w:color w:val="auto"/>
          <w:sz w:val="24"/>
          <w:szCs w:val="24"/>
        </w:rPr>
      </w:pPr>
    </w:p>
    <w:p w14:paraId="4E2EC843">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Mobile apps: Image recognition, voice assistants, and translation apps use quantized models to run fast on phones without draining the battery.</w:t>
      </w:r>
    </w:p>
    <w:p w14:paraId="53A4E85D">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Edge devices: Smart cameras, drones, and IoT sensors use quantized models because they have very limited memory and no internet connection.</w:t>
      </w:r>
    </w:p>
    <w:p w14:paraId="703ED065">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Cloud inference: Companies serving millions of users quantize models to reduce server costs and respond faster.</w:t>
      </w:r>
    </w:p>
    <w:p w14:paraId="6173B0D7">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Medical devices: Small, power-efficient models can run on embedded hardware in medical equipment.</w:t>
      </w:r>
    </w:p>
    <w:p w14:paraId="051CB634">
      <w:pPr>
        <w:spacing w:after="100"/>
        <w:rPr>
          <w:rFonts w:hint="default" w:ascii="Times New Roman" w:hAnsi="Times New Roman" w:cs="Times New Roman"/>
          <w:color w:val="auto"/>
          <w:sz w:val="24"/>
          <w:szCs w:val="24"/>
        </w:rPr>
      </w:pPr>
    </w:p>
    <w:p w14:paraId="221AB468">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A well-known example is MobileNet — a family of image classification models designed specifically for mobile devices. Quantized MobileNet models can run in real-time on a standard smartphone camera.</w:t>
      </w:r>
    </w:p>
    <w:p w14:paraId="42B1712E">
      <w:pPr>
        <w:spacing w:after="100"/>
        <w:rPr>
          <w:rFonts w:hint="default" w:ascii="Times New Roman" w:hAnsi="Times New Roman" w:cs="Times New Roman"/>
          <w:color w:val="auto"/>
        </w:rPr>
      </w:pPr>
    </w:p>
    <w:p w14:paraId="53989F12">
      <w:pPr>
        <w:pStyle w:val="2"/>
        <w:rPr>
          <w:rFonts w:hint="default" w:ascii="Times New Roman" w:hAnsi="Times New Roman" w:cs="Times New Roman"/>
          <w:color w:val="auto"/>
        </w:rPr>
      </w:pPr>
      <w:r>
        <w:rPr>
          <w:rFonts w:hint="default" w:ascii="Times New Roman" w:hAnsi="Times New Roman" w:cs="Times New Roman"/>
          <w:color w:val="auto"/>
        </w:rPr>
        <w:t>7. Common Tools and Frameworks</w:t>
      </w:r>
    </w:p>
    <w:p w14:paraId="4000DF11">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Several popular tools make it straightforward to apply quantization to a model:</w:t>
      </w:r>
    </w:p>
    <w:p w14:paraId="4E204EED">
      <w:pPr>
        <w:spacing w:after="100"/>
        <w:rPr>
          <w:rFonts w:hint="default" w:ascii="Times New Roman" w:hAnsi="Times New Roman" w:cs="Times New Roman"/>
          <w:color w:val="auto"/>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60"/>
        <w:gridCol w:w="3000"/>
      </w:tblGrid>
      <w:tr w14:paraId="2C91C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tcPr>
          <w:p w14:paraId="63A7594A">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Tool</w:t>
            </w:r>
          </w:p>
        </w:tc>
        <w:tc>
          <w:tcPr>
            <w:tcW w:w="376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tcPr>
          <w:p w14:paraId="2C339B59">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What it does</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tcPr>
          <w:p w14:paraId="2BC2D15D">
            <w:pPr>
              <w:rPr>
                <w:rFonts w:hint="default" w:ascii="Times New Roman" w:hAnsi="Times New Roman" w:cs="Times New Roman"/>
                <w:color w:val="auto"/>
                <w:sz w:val="24"/>
                <w:szCs w:val="24"/>
              </w:rPr>
            </w:pPr>
            <w:r>
              <w:rPr>
                <w:rFonts w:hint="default" w:ascii="Times New Roman" w:hAnsi="Times New Roman" w:eastAsia="Arial" w:cs="Times New Roman"/>
                <w:b/>
                <w:bCs/>
                <w:color w:val="auto"/>
                <w:sz w:val="24"/>
                <w:szCs w:val="24"/>
              </w:rPr>
              <w:t>Supported formats</w:t>
            </w:r>
          </w:p>
        </w:tc>
      </w:tr>
      <w:tr w14:paraId="510C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864C8AD">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PyTorch Quantization</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5AD6EFD">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Built-in support for PTQ and QAT in PyTorch</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7CE2FAA6">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INT8, FP16</w:t>
            </w:r>
          </w:p>
        </w:tc>
      </w:tr>
      <w:tr w14:paraId="3E15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3D69DC8">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TensorFlow Lite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AB5AF80">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Optimizes models for mobile and edge devices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F81B7A2">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INT8, FP16</w:t>
            </w:r>
          </w:p>
        </w:tc>
      </w:tr>
      <w:tr w14:paraId="2879C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48579313">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ONNX Runtime</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C40C1DD">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Run quantized models across different hardware</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02BE8946">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INT8</w:t>
            </w:r>
          </w:p>
        </w:tc>
      </w:tr>
      <w:tr w14:paraId="71BE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EC0E2F4">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TensorRT (NVIDIA)</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B42B15D">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Highly optimized inference for NVIDIA GPUs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A8D5D1A">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INT8, FP16</w:t>
            </w:r>
          </w:p>
        </w:tc>
      </w:tr>
      <w:tr w14:paraId="0EE7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152521A9">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OpenVINO (Intel)</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5CC2513F">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Optimized inference on Intel CPUs and GPUs</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50" w:type="dxa"/>
              <w:bottom w:w="80" w:type="dxa"/>
              <w:right w:w="150" w:type="dxa"/>
            </w:tcMar>
          </w:tcPr>
          <w:p w14:paraId="3D4E1B08">
            <w:pPr>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INT8</w:t>
            </w:r>
          </w:p>
        </w:tc>
      </w:tr>
    </w:tbl>
    <w:p w14:paraId="72FC795D">
      <w:pPr>
        <w:spacing w:after="100"/>
        <w:rPr>
          <w:rFonts w:hint="default" w:ascii="Times New Roman" w:hAnsi="Times New Roman" w:cs="Times New Roman"/>
          <w:color w:val="auto"/>
        </w:rPr>
      </w:pPr>
    </w:p>
    <w:p w14:paraId="3A7AA073">
      <w:pPr>
        <w:pStyle w:val="2"/>
        <w:rPr>
          <w:rFonts w:hint="default" w:ascii="Times New Roman" w:hAnsi="Times New Roman" w:cs="Times New Roman"/>
          <w:color w:val="auto"/>
        </w:rPr>
      </w:pPr>
      <w:r>
        <w:rPr>
          <w:rFonts w:hint="default" w:ascii="Times New Roman" w:hAnsi="Times New Roman" w:cs="Times New Roman"/>
          <w:color w:val="auto"/>
        </w:rPr>
        <w:t>8. Challenges and Limitations</w:t>
      </w:r>
    </w:p>
    <w:p w14:paraId="35E5A57D">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Quantization is a powerful technique, but it does come with some challenges:</w:t>
      </w:r>
    </w:p>
    <w:p w14:paraId="4FC561B0">
      <w:pPr>
        <w:spacing w:after="100"/>
        <w:rPr>
          <w:rFonts w:hint="default" w:ascii="Times New Roman" w:hAnsi="Times New Roman" w:cs="Times New Roman"/>
          <w:color w:val="auto"/>
          <w:sz w:val="24"/>
          <w:szCs w:val="24"/>
        </w:rPr>
      </w:pPr>
    </w:p>
    <w:p w14:paraId="516FE4AA">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Accuracy loss: Reducing precision always introduces some error. For most tasks this is tiny, but for very sensitive applications it can matter.</w:t>
      </w:r>
    </w:p>
    <w:p w14:paraId="3488D36A">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Not all layers quantize equally well: Some layers in a model are more sensitive to precision loss than others. Quantizing them aggressively can hurt performance significantly.</w:t>
      </w:r>
    </w:p>
    <w:p w14:paraId="2E557971">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Hardware support varies: Not all processors support low-bit operations natively. On some hardware, INT4 operations have to be emulated, which removes the speed benefit.</w:t>
      </w:r>
    </w:p>
    <w:p w14:paraId="42712F4F">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Calibration matters: For PTQ, the quality of the calibration dataset affects how well the quantization works. A bad calibration sample can lead to poor results.</w:t>
      </w:r>
    </w:p>
    <w:p w14:paraId="145636AF">
      <w:pPr>
        <w:spacing w:after="100"/>
        <w:rPr>
          <w:rFonts w:hint="default" w:ascii="Times New Roman" w:hAnsi="Times New Roman" w:cs="Times New Roman"/>
          <w:color w:val="auto"/>
          <w:sz w:val="24"/>
          <w:szCs w:val="24"/>
        </w:rPr>
      </w:pPr>
    </w:p>
    <w:p w14:paraId="19C20EC9">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Because of these challenges, it is common to test a quantized model carefully and compare it with the original before deploying it.</w:t>
      </w:r>
    </w:p>
    <w:p w14:paraId="3F227F5C">
      <w:pPr>
        <w:spacing w:after="100"/>
        <w:rPr>
          <w:rFonts w:hint="default" w:ascii="Times New Roman" w:hAnsi="Times New Roman" w:cs="Times New Roman"/>
          <w:color w:val="auto"/>
        </w:rPr>
      </w:pPr>
    </w:p>
    <w:p w14:paraId="6239A1DC">
      <w:pPr>
        <w:pStyle w:val="2"/>
        <w:rPr>
          <w:rFonts w:hint="default" w:ascii="Times New Roman" w:hAnsi="Times New Roman" w:cs="Times New Roman"/>
          <w:color w:val="auto"/>
          <w:lang w:val="en-IN"/>
        </w:rPr>
      </w:pPr>
      <w:r>
        <w:rPr>
          <w:rFonts w:hint="default" w:ascii="Times New Roman" w:hAnsi="Times New Roman" w:cs="Times New Roman"/>
          <w:color w:val="auto"/>
        </w:rPr>
        <w:t xml:space="preserve">9. </w:t>
      </w:r>
      <w:r>
        <w:rPr>
          <w:rFonts w:hint="default" w:ascii="Times New Roman" w:hAnsi="Times New Roman" w:cs="Times New Roman"/>
          <w:color w:val="auto"/>
          <w:lang w:val="en-IN"/>
        </w:rPr>
        <w:t>Conclusion</w:t>
      </w:r>
    </w:p>
    <w:p w14:paraId="04963E87">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Model quantization is a technique that reduces the precision of the numbers stored in a neural network — typically from 32-bit floats to 8-bit integers. This makes models smaller, faster, and more energy-efficient, which is especially useful when deploying them on mobile devices, edge hardware, or large-scale production systems.</w:t>
      </w:r>
    </w:p>
    <w:p w14:paraId="7A57912B">
      <w:pPr>
        <w:spacing w:after="100"/>
        <w:rPr>
          <w:rFonts w:hint="default" w:ascii="Times New Roman" w:hAnsi="Times New Roman" w:cs="Times New Roman"/>
          <w:color w:val="auto"/>
          <w:sz w:val="24"/>
          <w:szCs w:val="24"/>
        </w:rPr>
      </w:pPr>
    </w:p>
    <w:p w14:paraId="473D4314">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The two main approaches are Post-Training Quantization (PTQ), which is quick and requires no retraining, and Quantization-Aware Training (QAT), which takes longer but preserves accuracy better. The right choice depends on how much accuracy the application needs and what resources are available.</w:t>
      </w:r>
    </w:p>
    <w:p w14:paraId="3C17786E">
      <w:pPr>
        <w:spacing w:after="100"/>
        <w:rPr>
          <w:rFonts w:hint="default" w:ascii="Times New Roman" w:hAnsi="Times New Roman" w:cs="Times New Roman"/>
          <w:color w:val="auto"/>
          <w:sz w:val="24"/>
          <w:szCs w:val="24"/>
        </w:rPr>
      </w:pPr>
    </w:p>
    <w:p w14:paraId="5D537425">
      <w:pPr>
        <w:spacing w:after="12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Quantization is one of the most practical and widely-used techniques in production deep learning, and understanding it is a key part of building efficient AI systems.</w:t>
      </w:r>
    </w:p>
    <w:p w14:paraId="0E57687E">
      <w:pPr>
        <w:spacing w:after="100"/>
        <w:rPr>
          <w:rFonts w:hint="default" w:ascii="Times New Roman" w:hAnsi="Times New Roman" w:cs="Times New Roman"/>
          <w:color w:val="auto"/>
        </w:rPr>
      </w:pPr>
    </w:p>
    <w:p w14:paraId="3E1B314C">
      <w:pPr>
        <w:pStyle w:val="2"/>
        <w:rPr>
          <w:rFonts w:hint="default" w:ascii="Times New Roman" w:hAnsi="Times New Roman" w:cs="Times New Roman"/>
          <w:color w:val="auto"/>
        </w:rPr>
      </w:pPr>
      <w:r>
        <w:rPr>
          <w:rFonts w:hint="default" w:ascii="Times New Roman" w:hAnsi="Times New Roman" w:cs="Times New Roman"/>
          <w:color w:val="auto"/>
        </w:rPr>
        <w:t>10. References</w:t>
      </w:r>
    </w:p>
    <w:p w14:paraId="6874BF5B">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Jacob et al. (2018) — Quantization and Training of Neural Networks for Efficient Integer-Arithmetic-Only Inference (Google)</w:t>
      </w:r>
    </w:p>
    <w:p w14:paraId="4E31F78C">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PyTorch Documentation — Quantization: pytorch.org/docs/stable/quantization.html</w:t>
      </w:r>
    </w:p>
    <w:p w14:paraId="4AED36BB">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TensorFlow Lite Documentation — Post-training quantization: tensorflow.org/lite/performance/post_training_quantization</w:t>
      </w:r>
    </w:p>
    <w:p w14:paraId="220FADDE">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Krishnamoorthi (2018) — Quantizing Deep Convolutional Networks for Efficient Inference: A Whitepaper</w:t>
      </w:r>
    </w:p>
    <w:p w14:paraId="09412C0B">
      <w:pPr>
        <w:pStyle w:val="18"/>
        <w:numPr>
          <w:ilvl w:val="0"/>
          <w:numId w:val="2"/>
        </w:numPr>
        <w:spacing w:after="80"/>
        <w:rPr>
          <w:rFonts w:hint="default" w:ascii="Times New Roman" w:hAnsi="Times New Roman" w:cs="Times New Roman"/>
          <w:color w:val="auto"/>
          <w:sz w:val="24"/>
          <w:szCs w:val="24"/>
        </w:rPr>
      </w:pPr>
      <w:r>
        <w:rPr>
          <w:rFonts w:hint="default" w:ascii="Times New Roman" w:hAnsi="Times New Roman" w:eastAsia="Arial" w:cs="Times New Roman"/>
          <w:color w:val="auto"/>
          <w:sz w:val="24"/>
          <w:szCs w:val="24"/>
        </w:rPr>
        <w:t>Han et al. (2015) — Deep Compression: Compressing Deep Neural Networks with Pruning, Trained Quantization and Huffman Coding</w:t>
      </w:r>
    </w:p>
    <w:p w14:paraId="13625DC9">
      <w:pPr>
        <w:spacing w:after="100"/>
        <w:rPr>
          <w:rFonts w:hint="default" w:ascii="Times New Roman" w:hAnsi="Times New Roman" w:cs="Times New Roman"/>
          <w:color w:val="auto"/>
          <w:sz w:val="24"/>
          <w:szCs w:val="24"/>
        </w:rPr>
      </w:pPr>
    </w:p>
    <w:sectPr>
      <w:headerReference r:id="rId3" w:type="default"/>
      <w:footerReference r:id="rId4" w:type="default"/>
      <w:pgSz w:w="12240" w:h="15840"/>
      <w:pgMar w:top="1440" w:right="1440" w:bottom="1440" w:left="1440" w:header="708" w:footer="708" w:gutter="0"/>
      <w:pgBorders>
        <w:top w:val="single" w:color="auto" w:sz="8" w:space="1"/>
        <w:left w:val="single" w:color="auto" w:sz="8" w:space="4"/>
        <w:bottom w:val="single" w:color="auto" w:sz="8" w:space="1"/>
        <w:right w:val="single" w:color="auto" w:sz="8" w:space="4"/>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D9DE9">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BAAFD3">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3DBAAFD3">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BE9BD">
    <w:pPr>
      <w:bidi w:val="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55791C">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155791C">
                    <w:pPr>
                      <w:pStyle w:val="15"/>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040A30F3"/>
    <w:multiLevelType w:val="singleLevel"/>
    <w:tmpl w:val="040A30F3"/>
    <w:lvl w:ilvl="0" w:tentative="0">
      <w:start w:val="2"/>
      <w:numFmt w:val="decimal"/>
      <w:suff w:val="space"/>
      <w:lvlText w:val="%1)"/>
      <w:lvlJc w:val="left"/>
    </w:lvl>
  </w:abstractNum>
  <w:abstractNum w:abstractNumId="2">
    <w:nsid w:val="4A428C00"/>
    <w:multiLevelType w:val="singleLevel"/>
    <w:tmpl w:val="4A428C00"/>
    <w:lvl w:ilvl="0" w:tentative="0">
      <w:start w:val="1"/>
      <w:numFmt w:val="decimal"/>
      <w:suff w:val="space"/>
      <w:lvlText w:val="%1."/>
      <w:lvlJc w:val="left"/>
      <w:rPr>
        <w:rFonts w:hint="default"/>
        <w:color w:val="auto"/>
      </w:rPr>
    </w:lvl>
  </w:abstractNum>
  <w:num w:numId="1">
    <w:abstractNumId w:val="2"/>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210A50E2"/>
    <w:rsid w:val="22104AFF"/>
    <w:rsid w:val="416E0584"/>
    <w:rsid w:val="4E8F44F1"/>
    <w:rsid w:val="4F05790C"/>
    <w:rsid w:val="533920AE"/>
    <w:rsid w:val="61DF5A1C"/>
    <w:rsid w:val="6EC52DE9"/>
    <w:rsid w:val="7621715D"/>
    <w:rsid w:val="782E04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1F4E79" w:sz="6" w:space="1"/>
      </w:pBdr>
      <w:spacing w:before="360" w:after="180"/>
      <w:outlineLvl w:val="0"/>
    </w:pPr>
    <w:rPr>
      <w:rFonts w:ascii="Arial" w:hAnsi="Arial" w:eastAsia="Arial" w:cs="Arial"/>
      <w:b/>
      <w:bCs/>
      <w:color w:val="1F4E79"/>
      <w:sz w:val="36"/>
      <w:szCs w:val="36"/>
    </w:rPr>
  </w:style>
  <w:style w:type="paragraph" w:styleId="3">
    <w:name w:val="heading 2"/>
    <w:next w:val="1"/>
    <w:qFormat/>
    <w:uiPriority w:val="0"/>
    <w:pPr>
      <w:spacing w:before="300" w:after="120"/>
      <w:outlineLvl w:val="1"/>
    </w:pPr>
    <w:rPr>
      <w:rFonts w:ascii="Arial" w:hAnsi="Arial" w:eastAsia="Arial" w:cs="Arial"/>
      <w:b/>
      <w:bCs/>
      <w:color w:val="2E74B5"/>
      <w:sz w:val="28"/>
      <w:szCs w:val="28"/>
    </w:rPr>
  </w:style>
  <w:style w:type="paragraph" w:styleId="4">
    <w:name w:val="heading 3"/>
    <w:next w:val="1"/>
    <w:qFormat/>
    <w:uiPriority w:val="0"/>
    <w:pPr>
      <w:spacing w:before="200" w:after="80"/>
      <w:outlineLvl w:val="2"/>
    </w:pPr>
    <w:rPr>
      <w:rFonts w:ascii="Arial" w:hAnsi="Arial" w:eastAsia="Arial" w:cs="Arial"/>
      <w:b/>
      <w:bCs/>
      <w:color w:val="595959"/>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961</Words>
  <Characters>5039</Characters>
  <TotalTime>16</TotalTime>
  <ScaleCrop>false</ScaleCrop>
  <LinksUpToDate>false</LinksUpToDate>
  <CharactersWithSpaces>5959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2026-05-25T09:19:00Z</dcterms:created>
  <dc:creator>Un-named</dc:creator>
  <cp:lastModifiedBy>Rambhadra Kumar</cp:lastModifiedBy>
  <dcterms:modified xsi:type="dcterms:W3CDTF">2026-05-25T11:19:07Z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eyJoZGlkIjoiMmVhYjIwYTFkMDUyN2RmOGI2OTNiMWRjYmY5MjBlYTUiLCJ1c2VySWQiOiI1Njc1NjA0NTcxMzMifQ==</vt:lpwstr>
  </property>
  <property fmtid="{D5CDD505-2E9C-101B-9397-08002B2CF9AE}" pid="3" name="KSOProductBuildVer">
    <vt:lpwstr>1033-12.1.0.26372</vt:lpwstr>
  </property>
  <property fmtid="{D5CDD505-2E9C-101B-9397-08002B2CF9AE}" pid="4" name="ICV">
    <vt:lpwstr>76641BB4CFD44BCA9857544FAE630B3F_12</vt:lpwstr>
  </property>
</Properties>
</file>