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l-GR"/>
        </w:rPr>
      </w:pPr>
      <w:r>
        <w:rPr>
          <w:lang w:val="el-GR"/>
        </w:rPr>
        <w:drawing>
          <wp:anchor behindDoc="0" distT="0" distB="3810" distL="0" distR="114300" simplePos="0" locked="0" layoutInCell="1" allowOverlap="1" relativeHeight="2">
            <wp:simplePos x="0" y="0"/>
            <wp:positionH relativeFrom="column">
              <wp:posOffset>2324100</wp:posOffset>
            </wp:positionH>
            <wp:positionV relativeFrom="paragraph">
              <wp:posOffset>57150</wp:posOffset>
            </wp:positionV>
            <wp:extent cx="1361440" cy="131064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61440" cy="1310640"/>
                    </a:xfrm>
                    <a:prstGeom prst="rect">
                      <a:avLst/>
                    </a:prstGeom>
                  </pic:spPr>
                </pic:pic>
              </a:graphicData>
            </a:graphic>
          </wp:anchor>
        </w:drawing>
      </w:r>
    </w:p>
    <w:p>
      <w:pPr>
        <w:pStyle w:val="Normal"/>
        <w:rPr>
          <w:lang w:val="el-GR"/>
        </w:rPr>
      </w:pPr>
      <w:r>
        <w:rPr>
          <w:lang w:val="el-GR"/>
        </w:rPr>
      </w:r>
    </w:p>
    <w:p>
      <w:pPr>
        <w:pStyle w:val="Normal"/>
        <w:rPr/>
      </w:pPr>
      <w:r>
        <w:rPr/>
        <w:t xml:space="preserve">                                         </w:t>
      </w:r>
    </w:p>
    <w:p>
      <w:pPr>
        <w:pStyle w:val="Normal"/>
        <w:rPr>
          <w:i/>
          <w:i/>
          <w:sz w:val="40"/>
          <w:szCs w:val="40"/>
          <w:u w:val="single"/>
        </w:rPr>
      </w:pPr>
      <w:r>
        <w:rPr>
          <w:i/>
          <w:sz w:val="40"/>
          <w:szCs w:val="40"/>
          <w:u w:val="single"/>
        </w:rPr>
      </w:r>
    </w:p>
    <w:p>
      <w:pPr>
        <w:pStyle w:val="Normal"/>
        <w:jc w:val="center"/>
        <w:rPr>
          <w:i/>
          <w:i/>
          <w:sz w:val="40"/>
          <w:szCs w:val="40"/>
          <w:u w:val="single"/>
        </w:rPr>
      </w:pPr>
      <w:r>
        <w:rPr>
          <w:i/>
          <w:sz w:val="40"/>
          <w:szCs w:val="40"/>
          <w:u w:val="single"/>
        </w:rPr>
      </w:r>
    </w:p>
    <w:p>
      <w:pPr>
        <w:pStyle w:val="Normal"/>
        <w:jc w:val="center"/>
        <w:rPr>
          <w:u w:val="none"/>
        </w:rPr>
      </w:pPr>
      <w:r>
        <w:rPr>
          <w:i/>
          <w:sz w:val="40"/>
          <w:szCs w:val="40"/>
          <w:u w:val="none"/>
        </w:rPr>
        <w:t xml:space="preserve">University of the Aegean </w:t>
      </w:r>
    </w:p>
    <w:p>
      <w:pPr>
        <w:pStyle w:val="Normal"/>
        <w:jc w:val="center"/>
        <w:rPr>
          <w:u w:val="none"/>
        </w:rPr>
      </w:pPr>
      <w:r>
        <w:rPr>
          <w:sz w:val="40"/>
          <w:szCs w:val="40"/>
          <w:u w:val="none"/>
        </w:rPr>
        <w:t>Dept. of I&amp;C Systems Engineering</w:t>
      </w:r>
    </w:p>
    <w:p>
      <w:pPr>
        <w:pStyle w:val="Normal"/>
        <w:rPr>
          <w:i/>
          <w:i/>
          <w:u w:val="single"/>
        </w:rPr>
      </w:pPr>
      <w:r>
        <w:rPr>
          <w:i/>
          <w:u w:val="single"/>
        </w:rPr>
        <w:br/>
      </w:r>
    </w:p>
    <w:p>
      <w:pPr>
        <w:pStyle w:val="Normal"/>
        <w:rPr>
          <w:i/>
          <w:i/>
          <w:u w:val="single"/>
        </w:rPr>
      </w:pPr>
      <w:r>
        <w:rPr>
          <w:i/>
          <w:u w:val="single"/>
        </w:rPr>
      </w:r>
    </w:p>
    <w:p>
      <w:pPr>
        <w:pStyle w:val="Normal"/>
        <w:jc w:val="center"/>
        <w:rPr/>
      </w:pPr>
      <w:hyperlink r:id="rId3">
        <w:r>
          <w:rPr>
            <w:rStyle w:val="InternetLink"/>
            <w:rFonts w:cs="Arial"/>
            <w:b/>
            <w:bCs/>
            <w:i w:val="false"/>
            <w:iCs w:val="false"/>
            <w:sz w:val="48"/>
            <w:szCs w:val="48"/>
            <w:u w:val="none"/>
            <w:lang w:val="el-GR"/>
          </w:rPr>
          <w:t>Ασφάλεια Δικτύων Υπολογιστών και Τεχνολογίες Προστασίας της Ιδιωτικότητας</w:t>
        </w:r>
      </w:hyperlink>
    </w:p>
    <w:p>
      <w:pPr>
        <w:pStyle w:val="Normal"/>
        <w:rPr>
          <w:i/>
          <w:i/>
          <w:u w:val="single"/>
        </w:rPr>
      </w:pPr>
      <w:r>
        <w:rPr>
          <w:i/>
          <w:u w:val="single"/>
        </w:rPr>
      </w:r>
    </w:p>
    <w:p>
      <w:pPr>
        <w:pStyle w:val="Normal"/>
        <w:pBdr>
          <w:bottom w:val="single" w:sz="6" w:space="1" w:color="00000A"/>
        </w:pBdr>
        <w:rPr/>
      </w:pPr>
      <w:r>
        <w:rPr/>
      </w:r>
    </w:p>
    <w:p>
      <w:pPr>
        <w:pStyle w:val="Normal"/>
        <w:jc w:val="center"/>
        <w:rPr>
          <w:sz w:val="28"/>
          <w:szCs w:val="28"/>
        </w:rPr>
      </w:pPr>
      <w:r>
        <w:rPr>
          <w:i/>
          <w:sz w:val="28"/>
          <w:szCs w:val="28"/>
        </w:rPr>
        <w:t>Μαίρη Πλεξίδα – icsd12094</w:t>
        <w:br/>
        <w:t>Γιώργος Λέρτας – icsd12086</w:t>
        <w:br/>
      </w:r>
      <w:r>
        <w:rPr>
          <w:i/>
          <w:sz w:val="28"/>
          <w:szCs w:val="28"/>
          <w:lang w:val="el-GR"/>
        </w:rPr>
        <w:t xml:space="preserve">Ελένη Ψυχία – </w:t>
      </w:r>
      <w:r>
        <w:rPr>
          <w:i/>
          <w:sz w:val="28"/>
          <w:szCs w:val="28"/>
        </w:rPr>
        <w:t>icsd</w:t>
      </w:r>
      <w:r>
        <w:rPr>
          <w:i/>
          <w:sz w:val="28"/>
          <w:szCs w:val="28"/>
          <w:lang w:val="el-GR"/>
        </w:rPr>
        <w:t>12056</w:t>
      </w:r>
    </w:p>
    <w:p>
      <w:pPr>
        <w:pStyle w:val="Normal"/>
        <w:pBdr>
          <w:bottom w:val="single" w:sz="6" w:space="1" w:color="00000A"/>
        </w:pBdr>
        <w:jc w:val="center"/>
        <w:rPr>
          <w:i/>
          <w:i/>
          <w:lang w:val="el-GR"/>
        </w:rPr>
      </w:pPr>
      <w:r>
        <w:rPr>
          <w:i/>
          <w:lang w:val="el-GR"/>
        </w:rPr>
      </w:r>
    </w:p>
    <w:p>
      <w:pPr>
        <w:pStyle w:val="Normal"/>
        <w:jc w:val="center"/>
        <w:rPr>
          <w:lang w:val="el-GR"/>
        </w:rPr>
      </w:pPr>
      <w:r>
        <w:rPr>
          <w:lang w:val="el-GR"/>
        </w:rPr>
      </w:r>
    </w:p>
    <w:p>
      <w:pPr>
        <w:pStyle w:val="Normal"/>
        <w:rPr>
          <w:i/>
          <w:i/>
          <w:lang w:val="el-GR"/>
        </w:rPr>
      </w:pPr>
      <w:r>
        <w:rPr>
          <w:i/>
          <w:lang w:val="el-GR"/>
        </w:rPr>
      </w:r>
    </w:p>
    <w:p>
      <w:pPr>
        <w:pStyle w:val="Normal"/>
        <w:rPr>
          <w:i/>
          <w:i/>
          <w:u w:val="single"/>
          <w:lang w:val="el-GR"/>
        </w:rPr>
      </w:pPr>
      <w:r>
        <w:rPr>
          <w:i/>
          <w:u w:val="single"/>
          <w:lang w:val="el-GR"/>
        </w:rPr>
      </w:r>
    </w:p>
    <w:p>
      <w:pPr>
        <w:pStyle w:val="Normal"/>
        <w:rPr>
          <w:rFonts w:cs="Arial"/>
          <w:color w:val="555555"/>
          <w:lang w:val="el-GR"/>
        </w:rPr>
      </w:pPr>
      <w:r>
        <w:rPr>
          <w:rFonts w:cs="Arial"/>
          <w:color w:val="555555"/>
          <w:lang w:val="el-GR"/>
        </w:rPr>
        <w:t xml:space="preserve"> </w:t>
      </w:r>
    </w:p>
    <w:p>
      <w:pPr>
        <w:pStyle w:val="Normal"/>
        <w:jc w:val="center"/>
        <w:rPr>
          <w:rFonts w:cs="Arial"/>
          <w:color w:val="555555"/>
          <w:sz w:val="32"/>
          <w:szCs w:val="32"/>
          <w:lang w:val="el-GR"/>
        </w:rPr>
      </w:pPr>
      <w:r>
        <w:rPr>
          <w:rFonts w:cs="Arial"/>
          <w:color w:val="555555"/>
          <w:sz w:val="32"/>
          <w:szCs w:val="32"/>
          <w:lang w:val="el-GR"/>
        </w:rPr>
        <w:t>2η Εργαστηριακή άσκηση</w:t>
      </w:r>
    </w:p>
    <w:p>
      <w:pPr>
        <w:pStyle w:val="Normal"/>
        <w:rPr>
          <w:rFonts w:cs="Arial"/>
          <w:color w:val="555555"/>
          <w:lang w:val="el-GR"/>
        </w:rPr>
      </w:pPr>
      <w:r>
        <w:rPr>
          <w:rFonts w:cs="Arial"/>
          <w:color w:val="555555"/>
          <w:lang w:val="el-GR"/>
        </w:rPr>
      </w:r>
    </w:p>
    <w:p>
      <w:pPr>
        <w:pStyle w:val="Normal"/>
        <w:rPr>
          <w:rFonts w:cs="Arial"/>
          <w:color w:val="555555"/>
          <w:lang w:val="el-GR"/>
        </w:rPr>
      </w:pPr>
      <w:r>
        <w:rPr>
          <w:rFonts w:cs="Arial"/>
          <w:color w:val="555555"/>
          <w:lang w:val="el-GR"/>
        </w:rPr>
      </w:r>
    </w:p>
    <w:p>
      <w:pPr>
        <w:pStyle w:val="Normal"/>
        <w:rPr>
          <w:rFonts w:cs="Arial"/>
          <w:color w:val="555555"/>
          <w:lang w:val="el-GR"/>
        </w:rPr>
      </w:pPr>
      <w:r>
        <w:rPr>
          <w:rFonts w:cs="Arial"/>
          <w:color w:val="555555"/>
          <w:lang w:val="el-GR"/>
        </w:rPr>
      </w:r>
    </w:p>
    <w:p>
      <w:pPr>
        <w:pStyle w:val="Normal"/>
        <w:rPr>
          <w:rFonts w:cs="Arial"/>
          <w:sz w:val="28"/>
          <w:szCs w:val="28"/>
          <w:lang w:val="el-GR"/>
        </w:rPr>
      </w:pPr>
      <w:r>
        <w:rPr>
          <w:rFonts w:cs="Arial"/>
          <w:sz w:val="28"/>
          <w:szCs w:val="28"/>
          <w:lang w:val="el-GR"/>
        </w:rPr>
      </w:r>
    </w:p>
    <w:p>
      <w:pPr>
        <w:pStyle w:val="Heading1"/>
        <w:rPr>
          <w:b/>
          <w:b/>
          <w:bCs/>
        </w:rPr>
      </w:pPr>
      <w:r>
        <w:rPr>
          <w:b/>
          <w:bCs/>
        </w:rPr>
        <w:t>Περιγραφή</w:t>
      </w:r>
    </w:p>
    <w:p>
      <w:pPr>
        <w:pStyle w:val="Normal"/>
        <w:jc w:val="both"/>
        <w:rPr>
          <w:i w:val="false"/>
          <w:i w:val="false"/>
          <w:iCs w:val="false"/>
          <w:sz w:val="26"/>
          <w:szCs w:val="26"/>
          <w:u w:val="none"/>
          <w:lang w:val="el-GR"/>
        </w:rPr>
      </w:pPr>
      <w:r>
        <w:rPr>
          <w:i w:val="false"/>
          <w:iCs w:val="false"/>
          <w:sz w:val="26"/>
          <w:szCs w:val="26"/>
          <w:u w:val="none"/>
          <w:lang w:val="el-GR"/>
        </w:rPr>
        <w:t>Σε αυτήν την εργασία υλοποιήσαμε 1 Registrar και ένα client. Ο Client συνδέετε στο I2P από το οποίο παίρνει ip. Ο registrar κρατάει μια λίστα η οποία ανανεώνεται δυναμικά με όλους τους χρήστες που συνδέονται και εγγράφονται σε αυτόν.</w:t>
      </w:r>
    </w:p>
    <w:p>
      <w:pPr>
        <w:pStyle w:val="Normal"/>
        <w:jc w:val="both"/>
        <w:rPr>
          <w:i w:val="false"/>
          <w:i w:val="false"/>
          <w:iCs w:val="false"/>
          <w:sz w:val="26"/>
          <w:szCs w:val="26"/>
          <w:u w:val="none"/>
          <w:lang w:val="el-GR"/>
        </w:rPr>
      </w:pPr>
      <w:r>
        <w:rPr>
          <w:i w:val="false"/>
          <w:iCs w:val="false"/>
          <w:sz w:val="26"/>
          <w:szCs w:val="26"/>
          <w:u w:val="none"/>
          <w:lang w:val="el-GR"/>
        </w:rPr>
        <w:t>Η σύνδεση registrar και client γίνεται με την χρήση ενός secure SSL socket το οποίο χρησιμοποιεί TLS 1.2 αυστηρά! Μόλις ο client συνδεθεί στον registrar του αποστέλλει το username και την I2P διεύθυνση του. O registrar αναλαμβάνει να προωθήσει την λίστα με τους συνδεμένους χρήστες σε όλους τους υπόλοιπους χρήστες. Αν κάποιος χρήστης αποσυνδεθεί τότε ο registrar αυτόματα αναλαμβάνει να στείλει την ανανεωμένη λίστα χρηστών. Για να ξέρει ο registrar αν ο client είναι online χρησιμοποιεί την λογική του heartbeat και αποστέλλει ανά 1 δευτερόλεπτο ένα μήνυμα στον client και ελέγχει αν αυτό έφτασα. Αν όχι τότε θεωρεί πως το socket έκλεισε.</w:t>
      </w:r>
    </w:p>
    <w:p>
      <w:pPr>
        <w:pStyle w:val="Normal"/>
        <w:jc w:val="both"/>
        <w:rPr/>
      </w:pPr>
      <w:r>
        <w:rPr>
          <w:i w:val="false"/>
          <w:iCs w:val="false"/>
          <w:sz w:val="26"/>
          <w:szCs w:val="26"/>
          <w:u w:val="none"/>
          <w:lang w:val="el-GR"/>
        </w:rPr>
        <w:t>Στην συνέχεια ο client μπορεί να επιλέξει από την λίστα με τους συνδεμένους χρήστες με ποίον/ποίους θα συνομιλήσει. Συνεπώς δημιουργεί ένα server ο οποίος ακούει μέσα στο i2p και στέλνει κατάλληλο μήνυμα στους υπόλοιπους χρήστες να συνδεθούν στο δωμάτιο για να συνομιλήσουν. Αυτό το δωμάτιο είναι πίσω από το i2p και όλοι οι χρήστες-πελάτες εκτός από τον χρήστη-διακομιστή δεν ξέρουν τις διευθύνσεις i2p των υπολοίπων χρηστών-πελατών τουλάχιστον στην υποδομή του δωματίου καθώς μπορούμε να θεωρήσουμε πως τις ξέρουν αφού όλοι μοιράζονται την ίδια λίστα [username,i2p] από τον registrar.</w:t>
      </w:r>
    </w:p>
    <w:p>
      <w:pPr>
        <w:pStyle w:val="Normal"/>
        <w:jc w:val="center"/>
        <w:rPr>
          <w:i w:val="false"/>
          <w:i w:val="false"/>
          <w:iCs w:val="false"/>
          <w:u w:val="none"/>
          <w:lang w:val="el-G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70573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2705735"/>
                    </a:xfrm>
                    <a:prstGeom prst="rect">
                      <a:avLst/>
                    </a:prstGeom>
                  </pic:spPr>
                </pic:pic>
              </a:graphicData>
            </a:graphic>
          </wp:anchor>
        </w:drawing>
      </w:r>
      <w:r>
        <w:rPr>
          <w:i w:val="false"/>
          <w:iCs w:val="false"/>
          <w:u w:val="none"/>
          <w:lang w:val="el-GR"/>
        </w:rPr>
        <w:t>Π</w:t>
      </w:r>
      <w:r>
        <w:rPr>
          <w:i w:val="false"/>
          <w:iCs w:val="false"/>
          <w:u w:val="none"/>
          <w:lang w:val="el-GR"/>
        </w:rPr>
        <w:t>αραπάνω βλέπουμε τα logs ένος client και παρακάτω το γραφικό κομμάτι.</w:t>
      </w:r>
    </w:p>
    <w:p>
      <w:pPr>
        <w:pStyle w:val="Normal"/>
        <w:jc w:val="center"/>
        <w:rPr/>
      </w:pPr>
      <w:r>
        <w:rPr/>
      </w:r>
    </w:p>
    <w:p>
      <w:pPr>
        <w:pStyle w:val="Heading1"/>
        <w:rPr/>
      </w:pPr>
      <w:r>
        <w:rPr/>
        <w:drawing>
          <wp:anchor behindDoc="0" distT="0" distB="0" distL="0" distR="0" simplePos="0" locked="0" layoutInCell="1" allowOverlap="1" relativeHeight="4">
            <wp:simplePos x="0" y="0"/>
            <wp:positionH relativeFrom="column">
              <wp:posOffset>165100</wp:posOffset>
            </wp:positionH>
            <wp:positionV relativeFrom="paragraph">
              <wp:posOffset>3911600</wp:posOffset>
            </wp:positionV>
            <wp:extent cx="5194935" cy="28194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194935" cy="2819400"/>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05760" cy="361759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905760" cy="3617595"/>
                    </a:xfrm>
                    <a:prstGeom prst="rect">
                      <a:avLst/>
                    </a:prstGeom>
                  </pic:spPr>
                </pic:pic>
              </a:graphicData>
            </a:graphic>
          </wp:anchor>
        </w:drawing>
      </w:r>
    </w:p>
    <w:p>
      <w:pPr>
        <w:pStyle w:val="Heading1"/>
        <w:jc w:val="center"/>
        <w:rPr/>
      </w:pPr>
      <w:r>
        <w:rPr>
          <w:b w:val="false"/>
          <w:bCs w:val="false"/>
          <w:sz w:val="22"/>
          <w:szCs w:val="22"/>
        </w:rPr>
        <w:t>Παραπάνω βλέπουμε τον registrar</w:t>
      </w:r>
    </w:p>
    <w:p>
      <w:pPr>
        <w:pStyle w:val="Heading1"/>
        <w:rPr>
          <w:b/>
          <w:b/>
          <w:bCs/>
        </w:rPr>
      </w:pPr>
      <w:r>
        <w:rPr>
          <w:b/>
          <w:bCs/>
        </w:rPr>
      </w:r>
    </w:p>
    <w:p>
      <w:pPr>
        <w:pStyle w:val="Heading1"/>
        <w:rPr>
          <w:b/>
          <w:b/>
          <w:bCs/>
        </w:rPr>
      </w:pPr>
      <w:r>
        <w:rPr>
          <w:b/>
          <w:bCs/>
        </w:rPr>
      </w:r>
    </w:p>
    <w:p>
      <w:pPr>
        <w:pStyle w:val="Heading1"/>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589788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943600" cy="5897880"/>
                    </a:xfrm>
                    <a:prstGeom prst="rect">
                      <a:avLst/>
                    </a:prstGeom>
                  </pic:spPr>
                </pic:pic>
              </a:graphicData>
            </a:graphic>
          </wp:anchor>
        </w:drawing>
      </w:r>
    </w:p>
    <w:p>
      <w:pPr>
        <w:pStyle w:val="Heading1"/>
        <w:rPr/>
      </w:pPr>
      <w:r>
        <w:rPr>
          <w:b/>
          <w:bCs/>
        </w:rPr>
        <w:t>Ποια θα είναι η διαφορά αν τα TLS τούνελ αντικατασταθούν με IPSec σε ESP+transport mode;</w:t>
      </w:r>
    </w:p>
    <w:p>
      <w:pPr>
        <w:pStyle w:val="Normal"/>
        <w:jc w:val="both"/>
        <w:rPr>
          <w:sz w:val="26"/>
          <w:szCs w:val="26"/>
        </w:rPr>
      </w:pPr>
      <w:r>
        <w:rPr>
          <w:sz w:val="26"/>
          <w:szCs w:val="26"/>
          <w:lang w:val="el-GR"/>
        </w:rPr>
        <w:t xml:space="preserve">Οι διαφορές των 2 πρωτοκόλλων είναι: </w:t>
      </w:r>
    </w:p>
    <w:p>
      <w:pPr>
        <w:pStyle w:val="Normal"/>
        <w:numPr>
          <w:ilvl w:val="0"/>
          <w:numId w:val="1"/>
        </w:numPr>
        <w:jc w:val="both"/>
        <w:rPr/>
      </w:pPr>
      <w:r>
        <w:rPr>
          <w:sz w:val="26"/>
          <w:szCs w:val="26"/>
          <w:lang w:val="el-GR"/>
        </w:rPr>
        <w:t>Στο TLS/SSL tunnel οι δυο χρήστες μπορούν να επικοινωνήσουν από οποιοδήποτε δίκτυο μεταξύ τους, ενώ στο i2p πρέπει να είναι και οι δυο μέσα στο i2p  onion δίκτυο για να επικοινωνήσουν.</w:t>
      </w:r>
    </w:p>
    <w:p>
      <w:pPr>
        <w:pStyle w:val="Normal"/>
        <w:numPr>
          <w:ilvl w:val="0"/>
          <w:numId w:val="1"/>
        </w:numPr>
        <w:jc w:val="both"/>
        <w:rPr>
          <w:sz w:val="26"/>
          <w:szCs w:val="26"/>
        </w:rPr>
      </w:pPr>
      <w:r>
        <w:rPr>
          <w:sz w:val="26"/>
          <w:szCs w:val="26"/>
          <w:lang w:val="el-GR"/>
        </w:rPr>
        <w:t>Το TLS/SSL εφαρμόζεται στο επίπεδο μεταφοράς, ενώ το IPSEC πιο χαμηλά στο επίπεδο δικτύου.</w:t>
      </w:r>
    </w:p>
    <w:p>
      <w:pPr>
        <w:pStyle w:val="ListParagraph"/>
        <w:numPr>
          <w:ilvl w:val="0"/>
          <w:numId w:val="1"/>
        </w:numPr>
        <w:jc w:val="both"/>
        <w:rPr>
          <w:sz w:val="26"/>
          <w:szCs w:val="26"/>
        </w:rPr>
      </w:pPr>
      <w:r>
        <w:rPr>
          <w:sz w:val="26"/>
          <w:szCs w:val="26"/>
          <w:lang w:val="el-GR"/>
        </w:rPr>
        <w:t xml:space="preserve">Το </w:t>
      </w:r>
      <w:r>
        <w:rPr>
          <w:sz w:val="26"/>
          <w:szCs w:val="26"/>
        </w:rPr>
        <w:t>TLS</w:t>
      </w:r>
      <w:r>
        <w:rPr>
          <w:sz w:val="26"/>
          <w:szCs w:val="26"/>
          <w:lang w:val="el-GR"/>
        </w:rPr>
        <w:t>/</w:t>
      </w:r>
      <w:r>
        <w:rPr>
          <w:sz w:val="26"/>
          <w:szCs w:val="26"/>
        </w:rPr>
        <w:t>SSL</w:t>
      </w:r>
      <w:r>
        <w:rPr>
          <w:sz w:val="26"/>
          <w:szCs w:val="26"/>
          <w:lang w:val="el-GR"/>
        </w:rPr>
        <w:t xml:space="preserve"> χρειάζεται </w:t>
      </w:r>
      <w:r>
        <w:rPr>
          <w:sz w:val="26"/>
          <w:szCs w:val="26"/>
        </w:rPr>
        <w:t>stateful</w:t>
      </w:r>
      <w:r>
        <w:rPr>
          <w:sz w:val="26"/>
          <w:szCs w:val="26"/>
          <w:lang w:val="el-GR"/>
        </w:rPr>
        <w:t xml:space="preserve"> </w:t>
      </w:r>
      <w:r>
        <w:rPr>
          <w:sz w:val="26"/>
          <w:szCs w:val="26"/>
        </w:rPr>
        <w:t>connection</w:t>
      </w:r>
      <w:r>
        <w:rPr>
          <w:sz w:val="26"/>
          <w:szCs w:val="26"/>
          <w:lang w:val="el-GR"/>
        </w:rPr>
        <w:t>(</w:t>
      </w:r>
      <w:r>
        <w:rPr>
          <w:sz w:val="26"/>
          <w:szCs w:val="26"/>
        </w:rPr>
        <w:t>TCP</w:t>
      </w:r>
      <w:r>
        <w:rPr>
          <w:sz w:val="26"/>
          <w:szCs w:val="26"/>
          <w:lang w:val="el-GR"/>
        </w:rPr>
        <w:t xml:space="preserve">), ενώ το </w:t>
      </w:r>
      <w:r>
        <w:rPr>
          <w:sz w:val="26"/>
          <w:szCs w:val="26"/>
        </w:rPr>
        <w:t>IPSEC</w:t>
      </w:r>
      <w:r>
        <w:rPr>
          <w:sz w:val="26"/>
          <w:szCs w:val="26"/>
          <w:lang w:val="el-GR"/>
        </w:rPr>
        <w:t xml:space="preserve"> μπορεί να εφαρμοστεί και σε </w:t>
      </w:r>
      <w:r>
        <w:rPr>
          <w:sz w:val="26"/>
          <w:szCs w:val="26"/>
        </w:rPr>
        <w:t>UDP</w:t>
      </w:r>
      <w:r>
        <w:rPr>
          <w:sz w:val="26"/>
          <w:szCs w:val="26"/>
          <w:lang w:val="el-GR"/>
        </w:rPr>
        <w:t>.</w:t>
      </w:r>
    </w:p>
    <w:p>
      <w:pPr>
        <w:pStyle w:val="ListParagraph"/>
        <w:numPr>
          <w:ilvl w:val="0"/>
          <w:numId w:val="1"/>
        </w:numPr>
        <w:jc w:val="both"/>
        <w:rPr>
          <w:sz w:val="26"/>
          <w:szCs w:val="26"/>
        </w:rPr>
      </w:pPr>
      <w:r>
        <w:rPr>
          <w:sz w:val="26"/>
          <w:szCs w:val="26"/>
          <w:lang w:val="el-GR"/>
        </w:rPr>
        <w:t xml:space="preserve">Στο </w:t>
      </w:r>
      <w:r>
        <w:rPr>
          <w:sz w:val="26"/>
          <w:szCs w:val="26"/>
        </w:rPr>
        <w:t>TLS</w:t>
      </w:r>
      <w:r>
        <w:rPr>
          <w:sz w:val="26"/>
          <w:szCs w:val="26"/>
          <w:lang w:val="el-GR"/>
        </w:rPr>
        <w:t>/</w:t>
      </w:r>
      <w:r>
        <w:rPr>
          <w:sz w:val="26"/>
          <w:szCs w:val="26"/>
        </w:rPr>
        <w:t>SSL</w:t>
      </w:r>
      <w:r>
        <w:rPr>
          <w:sz w:val="26"/>
          <w:szCs w:val="26"/>
          <w:lang w:val="el-GR"/>
        </w:rPr>
        <w:t xml:space="preserve"> γίνεται κρυπτογράφηση ολόκληρου του μηνύματος-πακέτου, ενώ στο </w:t>
      </w:r>
      <w:r>
        <w:rPr>
          <w:sz w:val="26"/>
          <w:szCs w:val="26"/>
        </w:rPr>
        <w:t>IPSEC</w:t>
      </w:r>
      <w:r>
        <w:rPr>
          <w:sz w:val="26"/>
          <w:szCs w:val="26"/>
          <w:lang w:val="el-GR"/>
        </w:rPr>
        <w:t xml:space="preserve"> γίνεται κρυπτογράφηση του περιεχόμενου που βρίσκεται στο πεδίο </w:t>
      </w:r>
      <w:r>
        <w:rPr>
          <w:sz w:val="26"/>
          <w:szCs w:val="26"/>
        </w:rPr>
        <w:t>content</w:t>
      </w:r>
      <w:r>
        <w:rPr>
          <w:sz w:val="26"/>
          <w:szCs w:val="26"/>
          <w:lang w:val="el-GR"/>
        </w:rPr>
        <w:t xml:space="preserve">, ενώ το </w:t>
      </w:r>
      <w:r>
        <w:rPr>
          <w:sz w:val="26"/>
          <w:szCs w:val="26"/>
        </w:rPr>
        <w:t>P</w:t>
      </w:r>
      <w:r>
        <w:rPr>
          <w:sz w:val="26"/>
          <w:szCs w:val="26"/>
          <w:lang w:val="el-GR"/>
        </w:rPr>
        <w:t xml:space="preserve"> </w:t>
      </w:r>
      <w:r>
        <w:rPr>
          <w:sz w:val="26"/>
          <w:szCs w:val="26"/>
        </w:rPr>
        <w:t>headers</w:t>
      </w:r>
      <w:r>
        <w:rPr>
          <w:sz w:val="26"/>
          <w:szCs w:val="26"/>
          <w:lang w:val="el-GR"/>
        </w:rPr>
        <w:t xml:space="preserve"> είναι ορατό.</w:t>
      </w:r>
    </w:p>
    <w:p>
      <w:pPr>
        <w:pStyle w:val="ListParagraph"/>
        <w:numPr>
          <w:ilvl w:val="0"/>
          <w:numId w:val="1"/>
        </w:numPr>
        <w:jc w:val="both"/>
        <w:rPr>
          <w:sz w:val="26"/>
          <w:szCs w:val="26"/>
        </w:rPr>
      </w:pPr>
      <w:r>
        <w:rPr>
          <w:sz w:val="26"/>
          <w:szCs w:val="26"/>
          <w:lang w:val="el-GR"/>
        </w:rPr>
        <w:t xml:space="preserve">Τέλος το </w:t>
      </w:r>
      <w:r>
        <w:rPr>
          <w:sz w:val="26"/>
          <w:szCs w:val="26"/>
        </w:rPr>
        <w:t>TLS</w:t>
      </w:r>
      <w:r>
        <w:rPr>
          <w:sz w:val="26"/>
          <w:szCs w:val="26"/>
          <w:lang w:val="el-GR"/>
        </w:rPr>
        <w:t>/</w:t>
      </w:r>
      <w:r>
        <w:rPr>
          <w:sz w:val="26"/>
          <w:szCs w:val="26"/>
        </w:rPr>
        <w:t>SSL</w:t>
      </w:r>
      <w:r>
        <w:rPr>
          <w:sz w:val="26"/>
          <w:szCs w:val="26"/>
          <w:lang w:val="el-GR"/>
        </w:rPr>
        <w:t xml:space="preserve"> χρησιμοποιεί την πολιτική </w:t>
      </w:r>
      <w:r>
        <w:rPr>
          <w:b/>
          <w:i/>
          <w:sz w:val="26"/>
          <w:szCs w:val="26"/>
        </w:rPr>
        <w:t>MAC</w:t>
      </w:r>
      <w:r>
        <w:rPr>
          <w:b/>
          <w:i/>
          <w:sz w:val="26"/>
          <w:szCs w:val="26"/>
          <w:lang w:val="el-GR"/>
        </w:rPr>
        <w:t>-</w:t>
      </w:r>
      <w:r>
        <w:rPr>
          <w:b/>
          <w:i/>
          <w:sz w:val="26"/>
          <w:szCs w:val="26"/>
        </w:rPr>
        <w:t>then</w:t>
      </w:r>
      <w:r>
        <w:rPr>
          <w:b/>
          <w:i/>
          <w:sz w:val="26"/>
          <w:szCs w:val="26"/>
          <w:lang w:val="el-GR"/>
        </w:rPr>
        <w:t>-</w:t>
      </w:r>
      <w:r>
        <w:rPr>
          <w:b/>
          <w:i/>
          <w:sz w:val="26"/>
          <w:szCs w:val="26"/>
        </w:rPr>
        <w:t>Encrypt</w:t>
      </w:r>
      <w:r>
        <w:rPr>
          <w:sz w:val="26"/>
          <w:szCs w:val="26"/>
          <w:lang w:val="el-GR"/>
        </w:rPr>
        <w:t xml:space="preserve"> η οποία θεωρείται λιγότερο ασφαλή από την </w:t>
      </w:r>
      <w:r>
        <w:rPr>
          <w:b/>
          <w:i/>
          <w:sz w:val="26"/>
          <w:szCs w:val="26"/>
        </w:rPr>
        <w:t>Encrypt</w:t>
      </w:r>
      <w:r>
        <w:rPr>
          <w:b/>
          <w:i/>
          <w:sz w:val="26"/>
          <w:szCs w:val="26"/>
          <w:lang w:val="el-GR"/>
        </w:rPr>
        <w:t>-</w:t>
      </w:r>
      <w:r>
        <w:rPr>
          <w:b/>
          <w:i/>
          <w:sz w:val="26"/>
          <w:szCs w:val="26"/>
        </w:rPr>
        <w:t>then</w:t>
      </w:r>
      <w:r>
        <w:rPr>
          <w:b/>
          <w:i/>
          <w:sz w:val="26"/>
          <w:szCs w:val="26"/>
          <w:lang w:val="el-GR"/>
        </w:rPr>
        <w:t>-</w:t>
      </w:r>
      <w:r>
        <w:rPr>
          <w:b/>
          <w:i/>
          <w:sz w:val="26"/>
          <w:szCs w:val="26"/>
        </w:rPr>
        <w:t>MAC</w:t>
      </w:r>
      <w:r>
        <w:rPr>
          <w:sz w:val="26"/>
          <w:szCs w:val="26"/>
          <w:lang w:val="el-GR"/>
        </w:rPr>
        <w:t xml:space="preserve"> που χρησιμοποιεί το </w:t>
      </w:r>
      <w:r>
        <w:rPr>
          <w:sz w:val="26"/>
          <w:szCs w:val="26"/>
        </w:rPr>
        <w:t>IPSEC</w:t>
      </w:r>
      <w:r>
        <w:rPr>
          <w:sz w:val="26"/>
          <w:szCs w:val="26"/>
          <w:lang w:val="el-GR"/>
        </w:rPr>
        <w:t>.</w:t>
      </w:r>
    </w:p>
    <w:p>
      <w:pPr>
        <w:pStyle w:val="Normal"/>
        <w:jc w:val="both"/>
        <w:rPr>
          <w:lang w:val="el-GR"/>
        </w:rPr>
      </w:pPr>
      <w:r>
        <w:rPr>
          <w:lang w:val="el-GR"/>
        </w:rPr>
      </w:r>
    </w:p>
    <w:p>
      <w:pPr>
        <w:pStyle w:val="Normal"/>
        <w:jc w:val="both"/>
        <w:rPr/>
      </w:pPr>
      <w:r>
        <w:rPr>
          <w:b/>
          <w:u w:val="single"/>
          <w:lang w:val="el-GR"/>
        </w:rPr>
        <w:t>Βιβλιογραφία</w:t>
      </w:r>
    </w:p>
    <w:p>
      <w:pPr>
        <w:pStyle w:val="Normal"/>
        <w:numPr>
          <w:ilvl w:val="0"/>
          <w:numId w:val="2"/>
        </w:numPr>
        <w:jc w:val="both"/>
        <w:rPr/>
      </w:pPr>
      <w:r>
        <w:rPr>
          <w:rStyle w:val="InternetLink"/>
          <w:lang w:val="el-GR"/>
        </w:rPr>
        <w:t>https://geti2p.net/el/get-involved/develop/applications</w:t>
      </w:r>
    </w:p>
    <w:p>
      <w:pPr>
        <w:pStyle w:val="Normal"/>
        <w:numPr>
          <w:ilvl w:val="0"/>
          <w:numId w:val="2"/>
        </w:numPr>
        <w:jc w:val="both"/>
        <w:rPr/>
      </w:pPr>
      <w:r>
        <w:rPr>
          <w:rStyle w:val="InternetLink"/>
          <w:lang w:val="el-GR"/>
        </w:rPr>
        <w:t>http://stilius.net/java/java_ssl.php</w:t>
      </w:r>
    </w:p>
    <w:p>
      <w:pPr>
        <w:pStyle w:val="Normal"/>
        <w:jc w:val="both"/>
        <w:rPr>
          <w:b/>
          <w:b/>
          <w:u w:val="single"/>
          <w:lang w:val="el-GR"/>
        </w:rPr>
      </w:pPr>
      <w:r>
        <w:rPr>
          <w:b/>
          <w:u w:val="single"/>
          <w:lang w:val="el-G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01bfa"/>
    <w:pPr>
      <w:widowControl/>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01bf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cs="OpenSymbol"/>
      <w:sz w:val="26"/>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sz w:val="26"/>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Wingdings"/>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558d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class.icsd.aegean.gr/courses/ICSD121/"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LibreOffice/5.1.4.2$Linux_X86_64 LibreOffice_project/10m0$Build-2</Application>
  <Pages>5</Pages>
  <Words>408</Words>
  <Characters>2340</Characters>
  <CharactersWithSpaces>2769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2016-11-18T16:10:00Z</dcterms:created>
  <dc:creator>Ioannis Koutsoukis</dc:creator>
  <dc:description/>
  <dc:language>en-US</dc:language>
  <cp:lastModifiedBy/>
  <dcterms:modified xsi:type="dcterms:W3CDTF">2016-11-30T00:43:08Z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