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sumanumeros;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SumaNumeros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int contadorPar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contadorImpar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 (int i = 1; i &lt;= 100; i++)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if (i % 2 != 0)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contadorImpar += i;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contadorPar += i;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System.out.println("La suma de los numeros impares es: " + contadorImpar);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System.out.println("La suma de los numeros par es: " + contadorPar);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