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A7C57" w:rsidRDefault="003F15DD">
      <w:pPr>
        <w:widowControl w:val="0"/>
      </w:pPr>
      <w:bookmarkStart w:id="0" w:name="_Toc383083533"/>
      <w:bookmarkStart w:id="1" w:name="_Toc383183265"/>
      <w:bookmarkStart w:id="2" w:name="_Toc383188737"/>
      <w:r w:rsidRPr="00BF45A2">
        <w:rPr>
          <w:rFonts w:ascii="Frutiger Next LT W1G" w:hAnsi="Frutiger Next LT W1G"/>
          <w:noProof/>
        </w:rPr>
        <w:drawing>
          <wp:anchor distT="0" distB="0" distL="114300" distR="114300" simplePos="0" relativeHeight="251659264" behindDoc="0" locked="0" layoutInCell="1" allowOverlap="1">
            <wp:simplePos x="0" y="0"/>
            <wp:positionH relativeFrom="column">
              <wp:posOffset>-342900</wp:posOffset>
            </wp:positionH>
            <wp:positionV relativeFrom="paragraph">
              <wp:posOffset>-333375</wp:posOffset>
            </wp:positionV>
            <wp:extent cx="935455" cy="665747"/>
            <wp:effectExtent l="0" t="0" r="4445" b="0"/>
            <wp:wrapNone/>
            <wp:docPr id="1" name="Grafik 0" descr="LOGO_UR_mit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R_mittel.jpg"/>
                    <pic:cNvPicPr/>
                  </pic:nvPicPr>
                  <pic:blipFill>
                    <a:blip r:embed="rId8" cstate="print"/>
                    <a:stretch>
                      <a:fillRect/>
                    </a:stretch>
                  </pic:blipFill>
                  <pic:spPr>
                    <a:xfrm>
                      <a:off x="0" y="0"/>
                      <a:ext cx="935455" cy="665747"/>
                    </a:xfrm>
                    <a:prstGeom prst="rect">
                      <a:avLst/>
                    </a:prstGeom>
                  </pic:spPr>
                </pic:pic>
              </a:graphicData>
            </a:graphic>
          </wp:anchor>
        </w:drawing>
      </w:r>
      <w:bookmarkEnd w:id="0"/>
      <w:bookmarkEnd w:id="1"/>
      <w:bookmarkEnd w:id="2"/>
    </w:p>
    <w:p w:rsidR="003F15DD" w:rsidRDefault="003F15DD">
      <w:pPr>
        <w:widowControl w:val="0"/>
      </w:pPr>
    </w:p>
    <w:p w:rsidR="003F15DD" w:rsidRDefault="003F15DD">
      <w:pPr>
        <w:widowControl w:val="0"/>
      </w:pPr>
    </w:p>
    <w:p w:rsidR="003F15DD" w:rsidRDefault="003F15DD">
      <w:pPr>
        <w:widowControl w:val="0"/>
      </w:pPr>
    </w:p>
    <w:p w:rsidR="003F15DD" w:rsidRDefault="003F15DD">
      <w:pPr>
        <w:widowControl w:val="0"/>
      </w:pPr>
    </w:p>
    <w:p w:rsidR="003F15DD" w:rsidRDefault="003F15DD">
      <w:pPr>
        <w:widowControl w:val="0"/>
      </w:pPr>
    </w:p>
    <w:p w:rsidR="00CA7C57" w:rsidRDefault="00A43C0C">
      <w:pPr>
        <w:pStyle w:val="berschrift1"/>
        <w:widowControl w:val="0"/>
        <w:spacing w:before="480" w:after="120"/>
        <w:contextualSpacing w:val="0"/>
        <w:jc w:val="center"/>
      </w:pPr>
      <w:bookmarkStart w:id="3" w:name="h.tpjdwrpxlmhg" w:colFirst="0" w:colLast="0"/>
      <w:bookmarkStart w:id="4" w:name="_Toc383428762"/>
      <w:bookmarkEnd w:id="3"/>
      <w:r>
        <w:rPr>
          <w:rFonts w:ascii="Arial" w:eastAsia="Arial" w:hAnsi="Arial" w:cs="Arial"/>
          <w:b/>
          <w:color w:val="88164D"/>
          <w:sz w:val="36"/>
        </w:rPr>
        <w:t xml:space="preserve">Projektseminar Mediengestaltung | Dokumentation </w:t>
      </w:r>
      <w:bookmarkEnd w:id="4"/>
      <w:r w:rsidR="00466ADD">
        <w:rPr>
          <w:rFonts w:ascii="Arial" w:eastAsia="Arial" w:hAnsi="Arial" w:cs="Arial"/>
          <w:b/>
          <w:color w:val="88164D"/>
          <w:sz w:val="36"/>
        </w:rPr>
        <w:t xml:space="preserve">des </w:t>
      </w:r>
      <w:proofErr w:type="spellStart"/>
      <w:r w:rsidR="00466ADD">
        <w:rPr>
          <w:rFonts w:ascii="Arial" w:eastAsia="Arial" w:hAnsi="Arial" w:cs="Arial"/>
          <w:b/>
          <w:color w:val="88164D"/>
          <w:sz w:val="36"/>
        </w:rPr>
        <w:t>Productbacklogs</w:t>
      </w:r>
      <w:proofErr w:type="spellEnd"/>
    </w:p>
    <w:p w:rsidR="00CA7C57" w:rsidRDefault="00A43C0C">
      <w:pPr>
        <w:widowControl w:val="0"/>
      </w:pPr>
      <w:r>
        <w:t xml:space="preserve"> </w:t>
      </w:r>
    </w:p>
    <w:p w:rsidR="003F15DD" w:rsidRDefault="003F15DD">
      <w:pPr>
        <w:widowControl w:val="0"/>
      </w:pPr>
    </w:p>
    <w:p w:rsidR="003F15DD" w:rsidRDefault="003F15DD">
      <w:pPr>
        <w:widowControl w:val="0"/>
      </w:pPr>
    </w:p>
    <w:p w:rsidR="003F15DD" w:rsidRDefault="003F15DD">
      <w:pPr>
        <w:widowControl w:val="0"/>
      </w:pPr>
    </w:p>
    <w:p w:rsidR="003F15DD" w:rsidRDefault="003F15DD">
      <w:pPr>
        <w:widowControl w:val="0"/>
      </w:pPr>
    </w:p>
    <w:p w:rsidR="003F15DD" w:rsidRDefault="003F15DD">
      <w:pPr>
        <w:widowControl w:val="0"/>
      </w:pPr>
    </w:p>
    <w:p w:rsidR="003F15DD" w:rsidRDefault="003F15DD">
      <w:pPr>
        <w:widowControl w:val="0"/>
      </w:pPr>
    </w:p>
    <w:p w:rsidR="003F15DD" w:rsidRDefault="003F15DD">
      <w:pPr>
        <w:widowControl w:val="0"/>
      </w:pPr>
    </w:p>
    <w:p w:rsidR="003F15DD" w:rsidRDefault="003F15DD">
      <w:pPr>
        <w:widowControl w:val="0"/>
      </w:pPr>
    </w:p>
    <w:p w:rsidR="00CA7C57" w:rsidRDefault="00A43C0C">
      <w:pPr>
        <w:widowControl w:val="0"/>
      </w:pPr>
      <w:r>
        <w:rPr>
          <w:sz w:val="24"/>
        </w:rPr>
        <w:t xml:space="preserve">Team: </w:t>
      </w:r>
      <w:proofErr w:type="spellStart"/>
      <w:r>
        <w:rPr>
          <w:sz w:val="24"/>
        </w:rPr>
        <w:t>EasyNote</w:t>
      </w:r>
      <w:proofErr w:type="spellEnd"/>
    </w:p>
    <w:p w:rsidR="00CA7C57" w:rsidRDefault="00A43C0C">
      <w:pPr>
        <w:widowControl w:val="0"/>
      </w:pPr>
      <w:r>
        <w:rPr>
          <w:sz w:val="24"/>
        </w:rPr>
        <w:t xml:space="preserve">Teilnehmer: Sara </w:t>
      </w:r>
      <w:proofErr w:type="spellStart"/>
      <w:r>
        <w:rPr>
          <w:sz w:val="24"/>
        </w:rPr>
        <w:t>Linseis</w:t>
      </w:r>
      <w:proofErr w:type="spellEnd"/>
      <w:r>
        <w:rPr>
          <w:sz w:val="24"/>
        </w:rPr>
        <w:t>, Juliane Pawlow, Alwine Hochschild</w:t>
      </w:r>
    </w:p>
    <w:p w:rsidR="00CA7C57" w:rsidRDefault="00CA7C57">
      <w:pPr>
        <w:widowControl w:val="0"/>
      </w:pPr>
    </w:p>
    <w:p w:rsidR="003F15DD" w:rsidRDefault="003F15DD">
      <w:pPr>
        <w:widowControl w:val="0"/>
      </w:pPr>
    </w:p>
    <w:p w:rsidR="003F15DD" w:rsidRDefault="003F15DD">
      <w:pPr>
        <w:widowControl w:val="0"/>
      </w:pPr>
    </w:p>
    <w:p w:rsidR="003F15DD" w:rsidRDefault="003F15DD">
      <w:pPr>
        <w:widowControl w:val="0"/>
      </w:pPr>
    </w:p>
    <w:p w:rsidR="003F15DD" w:rsidRDefault="003F15DD">
      <w:pPr>
        <w:widowControl w:val="0"/>
      </w:pPr>
    </w:p>
    <w:p w:rsidR="00CA7C57" w:rsidRDefault="00CA7C57">
      <w:pPr>
        <w:widowControl w:val="0"/>
        <w:ind w:left="720" w:hanging="359"/>
      </w:pPr>
    </w:p>
    <w:sdt>
      <w:sdtPr>
        <w:rPr>
          <w:rFonts w:ascii="Arial" w:eastAsia="Arial" w:hAnsi="Arial" w:cs="Arial"/>
          <w:color w:val="000000"/>
          <w:sz w:val="22"/>
          <w:szCs w:val="22"/>
        </w:rPr>
        <w:id w:val="-1298373652"/>
        <w:docPartObj>
          <w:docPartGallery w:val="Table of Contents"/>
          <w:docPartUnique/>
        </w:docPartObj>
      </w:sdtPr>
      <w:sdtEndPr>
        <w:rPr>
          <w:b/>
          <w:bCs/>
        </w:rPr>
      </w:sdtEndPr>
      <w:sdtContent>
        <w:p w:rsidR="003F15DD" w:rsidRDefault="003F15DD">
          <w:pPr>
            <w:pStyle w:val="Inhaltsverzeichnisberschrift"/>
          </w:pPr>
          <w:r>
            <w:t>Inhalt</w:t>
          </w:r>
        </w:p>
        <w:p w:rsidR="003F15DD" w:rsidRDefault="00F50BB3">
          <w:pPr>
            <w:pStyle w:val="Verzeichnis1"/>
            <w:tabs>
              <w:tab w:val="right" w:leader="dot" w:pos="9350"/>
            </w:tabs>
            <w:rPr>
              <w:noProof/>
            </w:rPr>
          </w:pPr>
          <w:r w:rsidRPr="00F50BB3">
            <w:fldChar w:fldCharType="begin"/>
          </w:r>
          <w:r w:rsidR="003F15DD">
            <w:instrText xml:space="preserve"> TOC \o "1-3" \h \z \u </w:instrText>
          </w:r>
          <w:r w:rsidRPr="00F50BB3">
            <w:fldChar w:fldCharType="separate"/>
          </w:r>
        </w:p>
        <w:p w:rsidR="00336504" w:rsidRPr="00336504" w:rsidRDefault="00336504" w:rsidP="00336504">
          <w:pPr>
            <w:pStyle w:val="Verzeichnis2"/>
            <w:tabs>
              <w:tab w:val="right" w:leader="dot" w:pos="9350"/>
            </w:tabs>
          </w:pPr>
          <w:r>
            <w:t xml:space="preserve">1. </w:t>
          </w:r>
          <w:hyperlink w:anchor="_Toc383428763" w:history="1">
            <w:r>
              <w:rPr>
                <w:rStyle w:val="Hyperlink"/>
                <w:noProof/>
              </w:rPr>
              <w:t>Game Design Overview</w:t>
            </w:r>
            <w:r>
              <w:rPr>
                <w:noProof/>
                <w:webHidden/>
              </w:rPr>
              <w:tab/>
            </w:r>
            <w:r>
              <w:rPr>
                <w:noProof/>
                <w:webHidden/>
              </w:rPr>
              <w:fldChar w:fldCharType="begin"/>
            </w:r>
            <w:r>
              <w:rPr>
                <w:noProof/>
                <w:webHidden/>
              </w:rPr>
              <w:instrText xml:space="preserve"> PAGEREF _Toc383428763 \h </w:instrText>
            </w:r>
            <w:r>
              <w:rPr>
                <w:noProof/>
                <w:webHidden/>
              </w:rPr>
            </w:r>
            <w:r>
              <w:rPr>
                <w:noProof/>
                <w:webHidden/>
              </w:rPr>
              <w:fldChar w:fldCharType="separate"/>
            </w:r>
            <w:r>
              <w:rPr>
                <w:noProof/>
                <w:webHidden/>
              </w:rPr>
              <w:t>2</w:t>
            </w:r>
            <w:r>
              <w:rPr>
                <w:noProof/>
                <w:webHidden/>
              </w:rPr>
              <w:fldChar w:fldCharType="end"/>
            </w:r>
          </w:hyperlink>
        </w:p>
        <w:p w:rsidR="003F15DD" w:rsidRDefault="00336504">
          <w:pPr>
            <w:pStyle w:val="Verzeichnis2"/>
            <w:tabs>
              <w:tab w:val="right" w:leader="dot" w:pos="9350"/>
            </w:tabs>
          </w:pPr>
          <w:r>
            <w:t xml:space="preserve">2. </w:t>
          </w:r>
          <w:hyperlink w:anchor="_Toc383428763" w:history="1">
            <w:r>
              <w:rPr>
                <w:rStyle w:val="Hyperlink"/>
                <w:noProof/>
              </w:rPr>
              <w:t>Detailed Design Overview</w:t>
            </w:r>
            <w:r w:rsidR="003F15DD">
              <w:rPr>
                <w:noProof/>
                <w:webHidden/>
              </w:rPr>
              <w:tab/>
            </w:r>
            <w:r w:rsidR="00F50BB3">
              <w:rPr>
                <w:noProof/>
                <w:webHidden/>
              </w:rPr>
              <w:fldChar w:fldCharType="begin"/>
            </w:r>
            <w:r w:rsidR="003F15DD">
              <w:rPr>
                <w:noProof/>
                <w:webHidden/>
              </w:rPr>
              <w:instrText xml:space="preserve"> PAGEREF _Toc383428763 \h </w:instrText>
            </w:r>
            <w:r w:rsidR="00F50BB3">
              <w:rPr>
                <w:noProof/>
                <w:webHidden/>
              </w:rPr>
            </w:r>
            <w:r w:rsidR="00F50BB3">
              <w:rPr>
                <w:noProof/>
                <w:webHidden/>
              </w:rPr>
              <w:fldChar w:fldCharType="separate"/>
            </w:r>
            <w:r w:rsidR="003F15DD">
              <w:rPr>
                <w:noProof/>
                <w:webHidden/>
              </w:rPr>
              <w:t>2</w:t>
            </w:r>
            <w:r w:rsidR="00F50BB3">
              <w:rPr>
                <w:noProof/>
                <w:webHidden/>
              </w:rPr>
              <w:fldChar w:fldCharType="end"/>
            </w:r>
          </w:hyperlink>
        </w:p>
        <w:p w:rsidR="00336504" w:rsidRDefault="00336504" w:rsidP="00336504">
          <w:pPr>
            <w:pStyle w:val="Verzeichnis2"/>
            <w:tabs>
              <w:tab w:val="right" w:leader="dot" w:pos="9350"/>
            </w:tabs>
            <w:ind w:left="720"/>
            <w:rPr>
              <w:noProof/>
            </w:rPr>
          </w:pPr>
          <w:hyperlink w:anchor="_Toc383428766" w:history="1">
            <w:r w:rsidRPr="00340577">
              <w:rPr>
                <w:rStyle w:val="Hyperlink"/>
                <w:noProof/>
              </w:rPr>
              <w:t>N</w:t>
            </w:r>
            <w:r>
              <w:rPr>
                <w:rStyle w:val="Hyperlink"/>
                <w:noProof/>
              </w:rPr>
              <w:t>ormal</w:t>
            </w:r>
            <w:r w:rsidRPr="00340577">
              <w:rPr>
                <w:rStyle w:val="Hyperlink"/>
                <w:noProof/>
              </w:rPr>
              <w:t>-Modus</w:t>
            </w:r>
            <w:r>
              <w:rPr>
                <w:noProof/>
                <w:webHidden/>
              </w:rPr>
              <w:tab/>
            </w:r>
            <w:r>
              <w:rPr>
                <w:noProof/>
                <w:webHidden/>
              </w:rPr>
              <w:fldChar w:fldCharType="begin"/>
            </w:r>
            <w:r>
              <w:rPr>
                <w:noProof/>
                <w:webHidden/>
              </w:rPr>
              <w:instrText xml:space="preserve"> PAGEREF _Toc383428766 \h </w:instrText>
            </w:r>
            <w:r>
              <w:rPr>
                <w:noProof/>
                <w:webHidden/>
              </w:rPr>
            </w:r>
            <w:r>
              <w:rPr>
                <w:noProof/>
                <w:webHidden/>
              </w:rPr>
              <w:fldChar w:fldCharType="separate"/>
            </w:r>
            <w:r>
              <w:rPr>
                <w:noProof/>
                <w:webHidden/>
              </w:rPr>
              <w:t>3</w:t>
            </w:r>
            <w:r>
              <w:rPr>
                <w:noProof/>
                <w:webHidden/>
              </w:rPr>
              <w:fldChar w:fldCharType="end"/>
            </w:r>
          </w:hyperlink>
        </w:p>
        <w:p w:rsidR="00336504" w:rsidRDefault="00336504" w:rsidP="00336504">
          <w:pPr>
            <w:pStyle w:val="Verzeichnis2"/>
            <w:tabs>
              <w:tab w:val="right" w:leader="dot" w:pos="9350"/>
            </w:tabs>
            <w:ind w:left="720"/>
            <w:rPr>
              <w:noProof/>
            </w:rPr>
          </w:pPr>
          <w:hyperlink w:anchor="_Toc383428766" w:history="1">
            <w:r>
              <w:rPr>
                <w:rStyle w:val="Hyperlink"/>
                <w:noProof/>
              </w:rPr>
              <w:t>Röntgenblick</w:t>
            </w:r>
            <w:r w:rsidRPr="00340577">
              <w:rPr>
                <w:rStyle w:val="Hyperlink"/>
                <w:noProof/>
              </w:rPr>
              <w:t>-Modus</w:t>
            </w:r>
            <w:r>
              <w:rPr>
                <w:noProof/>
                <w:webHidden/>
              </w:rPr>
              <w:tab/>
            </w:r>
            <w:r>
              <w:rPr>
                <w:noProof/>
                <w:webHidden/>
              </w:rPr>
              <w:fldChar w:fldCharType="begin"/>
            </w:r>
            <w:r>
              <w:rPr>
                <w:noProof/>
                <w:webHidden/>
              </w:rPr>
              <w:instrText xml:space="preserve"> PAGEREF _Toc383428766 \h </w:instrText>
            </w:r>
            <w:r>
              <w:rPr>
                <w:noProof/>
                <w:webHidden/>
              </w:rPr>
            </w:r>
            <w:r>
              <w:rPr>
                <w:noProof/>
                <w:webHidden/>
              </w:rPr>
              <w:fldChar w:fldCharType="separate"/>
            </w:r>
            <w:r>
              <w:rPr>
                <w:noProof/>
                <w:webHidden/>
              </w:rPr>
              <w:t>3</w:t>
            </w:r>
            <w:r>
              <w:rPr>
                <w:noProof/>
                <w:webHidden/>
              </w:rPr>
              <w:fldChar w:fldCharType="end"/>
            </w:r>
          </w:hyperlink>
        </w:p>
        <w:p w:rsidR="00336504" w:rsidRDefault="00336504" w:rsidP="00336504">
          <w:pPr>
            <w:pStyle w:val="Verzeichnis2"/>
            <w:tabs>
              <w:tab w:val="right" w:leader="dot" w:pos="9350"/>
            </w:tabs>
            <w:ind w:left="720"/>
            <w:rPr>
              <w:noProof/>
            </w:rPr>
          </w:pPr>
          <w:hyperlink w:anchor="_Toc383428766" w:history="1">
            <w:r>
              <w:rPr>
                <w:rStyle w:val="Hyperlink"/>
                <w:noProof/>
              </w:rPr>
              <w:t>Taschenlampen</w:t>
            </w:r>
            <w:r w:rsidRPr="00340577">
              <w:rPr>
                <w:rStyle w:val="Hyperlink"/>
                <w:noProof/>
              </w:rPr>
              <w:t>-Modus</w:t>
            </w:r>
            <w:r>
              <w:rPr>
                <w:noProof/>
                <w:webHidden/>
              </w:rPr>
              <w:tab/>
            </w:r>
            <w:r>
              <w:rPr>
                <w:noProof/>
                <w:webHidden/>
              </w:rPr>
              <w:fldChar w:fldCharType="begin"/>
            </w:r>
            <w:r>
              <w:rPr>
                <w:noProof/>
                <w:webHidden/>
              </w:rPr>
              <w:instrText xml:space="preserve"> PAGEREF _Toc383428766 \h </w:instrText>
            </w:r>
            <w:r>
              <w:rPr>
                <w:noProof/>
                <w:webHidden/>
              </w:rPr>
            </w:r>
            <w:r>
              <w:rPr>
                <w:noProof/>
                <w:webHidden/>
              </w:rPr>
              <w:fldChar w:fldCharType="separate"/>
            </w:r>
            <w:r>
              <w:rPr>
                <w:noProof/>
                <w:webHidden/>
              </w:rPr>
              <w:t>3</w:t>
            </w:r>
            <w:r>
              <w:rPr>
                <w:noProof/>
                <w:webHidden/>
              </w:rPr>
              <w:fldChar w:fldCharType="end"/>
            </w:r>
          </w:hyperlink>
        </w:p>
        <w:p w:rsidR="00336504" w:rsidRPr="00336504" w:rsidRDefault="00336504" w:rsidP="00336504">
          <w:pPr>
            <w:pStyle w:val="Verzeichnis2"/>
            <w:tabs>
              <w:tab w:val="right" w:leader="dot" w:pos="9350"/>
            </w:tabs>
            <w:ind w:left="720"/>
            <w:rPr>
              <w:noProof/>
            </w:rPr>
          </w:pPr>
          <w:hyperlink w:anchor="_Toc383428766" w:history="1">
            <w:r>
              <w:rPr>
                <w:rStyle w:val="Hyperlink"/>
                <w:noProof/>
              </w:rPr>
              <w:t>Schwarzlicht</w:t>
            </w:r>
            <w:r w:rsidRPr="00340577">
              <w:rPr>
                <w:rStyle w:val="Hyperlink"/>
                <w:noProof/>
              </w:rPr>
              <w:t>-Modus</w:t>
            </w:r>
            <w:r>
              <w:rPr>
                <w:noProof/>
                <w:webHidden/>
              </w:rPr>
              <w:tab/>
            </w:r>
            <w:r>
              <w:rPr>
                <w:noProof/>
                <w:webHidden/>
              </w:rPr>
              <w:fldChar w:fldCharType="begin"/>
            </w:r>
            <w:r>
              <w:rPr>
                <w:noProof/>
                <w:webHidden/>
              </w:rPr>
              <w:instrText xml:space="preserve"> PAGEREF _Toc383428766 \h </w:instrText>
            </w:r>
            <w:r>
              <w:rPr>
                <w:noProof/>
                <w:webHidden/>
              </w:rPr>
            </w:r>
            <w:r>
              <w:rPr>
                <w:noProof/>
                <w:webHidden/>
              </w:rPr>
              <w:fldChar w:fldCharType="separate"/>
            </w:r>
            <w:r>
              <w:rPr>
                <w:noProof/>
                <w:webHidden/>
              </w:rPr>
              <w:t>3</w:t>
            </w:r>
            <w:r>
              <w:rPr>
                <w:noProof/>
                <w:webHidden/>
              </w:rPr>
              <w:fldChar w:fldCharType="end"/>
            </w:r>
          </w:hyperlink>
        </w:p>
        <w:p w:rsidR="003F15DD" w:rsidRDefault="00F50BB3">
          <w:pPr>
            <w:pStyle w:val="Verzeichnis2"/>
            <w:tabs>
              <w:tab w:val="right" w:leader="dot" w:pos="9350"/>
            </w:tabs>
            <w:rPr>
              <w:noProof/>
            </w:rPr>
          </w:pPr>
          <w:hyperlink w:anchor="_Toc383428764" w:history="1">
            <w:r w:rsidR="00336504">
              <w:rPr>
                <w:rStyle w:val="Hyperlink"/>
                <w:noProof/>
              </w:rPr>
              <w:t>3. Technical Design Overview</w:t>
            </w:r>
            <w:r w:rsidR="003F15DD">
              <w:rPr>
                <w:noProof/>
                <w:webHidden/>
              </w:rPr>
              <w:tab/>
            </w:r>
            <w:r w:rsidR="00336504">
              <w:rPr>
                <w:noProof/>
                <w:webHidden/>
              </w:rPr>
              <w:t>4</w:t>
            </w:r>
          </w:hyperlink>
        </w:p>
        <w:p w:rsidR="003F15DD" w:rsidRDefault="00F50BB3">
          <w:pPr>
            <w:pStyle w:val="Verzeichnis2"/>
            <w:tabs>
              <w:tab w:val="right" w:leader="dot" w:pos="9350"/>
            </w:tabs>
            <w:rPr>
              <w:noProof/>
            </w:rPr>
          </w:pPr>
          <w:hyperlink w:anchor="_Toc383428765" w:history="1">
            <w:r w:rsidR="00336504">
              <w:rPr>
                <w:rStyle w:val="Hyperlink"/>
                <w:noProof/>
              </w:rPr>
              <w:t>4. Dokumentation der gewünschten Ästhetik</w:t>
            </w:r>
            <w:r w:rsidR="003F15DD">
              <w:rPr>
                <w:noProof/>
                <w:webHidden/>
              </w:rPr>
              <w:tab/>
            </w:r>
            <w:r w:rsidR="00336504">
              <w:rPr>
                <w:noProof/>
                <w:webHidden/>
              </w:rPr>
              <w:t>4</w:t>
            </w:r>
          </w:hyperlink>
        </w:p>
        <w:p w:rsidR="003F15DD" w:rsidRDefault="00F50BB3">
          <w:r>
            <w:rPr>
              <w:b/>
              <w:bCs/>
            </w:rPr>
            <w:fldChar w:fldCharType="end"/>
          </w:r>
        </w:p>
      </w:sdtContent>
    </w:sdt>
    <w:p w:rsidR="00CA7C57" w:rsidRDefault="00CA7C57" w:rsidP="00BA13F5">
      <w:pPr>
        <w:widowControl w:val="0"/>
      </w:pPr>
    </w:p>
    <w:p w:rsidR="00CA7C57" w:rsidRDefault="00A43C0C" w:rsidP="003F15DD">
      <w:pPr>
        <w:widowControl w:val="0"/>
      </w:pPr>
      <w:bookmarkStart w:id="5" w:name="h.1gviuukf64g8" w:colFirst="0" w:colLast="0"/>
      <w:bookmarkEnd w:id="5"/>
      <w:r>
        <w:rPr>
          <w:b/>
          <w:color w:val="88164D"/>
          <w:sz w:val="46"/>
        </w:rPr>
        <w:t>1.</w:t>
      </w:r>
      <w:r>
        <w:rPr>
          <w:color w:val="88164D"/>
          <w:sz w:val="14"/>
        </w:rPr>
        <w:t xml:space="preserve">   </w:t>
      </w:r>
      <w:r>
        <w:rPr>
          <w:b/>
          <w:color w:val="88164D"/>
          <w:sz w:val="46"/>
        </w:rPr>
        <w:t xml:space="preserve">Game Design </w:t>
      </w:r>
      <w:proofErr w:type="spellStart"/>
      <w:r>
        <w:rPr>
          <w:b/>
          <w:color w:val="88164D"/>
          <w:sz w:val="46"/>
        </w:rPr>
        <w:t>Overview</w:t>
      </w:r>
      <w:proofErr w:type="spellEnd"/>
    </w:p>
    <w:p w:rsidR="00CA7C57" w:rsidRDefault="00CA7C57"/>
    <w:p w:rsidR="00CA7C57" w:rsidRDefault="00A43C0C">
      <w:r>
        <w:t xml:space="preserve">Unser Spiel soll eine Mischung aus Point </w:t>
      </w:r>
      <w:proofErr w:type="spellStart"/>
      <w:r>
        <w:t>And</w:t>
      </w:r>
      <w:proofErr w:type="spellEnd"/>
      <w:r>
        <w:t xml:space="preserve"> Klick, Knobel, </w:t>
      </w:r>
      <w:proofErr w:type="spellStart"/>
      <w:r>
        <w:t>Adventure</w:t>
      </w:r>
      <w:proofErr w:type="spellEnd"/>
      <w:r>
        <w:t xml:space="preserve"> und </w:t>
      </w:r>
      <w:proofErr w:type="spellStart"/>
      <w:r>
        <w:t>Mysterie</w:t>
      </w:r>
      <w:proofErr w:type="spellEnd"/>
      <w:r>
        <w:t xml:space="preserve"> werden.</w:t>
      </w:r>
    </w:p>
    <w:p w:rsidR="00CA7C57" w:rsidRDefault="00A43C0C">
      <w:pPr>
        <w:widowControl w:val="0"/>
      </w:pPr>
      <w:r>
        <w:t>Im Laufe des Spiels wird eine Geschichte erzählt, die den Spieler durch das Geschehen führt. Dieser befindet sich in einem Haus und muss einen Weg heraus finden. Der Spieler ist in einem Haus gefangen und muss sich Zimmer für Zimmer vorwärts bewegen, um den Ausgang zu finden. Dazu müssen Aufgaben in den jeweiligen Räumen gelöst werden. Das ganze Spiel wird aus der Perspektive des Protagonisten, also in einer Ego-Perspektive, gezeigt.</w:t>
      </w:r>
    </w:p>
    <w:p w:rsidR="00CA7C57" w:rsidRDefault="00CA7C57"/>
    <w:p w:rsidR="00CA7C57" w:rsidRDefault="00A43C0C">
      <w:r>
        <w:t>Die Zielgruppe des Spiels sind jugendliche/junge erwachsene Gelegenheitsspieler, die dieses Spiel an einem Abend durchspielen können.</w:t>
      </w:r>
    </w:p>
    <w:p w:rsidR="00CA7C57" w:rsidRDefault="00CA7C57"/>
    <w:p w:rsidR="00CA7C57" w:rsidRDefault="00CA7C57"/>
    <w:p w:rsidR="00CA7C57" w:rsidRDefault="00CA7C57"/>
    <w:p w:rsidR="00CA7C57" w:rsidRDefault="00CA7C57"/>
    <w:p w:rsidR="00CA7C57" w:rsidRDefault="00CA7C57"/>
    <w:p w:rsidR="00CA7C57" w:rsidRDefault="00A43C0C">
      <w:r>
        <w:rPr>
          <w:b/>
          <w:color w:val="88164D"/>
          <w:sz w:val="46"/>
        </w:rPr>
        <w:t>2.</w:t>
      </w:r>
      <w:r>
        <w:rPr>
          <w:color w:val="88164D"/>
          <w:sz w:val="14"/>
        </w:rPr>
        <w:t xml:space="preserve">   </w:t>
      </w:r>
      <w:proofErr w:type="spellStart"/>
      <w:r>
        <w:rPr>
          <w:b/>
          <w:color w:val="88164D"/>
          <w:sz w:val="46"/>
        </w:rPr>
        <w:t>Detailed</w:t>
      </w:r>
      <w:proofErr w:type="spellEnd"/>
      <w:r>
        <w:rPr>
          <w:b/>
          <w:color w:val="88164D"/>
          <w:sz w:val="46"/>
        </w:rPr>
        <w:t xml:space="preserve"> Design </w:t>
      </w:r>
      <w:proofErr w:type="spellStart"/>
      <w:r>
        <w:rPr>
          <w:b/>
          <w:color w:val="88164D"/>
          <w:sz w:val="46"/>
        </w:rPr>
        <w:t>Overview</w:t>
      </w:r>
      <w:proofErr w:type="spellEnd"/>
    </w:p>
    <w:p w:rsidR="00CA7C57" w:rsidRDefault="00CA7C57"/>
    <w:p w:rsidR="00CA7C57" w:rsidRDefault="00A43C0C">
      <w:r>
        <w:t xml:space="preserve">Die Räume im Haus sind linear aufgebaut. Der Spieler muss in jedem Raum eine Aufgabe erfolgreich lösen, um in den nächsten Raum zu gelangen. Ein Vorspringen in einen Raum ist allerdings nicht möglich. Das Spielende ist erreicht, wenn der Spieler alle Räume bewältigt und </w:t>
      </w:r>
      <w:proofErr w:type="spellStart"/>
      <w:r>
        <w:t>und</w:t>
      </w:r>
      <w:proofErr w:type="spellEnd"/>
      <w:r>
        <w:t xml:space="preserve"> das Haus verlassen hat.</w:t>
      </w:r>
    </w:p>
    <w:p w:rsidR="00CA7C57" w:rsidRDefault="00A43C0C">
      <w:r>
        <w:t xml:space="preserve">Das Wiederholen eines Raumes ist nur nach Ende eines Spiels und erneutem Spielstart möglich, wobei die für die Bewältigung des Raumes benötigten Einstellungen zurückgesetzt werden, jedoch vorher nicht entdeckten Belohnungen eingesammelt werden können. </w:t>
      </w:r>
    </w:p>
    <w:p w:rsidR="00CA7C57" w:rsidRDefault="00A43C0C">
      <w:r>
        <w:t xml:space="preserve">Durch Klicken mit der Maustaste können Aktionen durchgeführt werden. Dabei kann der Spieler zwischen einer Sammel- und einer </w:t>
      </w:r>
      <w:proofErr w:type="spellStart"/>
      <w:r>
        <w:t>Handelaktion</w:t>
      </w:r>
      <w:proofErr w:type="spellEnd"/>
      <w:r>
        <w:t xml:space="preserve"> wählen.</w:t>
      </w:r>
    </w:p>
    <w:p w:rsidR="00CA7C57" w:rsidRDefault="00A43C0C">
      <w:r>
        <w:t>Um Aufgaben zu lösen wird das Spiel verschiedene Modi enthalten. Je nach Level (Raum) kann der Spieler eine andere Fähigkeit aktivieren.</w:t>
      </w:r>
    </w:p>
    <w:p w:rsidR="00CA7C57" w:rsidRDefault="00CA7C57"/>
    <w:p w:rsidR="00CA7C57" w:rsidRDefault="00CA7C57"/>
    <w:p w:rsidR="00CA7C57" w:rsidRDefault="00CA7C57"/>
    <w:p w:rsidR="00CA7C57" w:rsidRDefault="00CA7C57"/>
    <w:p w:rsidR="00CA7C57" w:rsidRDefault="00CA7C57"/>
    <w:p w:rsidR="00CA7C57" w:rsidRDefault="00CA7C57"/>
    <w:p w:rsidR="00CA7C57" w:rsidRDefault="00CA7C57"/>
    <w:p w:rsidR="00CA7C57" w:rsidRDefault="00CA7C57"/>
    <w:p w:rsidR="00CA7C57" w:rsidRDefault="00CA7C57"/>
    <w:p w:rsidR="00CA7C57" w:rsidRDefault="00CA7C57"/>
    <w:p w:rsidR="00CA7C57" w:rsidRDefault="00A43C0C">
      <w:pPr>
        <w:pStyle w:val="berschrift2"/>
        <w:widowControl w:val="0"/>
        <w:spacing w:before="360" w:after="80"/>
        <w:contextualSpacing w:val="0"/>
      </w:pPr>
      <w:bookmarkStart w:id="6" w:name="h.yl3ycpq8tkwb" w:colFirst="0" w:colLast="0"/>
      <w:bookmarkStart w:id="7" w:name="_Toc383428763"/>
      <w:bookmarkEnd w:id="6"/>
      <w:r>
        <w:rPr>
          <w:rFonts w:ascii="Arial" w:eastAsia="Arial" w:hAnsi="Arial" w:cs="Arial"/>
          <w:color w:val="6D9EEB"/>
          <w:sz w:val="34"/>
        </w:rPr>
        <w:lastRenderedPageBreak/>
        <w:t>Normal-Modus</w:t>
      </w:r>
      <w:bookmarkEnd w:id="7"/>
    </w:p>
    <w:p w:rsidR="00CA7C57" w:rsidRDefault="00A43C0C">
      <w:pPr>
        <w:widowControl w:val="0"/>
      </w:pPr>
      <w:r>
        <w:t>Der Normal-Modus ist standardmäßig aktiv. Der Spieler kann sich wie gewohnt im Zimmer umschauen und alle Aktionen im Spiel ausführen.</w:t>
      </w:r>
    </w:p>
    <w:p w:rsidR="00CA7C57" w:rsidRDefault="00A43C0C">
      <w:pPr>
        <w:pStyle w:val="berschrift2"/>
        <w:widowControl w:val="0"/>
        <w:spacing w:before="360" w:after="80"/>
        <w:contextualSpacing w:val="0"/>
      </w:pPr>
      <w:bookmarkStart w:id="8" w:name="h.whloplacxmgo" w:colFirst="0" w:colLast="0"/>
      <w:bookmarkStart w:id="9" w:name="_Toc383428764"/>
      <w:bookmarkEnd w:id="8"/>
      <w:r>
        <w:rPr>
          <w:rFonts w:ascii="Arial" w:eastAsia="Arial" w:hAnsi="Arial" w:cs="Arial"/>
          <w:color w:val="6D9EEB"/>
          <w:sz w:val="34"/>
        </w:rPr>
        <w:t>Röntgenblick-Modus</w:t>
      </w:r>
      <w:bookmarkEnd w:id="9"/>
    </w:p>
    <w:p w:rsidR="00CA7C57" w:rsidRDefault="00A43C0C">
      <w:pPr>
        <w:widowControl w:val="0"/>
      </w:pPr>
      <w:r>
        <w:t>Wird durch bestimmte Aktion aktiviert (Klick auf entsprechendes Aktionssymbol). In diesem Modus ist keine Interaktion (nur Umschauen) möglich.</w:t>
      </w:r>
    </w:p>
    <w:p w:rsidR="00CA7C57" w:rsidRDefault="00A43C0C">
      <w:pPr>
        <w:widowControl w:val="0"/>
      </w:pPr>
      <w:r>
        <w:t>z.B. Blick in eine Kiste, wo sich Gegenstand befindet, um Aufgabe zu lösen</w:t>
      </w:r>
    </w:p>
    <w:p w:rsidR="00CA7C57" w:rsidRDefault="00DC697A">
      <w:pPr>
        <w:pStyle w:val="berschrift2"/>
        <w:widowControl w:val="0"/>
        <w:spacing w:before="360" w:after="80"/>
        <w:contextualSpacing w:val="0"/>
      </w:pPr>
      <w:bookmarkStart w:id="10" w:name="h.bw3d2bhpd3fj" w:colFirst="0" w:colLast="0"/>
      <w:bookmarkStart w:id="11" w:name="h.fkom1wfaat6c" w:colFirst="0" w:colLast="0"/>
      <w:bookmarkStart w:id="12" w:name="_Toc383428766"/>
      <w:bookmarkEnd w:id="10"/>
      <w:bookmarkEnd w:id="11"/>
      <w:r>
        <w:rPr>
          <w:rFonts w:ascii="Arial" w:eastAsia="Arial" w:hAnsi="Arial" w:cs="Arial"/>
          <w:color w:val="6D9EEB"/>
          <w:sz w:val="34"/>
        </w:rPr>
        <w:t>Taschenlampen</w:t>
      </w:r>
      <w:r w:rsidR="00A43C0C">
        <w:rPr>
          <w:rFonts w:ascii="Arial" w:eastAsia="Arial" w:hAnsi="Arial" w:cs="Arial"/>
          <w:color w:val="6D9EEB"/>
          <w:sz w:val="34"/>
        </w:rPr>
        <w:t>-Modus</w:t>
      </w:r>
      <w:bookmarkEnd w:id="12"/>
    </w:p>
    <w:p w:rsidR="00CA7C57" w:rsidRDefault="00A43C0C">
      <w:pPr>
        <w:widowControl w:val="0"/>
      </w:pPr>
      <w:r>
        <w:t>Wird durch bestimmte Aktion aktiviert (Klick auf entsprechendes Aktionssymbol). In diesem Modus ist keine Interaktion möglich.</w:t>
      </w:r>
    </w:p>
    <w:p w:rsidR="00CA7C57" w:rsidRDefault="00A43C0C">
      <w:pPr>
        <w:widowControl w:val="0"/>
      </w:pPr>
      <w:r>
        <w:t xml:space="preserve">Der Spieler kann sich in einem dunklen Raum umsehen. </w:t>
      </w:r>
    </w:p>
    <w:p w:rsidR="00DC697A" w:rsidRDefault="00A43C0C">
      <w:pPr>
        <w:widowControl w:val="0"/>
      </w:pPr>
      <w:r>
        <w:t>→ benötigt Batterien</w:t>
      </w:r>
      <w:r w:rsidR="00DC697A">
        <w:t>, beziehungsweise lädt langsam wieder auf bei Überbenutzung</w:t>
      </w:r>
    </w:p>
    <w:p w:rsidR="00DC697A" w:rsidRDefault="00DC697A" w:rsidP="00DC697A">
      <w:pPr>
        <w:pStyle w:val="berschrift2"/>
        <w:widowControl w:val="0"/>
        <w:spacing w:before="360" w:after="80"/>
        <w:contextualSpacing w:val="0"/>
      </w:pPr>
      <w:proofErr w:type="spellStart"/>
      <w:r>
        <w:rPr>
          <w:rFonts w:ascii="Arial" w:eastAsia="Arial" w:hAnsi="Arial" w:cs="Arial"/>
          <w:color w:val="6D9EEB"/>
          <w:sz w:val="34"/>
        </w:rPr>
        <w:t>Schwarzlicht</w:t>
      </w:r>
      <w:proofErr w:type="spellEnd"/>
      <w:r>
        <w:rPr>
          <w:rFonts w:ascii="Arial" w:eastAsia="Arial" w:hAnsi="Arial" w:cs="Arial"/>
          <w:color w:val="6D9EEB"/>
          <w:sz w:val="34"/>
        </w:rPr>
        <w:t>-Modus</w:t>
      </w:r>
    </w:p>
    <w:p w:rsidR="00DC697A" w:rsidRDefault="00DC697A" w:rsidP="00DC697A">
      <w:pPr>
        <w:widowControl w:val="0"/>
      </w:pPr>
      <w:r>
        <w:t>Wird durch bestimmte Aktion aktiviert (Klick auf entsprechendes Aktionssymbol). In diesem Modus ist keine Interaktion möglich.</w:t>
      </w:r>
    </w:p>
    <w:p w:rsidR="00DC697A" w:rsidRDefault="00DC697A" w:rsidP="00DC697A">
      <w:pPr>
        <w:widowControl w:val="0"/>
      </w:pPr>
      <w:r>
        <w:t xml:space="preserve">Die Farben im Sichtfeld des Modus ändern sich und der Spieler ist in der Lage </w:t>
      </w:r>
      <w:proofErr w:type="spellStart"/>
      <w:r>
        <w:t>neonfarbene</w:t>
      </w:r>
      <w:proofErr w:type="spellEnd"/>
      <w:r>
        <w:t xml:space="preserve"> </w:t>
      </w:r>
      <w:proofErr w:type="gramStart"/>
      <w:r>
        <w:t>Hinweise</w:t>
      </w:r>
      <w:proofErr w:type="gramEnd"/>
      <w:r>
        <w:t xml:space="preserve">, die unter </w:t>
      </w:r>
      <w:proofErr w:type="spellStart"/>
      <w:r>
        <w:t>Schwarzlicht</w:t>
      </w:r>
      <w:proofErr w:type="spellEnd"/>
      <w:r>
        <w:t xml:space="preserve"> sichtbar werden, zu lesen.</w:t>
      </w:r>
    </w:p>
    <w:p w:rsidR="00DC697A" w:rsidRDefault="00DC697A" w:rsidP="00DC697A">
      <w:pPr>
        <w:widowControl w:val="0"/>
      </w:pPr>
      <w:r>
        <w:t xml:space="preserve">z.B. Pfeil der auf ein Versteck hinweist. </w:t>
      </w:r>
    </w:p>
    <w:p w:rsidR="00CA7C57" w:rsidRDefault="00CA7C57">
      <w:pPr>
        <w:widowControl w:val="0"/>
      </w:pPr>
    </w:p>
    <w:p w:rsidR="00CA7C57" w:rsidRDefault="00CA7C57">
      <w:pPr>
        <w:widowControl w:val="0"/>
      </w:pPr>
    </w:p>
    <w:p w:rsidR="00DC697A" w:rsidRDefault="00A43C0C">
      <w:pPr>
        <w:widowControl w:val="0"/>
      </w:pPr>
      <w:r>
        <w:t xml:space="preserve">Die einzelnen Zusatzmodi sind </w:t>
      </w:r>
      <w:r w:rsidR="00DC697A">
        <w:t xml:space="preserve">für den Spieler immer zur Verfügung und können von diesem nach Belieben eingesetzt werden. Lediglich die Taschenlampe benötigt entweder Batterien, um nach zu langem Benutzen sofort wieder einsatzfähig zu sein, ansonsten lädt sie langsam wieder auf. </w:t>
      </w:r>
    </w:p>
    <w:p w:rsidR="00CA7C57" w:rsidRDefault="00A43C0C">
      <w:pPr>
        <w:widowControl w:val="0"/>
      </w:pPr>
      <w:r>
        <w:t>In den Räumen kann der Spieler Gegenstände aufnehmen und in sein Inventar packen. Durch Klick auf das Icon im Inventar wird dieser benutzt.</w:t>
      </w:r>
    </w:p>
    <w:p w:rsidR="00CA7C57" w:rsidRDefault="00CA7C57"/>
    <w:p w:rsidR="00CA7C57" w:rsidRDefault="00CA7C57"/>
    <w:p w:rsidR="00CA7C57" w:rsidRDefault="00CA7C57"/>
    <w:p w:rsidR="00CA7C57" w:rsidRDefault="00CA7C57"/>
    <w:p w:rsidR="00CA7C57" w:rsidRDefault="00CA7C57"/>
    <w:p w:rsidR="00CA7C57" w:rsidRDefault="00CA7C57"/>
    <w:p w:rsidR="00CA7C57" w:rsidRDefault="00CA7C57"/>
    <w:p w:rsidR="003F15DD" w:rsidRDefault="003F15DD"/>
    <w:p w:rsidR="003F15DD" w:rsidRDefault="003F15DD"/>
    <w:p w:rsidR="003F15DD" w:rsidRDefault="003F15DD">
      <w:bookmarkStart w:id="13" w:name="_GoBack"/>
      <w:bookmarkEnd w:id="13"/>
    </w:p>
    <w:p w:rsidR="00CA7C57" w:rsidRDefault="00CA7C57"/>
    <w:p w:rsidR="00CA7C57" w:rsidRDefault="00A43C0C">
      <w:r>
        <w:rPr>
          <w:b/>
          <w:color w:val="88164D"/>
          <w:sz w:val="46"/>
        </w:rPr>
        <w:lastRenderedPageBreak/>
        <w:t>3.</w:t>
      </w:r>
      <w:r>
        <w:rPr>
          <w:color w:val="88164D"/>
          <w:sz w:val="14"/>
        </w:rPr>
        <w:t xml:space="preserve">   </w:t>
      </w:r>
      <w:r>
        <w:rPr>
          <w:b/>
          <w:color w:val="88164D"/>
          <w:sz w:val="46"/>
        </w:rPr>
        <w:t xml:space="preserve">Technical Design </w:t>
      </w:r>
      <w:proofErr w:type="spellStart"/>
      <w:r>
        <w:rPr>
          <w:b/>
          <w:color w:val="88164D"/>
          <w:sz w:val="46"/>
        </w:rPr>
        <w:t>Overview</w:t>
      </w:r>
      <w:proofErr w:type="spellEnd"/>
    </w:p>
    <w:p w:rsidR="00CA7C57" w:rsidRDefault="00CA7C57"/>
    <w:p w:rsidR="00CA7C57" w:rsidRDefault="00CA7C57"/>
    <w:p w:rsidR="00CA7C57" w:rsidRDefault="00A43C0C">
      <w:r>
        <w:t xml:space="preserve">Der </w:t>
      </w:r>
      <w:proofErr w:type="spellStart"/>
      <w:r>
        <w:t>EyeTracker</w:t>
      </w:r>
      <w:proofErr w:type="spellEnd"/>
      <w:r>
        <w:t xml:space="preserve"> wird in diesem Spiel neben Maus und Tastatur verwendet. </w:t>
      </w:r>
    </w:p>
    <w:p w:rsidR="00CA7C57" w:rsidRDefault="00A43C0C">
      <w:r>
        <w:t xml:space="preserve">Die o.g. Modi beschränken sich auf den Bereich des Raumes, wo der Spieler hinsieht und nicht auf den gesamten Raum. </w:t>
      </w:r>
    </w:p>
    <w:p w:rsidR="00CA7C57" w:rsidRDefault="00A43C0C">
      <w:r>
        <w:t>Außerdem kann der Spieler Hinweise zu Objekten erhalten, in dem er 2 Sekunden auf dieses schaut.</w:t>
      </w:r>
    </w:p>
    <w:p w:rsidR="00CA7C57" w:rsidRDefault="00A43C0C">
      <w:r>
        <w:t xml:space="preserve">Aktiv eingesetzt wird der Eye </w:t>
      </w:r>
      <w:proofErr w:type="spellStart"/>
      <w:r>
        <w:t>Tracker</w:t>
      </w:r>
      <w:proofErr w:type="spellEnd"/>
      <w:r>
        <w:t xml:space="preserve"> sobald die für einen gewünschten Modi betätigte Taste gedrückt wird. Ab dann befindet sich im Blickfeld des Spielers an dem Punkt, auf den er schaut in einem gewissen Radius ein Feld mit der jeweiligen Anwendung der Fähigkeit.</w:t>
      </w:r>
    </w:p>
    <w:p w:rsidR="00CA7C57" w:rsidRDefault="00CA7C57"/>
    <w:p w:rsidR="00CA7C57" w:rsidRDefault="00CA7C57"/>
    <w:p w:rsidR="00CA7C57" w:rsidRDefault="00CA7C57"/>
    <w:p w:rsidR="00CA7C57" w:rsidRDefault="00CA7C57"/>
    <w:p w:rsidR="00CA7C57" w:rsidRDefault="00A43C0C">
      <w:r>
        <w:rPr>
          <w:b/>
          <w:color w:val="88164D"/>
          <w:sz w:val="46"/>
        </w:rPr>
        <w:t>4.</w:t>
      </w:r>
      <w:r>
        <w:rPr>
          <w:color w:val="88164D"/>
          <w:sz w:val="14"/>
        </w:rPr>
        <w:t xml:space="preserve">   </w:t>
      </w:r>
      <w:r>
        <w:rPr>
          <w:b/>
          <w:color w:val="88164D"/>
          <w:sz w:val="46"/>
        </w:rPr>
        <w:t>Dokumentation der gewünschten Ästhetik</w:t>
      </w:r>
    </w:p>
    <w:p w:rsidR="00CA7C57" w:rsidRDefault="00CA7C57"/>
    <w:p w:rsidR="00CA7C57" w:rsidRDefault="00A43C0C">
      <w:r>
        <w:t>Das Spiel soll im 2D-Modus umgesetzt werden, allerdings werden Elemente in 3D-Optik verwendet.</w:t>
      </w:r>
    </w:p>
    <w:p w:rsidR="00CA7C57" w:rsidRDefault="00A43C0C">
      <w:r>
        <w:t>Der Spieler kann sich in einem Raum zwar umsehen, aber nicht frei herumlaufen. Durch Klicken an den Rand des Bildschirms wird ein anderer Ausschnitt des Raumes gezeigt (z.B. eine Wand oder Ecke).</w:t>
      </w:r>
    </w:p>
    <w:p w:rsidR="00CA7C57" w:rsidRDefault="00A43C0C">
      <w:r>
        <w:t xml:space="preserve">Generell soll die Ästhetik eher düster gehalten sein, um den </w:t>
      </w:r>
      <w:proofErr w:type="spellStart"/>
      <w:r>
        <w:t>Mystery</w:t>
      </w:r>
      <w:proofErr w:type="spellEnd"/>
      <w:r>
        <w:t>-Aspekt des Spiels zu unterstreichen und Spannung beim Spieler zu erzeugen.</w:t>
      </w:r>
    </w:p>
    <w:p w:rsidR="00CA7C57" w:rsidRDefault="00CA7C57"/>
    <w:p w:rsidR="00CA7C57" w:rsidRDefault="00CA7C57">
      <w:pPr>
        <w:widowControl w:val="0"/>
      </w:pPr>
    </w:p>
    <w:sectPr w:rsidR="00CA7C57" w:rsidSect="003F15DD">
      <w:headerReference w:type="default" r:id="rId9"/>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68A0" w:rsidRDefault="00BD68A0" w:rsidP="003F15DD">
      <w:pPr>
        <w:spacing w:line="240" w:lineRule="auto"/>
      </w:pPr>
      <w:r>
        <w:separator/>
      </w:r>
    </w:p>
  </w:endnote>
  <w:endnote w:type="continuationSeparator" w:id="0">
    <w:p w:rsidR="00BD68A0" w:rsidRDefault="00BD68A0" w:rsidP="003F15D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Next LT W1G">
    <w:altName w:val="Malgun Gothic"/>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661"/>
      <w:gridCol w:w="1915"/>
    </w:tblGrid>
    <w:sdt>
      <w:sdtPr>
        <w:rPr>
          <w:rFonts w:asciiTheme="majorHAnsi" w:eastAsiaTheme="majorEastAsia" w:hAnsiTheme="majorHAnsi" w:cstheme="majorBidi"/>
          <w:sz w:val="20"/>
          <w:szCs w:val="20"/>
        </w:rPr>
        <w:id w:val="497550316"/>
        <w:docPartObj>
          <w:docPartGallery w:val="Page Numbers (Bottom of Page)"/>
          <w:docPartUnique/>
        </w:docPartObj>
      </w:sdtPr>
      <w:sdtEndPr>
        <w:rPr>
          <w:rFonts w:ascii="Arial" w:eastAsia="Arial" w:hAnsi="Arial" w:cs="Arial"/>
          <w:sz w:val="22"/>
          <w:szCs w:val="22"/>
        </w:rPr>
      </w:sdtEndPr>
      <w:sdtContent>
        <w:tr w:rsidR="003F15DD">
          <w:trPr>
            <w:trHeight w:val="727"/>
          </w:trPr>
          <w:tc>
            <w:tcPr>
              <w:tcW w:w="4000" w:type="pct"/>
              <w:tcBorders>
                <w:right w:val="triple" w:sz="4" w:space="0" w:color="5B9BD5" w:themeColor="accent1"/>
              </w:tcBorders>
            </w:tcPr>
            <w:p w:rsidR="003F15DD" w:rsidRDefault="003F15DD">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3F15DD" w:rsidRDefault="00F50BB3">
              <w:pPr>
                <w:tabs>
                  <w:tab w:val="left" w:pos="1490"/>
                </w:tabs>
                <w:rPr>
                  <w:rFonts w:asciiTheme="majorHAnsi" w:eastAsiaTheme="majorEastAsia" w:hAnsiTheme="majorHAnsi" w:cstheme="majorBidi"/>
                  <w:sz w:val="28"/>
                  <w:szCs w:val="28"/>
                </w:rPr>
              </w:pPr>
              <w:r>
                <w:fldChar w:fldCharType="begin"/>
              </w:r>
              <w:r w:rsidR="003F15DD">
                <w:instrText>PAGE    \* MERGEFORMAT</w:instrText>
              </w:r>
              <w:r>
                <w:fldChar w:fldCharType="separate"/>
              </w:r>
              <w:r w:rsidR="00466ADD">
                <w:rPr>
                  <w:noProof/>
                </w:rPr>
                <w:t>2</w:t>
              </w:r>
              <w:r>
                <w:fldChar w:fldCharType="end"/>
              </w:r>
            </w:p>
          </w:tc>
        </w:tr>
      </w:sdtContent>
    </w:sdt>
  </w:tbl>
  <w:p w:rsidR="003F15DD" w:rsidRDefault="003F15D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68A0" w:rsidRDefault="00BD68A0" w:rsidP="003F15DD">
      <w:pPr>
        <w:spacing w:line="240" w:lineRule="auto"/>
      </w:pPr>
      <w:r>
        <w:separator/>
      </w:r>
    </w:p>
  </w:footnote>
  <w:footnote w:type="continuationSeparator" w:id="0">
    <w:p w:rsidR="00BD68A0" w:rsidRDefault="00BD68A0" w:rsidP="003F15D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5DD" w:rsidRDefault="003F15DD">
    <w:pPr>
      <w:pStyle w:val="Kopfzeile"/>
    </w:pPr>
    <w:r>
      <w:t xml:space="preserve">Team: </w:t>
    </w:r>
    <w:proofErr w:type="spellStart"/>
    <w:r>
      <w:t>EasyNote</w:t>
    </w:r>
    <w:proofErr w:type="spellEnd"/>
    <w:r>
      <w:tab/>
      <w:t>PS Mediengestaltung</w:t>
    </w:r>
    <w:r>
      <w:tab/>
      <w:t>SS2014</w:t>
    </w:r>
  </w:p>
  <w:p w:rsidR="003F15DD" w:rsidRDefault="003F15D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75BA6"/>
    <w:multiLevelType w:val="hybridMultilevel"/>
    <w:tmpl w:val="F6188F34"/>
    <w:lvl w:ilvl="0" w:tplc="DA2661F8">
      <w:start w:val="1"/>
      <w:numFmt w:val="decimal"/>
      <w:lvlText w:val="%1."/>
      <w:lvlJc w:val="left"/>
      <w:pPr>
        <w:ind w:left="580" w:hanging="360"/>
      </w:pPr>
      <w:rPr>
        <w:rFonts w:hint="default"/>
        <w:color w:val="0563C1" w:themeColor="hyperlink"/>
        <w:u w:val="single"/>
      </w:rPr>
    </w:lvl>
    <w:lvl w:ilvl="1" w:tplc="04070019" w:tentative="1">
      <w:start w:val="1"/>
      <w:numFmt w:val="lowerLetter"/>
      <w:lvlText w:val="%2."/>
      <w:lvlJc w:val="left"/>
      <w:pPr>
        <w:ind w:left="1300" w:hanging="360"/>
      </w:pPr>
    </w:lvl>
    <w:lvl w:ilvl="2" w:tplc="0407001B" w:tentative="1">
      <w:start w:val="1"/>
      <w:numFmt w:val="lowerRoman"/>
      <w:lvlText w:val="%3."/>
      <w:lvlJc w:val="right"/>
      <w:pPr>
        <w:ind w:left="2020" w:hanging="180"/>
      </w:pPr>
    </w:lvl>
    <w:lvl w:ilvl="3" w:tplc="0407000F" w:tentative="1">
      <w:start w:val="1"/>
      <w:numFmt w:val="decimal"/>
      <w:lvlText w:val="%4."/>
      <w:lvlJc w:val="left"/>
      <w:pPr>
        <w:ind w:left="2740" w:hanging="360"/>
      </w:pPr>
    </w:lvl>
    <w:lvl w:ilvl="4" w:tplc="04070019" w:tentative="1">
      <w:start w:val="1"/>
      <w:numFmt w:val="lowerLetter"/>
      <w:lvlText w:val="%5."/>
      <w:lvlJc w:val="left"/>
      <w:pPr>
        <w:ind w:left="3460" w:hanging="360"/>
      </w:pPr>
    </w:lvl>
    <w:lvl w:ilvl="5" w:tplc="0407001B" w:tentative="1">
      <w:start w:val="1"/>
      <w:numFmt w:val="lowerRoman"/>
      <w:lvlText w:val="%6."/>
      <w:lvlJc w:val="right"/>
      <w:pPr>
        <w:ind w:left="4180" w:hanging="180"/>
      </w:pPr>
    </w:lvl>
    <w:lvl w:ilvl="6" w:tplc="0407000F" w:tentative="1">
      <w:start w:val="1"/>
      <w:numFmt w:val="decimal"/>
      <w:lvlText w:val="%7."/>
      <w:lvlJc w:val="left"/>
      <w:pPr>
        <w:ind w:left="4900" w:hanging="360"/>
      </w:pPr>
    </w:lvl>
    <w:lvl w:ilvl="7" w:tplc="04070019" w:tentative="1">
      <w:start w:val="1"/>
      <w:numFmt w:val="lowerLetter"/>
      <w:lvlText w:val="%8."/>
      <w:lvlJc w:val="left"/>
      <w:pPr>
        <w:ind w:left="5620" w:hanging="360"/>
      </w:pPr>
    </w:lvl>
    <w:lvl w:ilvl="8" w:tplc="0407001B" w:tentative="1">
      <w:start w:val="1"/>
      <w:numFmt w:val="lowerRoman"/>
      <w:lvlText w:val="%9."/>
      <w:lvlJc w:val="right"/>
      <w:pPr>
        <w:ind w:left="6340" w:hanging="180"/>
      </w:pPr>
    </w:lvl>
  </w:abstractNum>
  <w:abstractNum w:abstractNumId="1">
    <w:nsid w:val="21207914"/>
    <w:multiLevelType w:val="multilevel"/>
    <w:tmpl w:val="8CF65B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CA7C57"/>
    <w:rsid w:val="00336504"/>
    <w:rsid w:val="003F15DD"/>
    <w:rsid w:val="00466ADD"/>
    <w:rsid w:val="00A43C0C"/>
    <w:rsid w:val="00BA13F5"/>
    <w:rsid w:val="00BD68A0"/>
    <w:rsid w:val="00C50E04"/>
    <w:rsid w:val="00CA7C57"/>
    <w:rsid w:val="00DC697A"/>
    <w:rsid w:val="00F50BB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50BB3"/>
    <w:pPr>
      <w:spacing w:after="0" w:line="276" w:lineRule="auto"/>
    </w:pPr>
    <w:rPr>
      <w:rFonts w:ascii="Arial" w:eastAsia="Arial" w:hAnsi="Arial" w:cs="Arial"/>
      <w:color w:val="000000"/>
    </w:rPr>
  </w:style>
  <w:style w:type="paragraph" w:styleId="berschrift1">
    <w:name w:val="heading 1"/>
    <w:basedOn w:val="Standard"/>
    <w:next w:val="Standard"/>
    <w:rsid w:val="00F50BB3"/>
    <w:pPr>
      <w:keepNext/>
      <w:keepLines/>
      <w:spacing w:before="200"/>
      <w:contextualSpacing/>
      <w:outlineLvl w:val="0"/>
    </w:pPr>
    <w:rPr>
      <w:rFonts w:ascii="Trebuchet MS" w:eastAsia="Trebuchet MS" w:hAnsi="Trebuchet MS" w:cs="Trebuchet MS"/>
      <w:sz w:val="32"/>
    </w:rPr>
  </w:style>
  <w:style w:type="paragraph" w:styleId="berschrift2">
    <w:name w:val="heading 2"/>
    <w:basedOn w:val="Standard"/>
    <w:next w:val="Standard"/>
    <w:rsid w:val="00F50BB3"/>
    <w:pPr>
      <w:keepNext/>
      <w:keepLines/>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rsid w:val="00F50BB3"/>
    <w:pPr>
      <w:keepNext/>
      <w:keepLines/>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rsid w:val="00F50BB3"/>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rsid w:val="00F50BB3"/>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rsid w:val="00F50BB3"/>
    <w:pPr>
      <w:keepNext/>
      <w:keepLines/>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rsid w:val="00F50BB3"/>
    <w:pPr>
      <w:keepNext/>
      <w:keepLines/>
      <w:contextualSpacing/>
    </w:pPr>
    <w:rPr>
      <w:rFonts w:ascii="Trebuchet MS" w:eastAsia="Trebuchet MS" w:hAnsi="Trebuchet MS" w:cs="Trebuchet MS"/>
      <w:sz w:val="42"/>
    </w:rPr>
  </w:style>
  <w:style w:type="paragraph" w:styleId="Untertitel">
    <w:name w:val="Subtitle"/>
    <w:basedOn w:val="Standard"/>
    <w:next w:val="Standard"/>
    <w:rsid w:val="00F50BB3"/>
    <w:pPr>
      <w:keepNext/>
      <w:keepLines/>
      <w:spacing w:after="200"/>
      <w:contextualSpacing/>
    </w:pPr>
    <w:rPr>
      <w:rFonts w:ascii="Trebuchet MS" w:eastAsia="Trebuchet MS" w:hAnsi="Trebuchet MS" w:cs="Trebuchet MS"/>
      <w:i/>
      <w:color w:val="666666"/>
      <w:sz w:val="26"/>
    </w:rPr>
  </w:style>
  <w:style w:type="paragraph" w:styleId="Inhaltsverzeichnisberschrift">
    <w:name w:val="TOC Heading"/>
    <w:basedOn w:val="berschrift1"/>
    <w:next w:val="Standard"/>
    <w:uiPriority w:val="39"/>
    <w:unhideWhenUsed/>
    <w:qFormat/>
    <w:rsid w:val="003F15DD"/>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Verzeichnis1">
    <w:name w:val="toc 1"/>
    <w:basedOn w:val="Standard"/>
    <w:next w:val="Standard"/>
    <w:autoRedefine/>
    <w:uiPriority w:val="39"/>
    <w:unhideWhenUsed/>
    <w:rsid w:val="003F15DD"/>
    <w:pPr>
      <w:spacing w:after="100"/>
    </w:pPr>
  </w:style>
  <w:style w:type="paragraph" w:styleId="Verzeichnis2">
    <w:name w:val="toc 2"/>
    <w:basedOn w:val="Standard"/>
    <w:next w:val="Standard"/>
    <w:autoRedefine/>
    <w:uiPriority w:val="39"/>
    <w:unhideWhenUsed/>
    <w:rsid w:val="003F15DD"/>
    <w:pPr>
      <w:spacing w:after="100"/>
      <w:ind w:left="220"/>
    </w:pPr>
  </w:style>
  <w:style w:type="character" w:styleId="Hyperlink">
    <w:name w:val="Hyperlink"/>
    <w:basedOn w:val="Absatz-Standardschriftart"/>
    <w:uiPriority w:val="99"/>
    <w:unhideWhenUsed/>
    <w:rsid w:val="003F15DD"/>
    <w:rPr>
      <w:color w:val="0563C1" w:themeColor="hyperlink"/>
      <w:u w:val="single"/>
    </w:rPr>
  </w:style>
  <w:style w:type="paragraph" w:styleId="Kopfzeile">
    <w:name w:val="header"/>
    <w:basedOn w:val="Standard"/>
    <w:link w:val="KopfzeileZchn"/>
    <w:uiPriority w:val="99"/>
    <w:unhideWhenUsed/>
    <w:rsid w:val="003F15D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F15DD"/>
    <w:rPr>
      <w:rFonts w:ascii="Arial" w:eastAsia="Arial" w:hAnsi="Arial" w:cs="Arial"/>
      <w:color w:val="000000"/>
    </w:rPr>
  </w:style>
  <w:style w:type="paragraph" w:styleId="Fuzeile">
    <w:name w:val="footer"/>
    <w:basedOn w:val="Standard"/>
    <w:link w:val="FuzeileZchn"/>
    <w:uiPriority w:val="99"/>
    <w:unhideWhenUsed/>
    <w:rsid w:val="003F15D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F15DD"/>
    <w:rPr>
      <w:rFonts w:ascii="Arial" w:eastAsia="Arial" w:hAnsi="Arial" w:cs="Arial"/>
      <w:color w:val="000000"/>
    </w:rPr>
  </w:style>
  <w:style w:type="paragraph" w:styleId="Sprechblasentext">
    <w:name w:val="Balloon Text"/>
    <w:basedOn w:val="Standard"/>
    <w:link w:val="SprechblasentextZchn"/>
    <w:uiPriority w:val="99"/>
    <w:semiHidden/>
    <w:unhideWhenUsed/>
    <w:rsid w:val="00C50E0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0E04"/>
    <w:rPr>
      <w:rFonts w:ascii="Tahoma" w:eastAsia="Arial" w:hAnsi="Tahoma" w:cs="Tahoma"/>
      <w:color w:val="000000"/>
      <w:sz w:val="16"/>
      <w:szCs w:val="16"/>
    </w:rPr>
  </w:style>
  <w:style w:type="paragraph" w:styleId="Listenabsatz">
    <w:name w:val="List Paragraph"/>
    <w:basedOn w:val="Standard"/>
    <w:uiPriority w:val="34"/>
    <w:qFormat/>
    <w:rsid w:val="00DC697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20B42-C24D-432C-9EB4-A4EFA849D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674</Words>
  <Characters>4247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PSM: Spielidee.docx</vt:lpstr>
    </vt:vector>
  </TitlesOfParts>
  <Company/>
  <LinksUpToDate>false</LinksUpToDate>
  <CharactersWithSpaces>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PSM: Spielidee.docx</dc:title>
  <dc:creator>Alwine Hochschild</dc:creator>
  <cp:lastModifiedBy>Main</cp:lastModifiedBy>
  <cp:revision>5</cp:revision>
  <dcterms:created xsi:type="dcterms:W3CDTF">2014-05-15T19:01:00Z</dcterms:created>
  <dcterms:modified xsi:type="dcterms:W3CDTF">2014-05-15T19:07:00Z</dcterms:modified>
</cp:coreProperties>
</file>