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C65F2" w14:textId="7106C03F" w:rsidR="00023990" w:rsidRPr="00BC503D" w:rsidRDefault="002E6BD4" w:rsidP="00E1679C">
      <w:pPr>
        <w:jc w:val="center"/>
        <w:rPr>
          <w:b/>
        </w:rPr>
      </w:pPr>
      <w:r>
        <w:rPr>
          <w:b/>
        </w:rPr>
        <w:t>N</w:t>
      </w:r>
      <w:r w:rsidR="00F34C74">
        <w:rPr>
          <w:b/>
        </w:rPr>
        <w:t xml:space="preserve">on </w:t>
      </w:r>
      <w:r>
        <w:rPr>
          <w:b/>
        </w:rPr>
        <w:t>E</w:t>
      </w:r>
      <w:r w:rsidR="00F34C74">
        <w:rPr>
          <w:b/>
        </w:rPr>
        <w:t xml:space="preserve">mployed </w:t>
      </w:r>
      <w:r>
        <w:rPr>
          <w:b/>
        </w:rPr>
        <w:t>W</w:t>
      </w:r>
      <w:r w:rsidR="00F34C74">
        <w:rPr>
          <w:b/>
        </w:rPr>
        <w:t xml:space="preserve">orker </w:t>
      </w:r>
      <w:r w:rsidR="001508F3">
        <w:rPr>
          <w:b/>
        </w:rPr>
        <w:t>Global</w:t>
      </w:r>
      <w:r w:rsidR="00B17F16">
        <w:rPr>
          <w:b/>
        </w:rPr>
        <w:t xml:space="preserve"> Screening </w:t>
      </w:r>
      <w:r w:rsidR="00023990" w:rsidRPr="00BC503D">
        <w:rPr>
          <w:b/>
        </w:rPr>
        <w:t>Self Certification Letter</w:t>
      </w:r>
    </w:p>
    <w:p w14:paraId="360FB3DB" w14:textId="20BC2B05" w:rsidR="004E04A9" w:rsidRDefault="00BC503D" w:rsidP="00BC503D">
      <w:r w:rsidRPr="00BC503D">
        <w:t>In connection with the provision of my services to Standard Chartered Bank (“SCB”) and or its entities as a Non Employed Worker, I will be required to provide the following declarations a</w:t>
      </w:r>
      <w:r w:rsidR="00DB51C0">
        <w:t>s part of the screening process</w:t>
      </w:r>
      <w:r w:rsidR="003B1801">
        <w:t>.</w:t>
      </w:r>
      <w:r w:rsidRPr="00BC503D">
        <w:t xml:space="preserve"> </w:t>
      </w:r>
    </w:p>
    <w:p w14:paraId="127C2DC3" w14:textId="2E5B80C5" w:rsidR="00A32A26" w:rsidRDefault="00A32A26" w:rsidP="00256F66">
      <w:pPr>
        <w:pStyle w:val="NoSpacing"/>
        <w:rPr>
          <w:b/>
        </w:rPr>
      </w:pPr>
      <w:r w:rsidRPr="00B31860">
        <w:rPr>
          <w:noProof/>
          <w:lang w:val="en-MY" w:eastAsia="en-MY"/>
        </w:rPr>
        <mc:AlternateContent>
          <mc:Choice Requires="wps">
            <w:drawing>
              <wp:anchor distT="0" distB="0" distL="114300" distR="114300" simplePos="0" relativeHeight="251668480" behindDoc="1" locked="0" layoutInCell="1" allowOverlap="1" wp14:anchorId="75E0486C" wp14:editId="38475471">
                <wp:simplePos x="0" y="0"/>
                <wp:positionH relativeFrom="column">
                  <wp:posOffset>1009015</wp:posOffset>
                </wp:positionH>
                <wp:positionV relativeFrom="paragraph">
                  <wp:posOffset>115570</wp:posOffset>
                </wp:positionV>
                <wp:extent cx="2953385" cy="247650"/>
                <wp:effectExtent l="0" t="3175"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47E81" w14:textId="677AF07E" w:rsidR="00A32A26" w:rsidRPr="00A12ADC" w:rsidRDefault="00A32A26" w:rsidP="00A32A26">
                            <w:pPr>
                              <w:ind w:firstLine="360"/>
                              <w:rPr>
                                <w:vertAlign w:val="subscript"/>
                              </w:rPr>
                            </w:pPr>
                            <w:r>
                              <w:rPr>
                                <w:i/>
                                <w:vertAlign w:val="superscript"/>
                              </w:rPr>
                              <w:t>full name as shown on passport/identification document</w:t>
                            </w:r>
                          </w:p>
                          <w:p w14:paraId="45C61718" w14:textId="77777777" w:rsidR="00A32A26" w:rsidRDefault="00A32A26" w:rsidP="00A32A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E0486C" id="_x0000_t202" coordsize="21600,21600" o:spt="202" path="m,l,21600r21600,l21600,xe">
                <v:stroke joinstyle="miter"/>
                <v:path gradientshapeok="t" o:connecttype="rect"/>
              </v:shapetype>
              <v:shape id="Text Box 7" o:spid="_x0000_s1026" type="#_x0000_t202" style="position:absolute;left:0;text-align:left;margin-left:79.45pt;margin-top:9.1pt;width:232.5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" stroked="f">
                <v:textbox>
                  <w:txbxContent>
                    <w:p w14:paraId="72947E81" w14:textId="677AF07E" w:rsidR="00A32A26" w:rsidRPr="00A12ADC" w:rsidRDefault="00A32A26" w:rsidP="00A32A26">
                      <w:pPr>
                        <w:ind w:firstLine="360"/>
                        <w:rPr>
                          <w:vertAlign w:val="subscript"/>
                        </w:rPr>
                      </w:pPr>
                      <w:r>
                        <w:rPr>
                          <w:i/>
                          <w:vertAlign w:val="superscript"/>
                        </w:rPr>
                        <w:t>full name as shown on passport/identification document</w:t>
                      </w:r>
                    </w:p>
                    <w:p w14:paraId="45C61718" w14:textId="77777777" w:rsidR="00A32A26" w:rsidRDefault="00A32A26" w:rsidP="00A32A26"/>
                  </w:txbxContent>
                </v:textbox>
              </v:shape>
            </w:pict>
          </mc:Fallback>
        </mc:AlternateContent>
      </w:r>
      <w:proofErr w:type="gramStart"/>
      <w:r w:rsidRPr="00B31860">
        <w:t>I, ....</w:t>
      </w:r>
      <w:r w:rsidR="00256F66">
        <w:t>Ramesh</w:t>
      </w:r>
      <w:proofErr w:type="gramEnd"/>
      <w:r w:rsidR="00256F66">
        <w:t xml:space="preserve"> Raju Sangaraju </w:t>
      </w:r>
      <w:bookmarkStart w:id="0" w:name="_GoBack"/>
      <w:bookmarkEnd w:id="0"/>
      <w:r w:rsidRPr="00B31860">
        <w:t>......................................................................</w:t>
      </w:r>
      <w:r w:rsidRPr="00B31860">
        <w:rPr>
          <w:i/>
        </w:rPr>
        <w:t>.</w:t>
      </w:r>
      <w:r w:rsidRPr="00B31860">
        <w:t>..................................................................,</w:t>
      </w:r>
    </w:p>
    <w:p w14:paraId="1373A237" w14:textId="28F8D957" w:rsidR="00BC503D" w:rsidRPr="00BC503D" w:rsidRDefault="00BC503D" w:rsidP="00BC503D">
      <w:proofErr w:type="gramStart"/>
      <w:r w:rsidRPr="00BC503D">
        <w:t>hereby</w:t>
      </w:r>
      <w:proofErr w:type="gramEnd"/>
      <w:r w:rsidRPr="00BC503D">
        <w:t xml:space="preserve"> confirm and make the following declarations:</w:t>
      </w:r>
    </w:p>
    <w:p w14:paraId="308E32D8" w14:textId="2EADF8D5" w:rsidR="00874F49" w:rsidRDefault="004E04A9" w:rsidP="001508F3">
      <w:pPr>
        <w:numPr>
          <w:ilvl w:val="0"/>
          <w:numId w:val="4"/>
        </w:numPr>
        <w:jc w:val="both"/>
      </w:pPr>
      <w:r>
        <w:t xml:space="preserve">The </w:t>
      </w:r>
      <w:r w:rsidR="00874F49" w:rsidRPr="00307CCC">
        <w:t xml:space="preserve">information which </w:t>
      </w:r>
      <w:r>
        <w:t xml:space="preserve">I </w:t>
      </w:r>
      <w:r w:rsidR="00874F49" w:rsidRPr="00307CCC">
        <w:t xml:space="preserve">have provided to Group </w:t>
      </w:r>
      <w:r w:rsidR="00874F49" w:rsidRPr="002F4E78">
        <w:t xml:space="preserve">in </w:t>
      </w:r>
      <w:r w:rsidRPr="002F4E78">
        <w:t>my</w:t>
      </w:r>
      <w:r w:rsidR="00874F49" w:rsidRPr="002F4E78">
        <w:t xml:space="preserve"> </w:t>
      </w:r>
      <w:r w:rsidR="002F4E78" w:rsidRPr="002F4E78">
        <w:t xml:space="preserve">Curriculum Vitae (CV) </w:t>
      </w:r>
      <w:r w:rsidR="00874F49" w:rsidRPr="002F4E78">
        <w:t>and</w:t>
      </w:r>
      <w:r w:rsidR="00874F49" w:rsidRPr="00307CCC">
        <w:t xml:space="preserve"> in any forms and online submissions</w:t>
      </w:r>
      <w:r>
        <w:t xml:space="preserve"> is true and accurate.</w:t>
      </w:r>
    </w:p>
    <w:p w14:paraId="5CA3FDD6" w14:textId="0946CEBA" w:rsidR="000653B4" w:rsidRDefault="004E04A9" w:rsidP="00874F49">
      <w:pPr>
        <w:numPr>
          <w:ilvl w:val="0"/>
          <w:numId w:val="4"/>
        </w:numPr>
        <w:jc w:val="both"/>
      </w:pPr>
      <w:r>
        <w:t>The</w:t>
      </w:r>
      <w:r w:rsidR="00874F49" w:rsidRPr="00D96AB9">
        <w:t xml:space="preserve"> statements and declarations </w:t>
      </w:r>
      <w:r>
        <w:t>I</w:t>
      </w:r>
      <w:r w:rsidR="00874F49" w:rsidRPr="00D96AB9">
        <w:t xml:space="preserve"> have made in relation to </w:t>
      </w:r>
      <w:r>
        <w:t>my</w:t>
      </w:r>
      <w:r w:rsidR="00874F49" w:rsidRPr="00D96AB9">
        <w:t xml:space="preserve"> identity, address, employment history and qualifications</w:t>
      </w:r>
      <w:r>
        <w:t xml:space="preserve"> are true and correct.</w:t>
      </w:r>
    </w:p>
    <w:p w14:paraId="7E44318F" w14:textId="52334155" w:rsidR="00874F49" w:rsidRPr="001508F3" w:rsidRDefault="004E04A9" w:rsidP="00535457">
      <w:pPr>
        <w:numPr>
          <w:ilvl w:val="0"/>
          <w:numId w:val="4"/>
        </w:numPr>
        <w:jc w:val="both"/>
      </w:pPr>
      <w:r>
        <w:t>I d</w:t>
      </w:r>
      <w:r w:rsidR="00874F49" w:rsidRPr="001508F3">
        <w:t xml:space="preserve">o </w:t>
      </w:r>
      <w:r>
        <w:t xml:space="preserve">not </w:t>
      </w:r>
      <w:r w:rsidR="00874F49" w:rsidRPr="001508F3">
        <w:t xml:space="preserve">have any criminal convictions for fraud, any form of financial wrongdoing or </w:t>
      </w:r>
      <w:proofErr w:type="spellStart"/>
      <w:r w:rsidR="00874F49" w:rsidRPr="001508F3">
        <w:t>misdemeanor</w:t>
      </w:r>
      <w:proofErr w:type="spellEnd"/>
      <w:r w:rsidR="00874F49" w:rsidRPr="001508F3">
        <w:t xml:space="preserve"> or any other offence</w:t>
      </w:r>
      <w:r>
        <w:t>.</w:t>
      </w:r>
      <w:r w:rsidR="00874F49" w:rsidRPr="001508F3">
        <w:t xml:space="preserve"> Non-imprisonable road traffic offences are not considered for this purpose.</w:t>
      </w:r>
    </w:p>
    <w:p w14:paraId="21368FCC" w14:textId="67EEDFCF" w:rsidR="00874F49" w:rsidRPr="00D96AB9" w:rsidRDefault="004E04A9" w:rsidP="00874F49">
      <w:pPr>
        <w:pStyle w:val="ListParagraph"/>
        <w:numPr>
          <w:ilvl w:val="0"/>
          <w:numId w:val="4"/>
        </w:numPr>
        <w:contextualSpacing w:val="0"/>
        <w:jc w:val="both"/>
      </w:pPr>
      <w:r w:rsidRPr="006F135A">
        <w:t xml:space="preserve">I am not </w:t>
      </w:r>
      <w:r w:rsidR="00874F49" w:rsidRPr="006F135A">
        <w:t>subject</w:t>
      </w:r>
      <w:r w:rsidR="00874F49" w:rsidRPr="00D96AB9">
        <w:t xml:space="preserve"> to any </w:t>
      </w:r>
      <w:r w:rsidR="00874F49" w:rsidRPr="00D96AB9">
        <w:rPr>
          <w:i/>
        </w:rPr>
        <w:t>current</w:t>
      </w:r>
      <w:r w:rsidR="00874F49" w:rsidRPr="00D96AB9">
        <w:t xml:space="preserve"> criminal proceedings</w:t>
      </w:r>
      <w:r>
        <w:t>.</w:t>
      </w:r>
    </w:p>
    <w:p w14:paraId="3BBFF0E9" w14:textId="60C58FC2" w:rsidR="00874F49" w:rsidRPr="00D96AB9" w:rsidRDefault="004E04A9" w:rsidP="001508F3">
      <w:pPr>
        <w:pStyle w:val="ListParagraph"/>
        <w:numPr>
          <w:ilvl w:val="0"/>
          <w:numId w:val="4"/>
        </w:numPr>
        <w:ind w:left="714" w:hanging="357"/>
        <w:contextualSpacing w:val="0"/>
        <w:jc w:val="both"/>
      </w:pPr>
      <w:r>
        <w:t>I h</w:t>
      </w:r>
      <w:r w:rsidR="00874F49" w:rsidRPr="00D96AB9">
        <w:t xml:space="preserve">ave </w:t>
      </w:r>
      <w:r>
        <w:t>not</w:t>
      </w:r>
      <w:r w:rsidR="00874F49" w:rsidRPr="00D96AB9">
        <w:t xml:space="preserve"> been adjudicated as bankrupt </w:t>
      </w:r>
      <w:r>
        <w:t xml:space="preserve">and I do not </w:t>
      </w:r>
      <w:r w:rsidR="00874F49" w:rsidRPr="00D96AB9">
        <w:t xml:space="preserve">have </w:t>
      </w:r>
      <w:r>
        <w:t>or have</w:t>
      </w:r>
      <w:r w:rsidR="00874F49" w:rsidRPr="00D96AB9">
        <w:t xml:space="preserve"> had any financial judgments against </w:t>
      </w:r>
      <w:r>
        <w:t>me</w:t>
      </w:r>
      <w:r w:rsidRPr="00D96AB9">
        <w:t xml:space="preserve"> </w:t>
      </w:r>
      <w:r w:rsidR="00874F49" w:rsidRPr="00D96AB9">
        <w:t>in civil courts for unpaid debts (e.g., child support, gambling debt, credit card debt, unpaid rent, etc.)</w:t>
      </w:r>
      <w:r>
        <w:t>.</w:t>
      </w:r>
    </w:p>
    <w:p w14:paraId="5937FB45" w14:textId="774D35E3" w:rsidR="000653B4" w:rsidRPr="00D96AB9" w:rsidRDefault="006F135A" w:rsidP="008F3EF3">
      <w:pPr>
        <w:pStyle w:val="ListParagraph"/>
        <w:numPr>
          <w:ilvl w:val="0"/>
          <w:numId w:val="4"/>
        </w:numPr>
        <w:contextualSpacing w:val="0"/>
        <w:jc w:val="both"/>
      </w:pPr>
      <w:r>
        <w:t>I am not</w:t>
      </w:r>
      <w:r w:rsidR="00874F49" w:rsidRPr="00D96AB9">
        <w:t xml:space="preserve"> aware of any proceedings that have begun, or anybody’s intention to begin proceedings against </w:t>
      </w:r>
      <w:r>
        <w:t>me</w:t>
      </w:r>
      <w:r w:rsidRPr="00D96AB9">
        <w:t xml:space="preserve"> </w:t>
      </w:r>
      <w:r w:rsidR="00874F49" w:rsidRPr="00D96AB9">
        <w:t>for a judgment debt, or which may result in a judgment debt</w:t>
      </w:r>
      <w:r>
        <w:t>.</w:t>
      </w:r>
      <w:r w:rsidR="00874F49" w:rsidRPr="00D96AB9">
        <w:t xml:space="preserve">   (A “judgment debt” is a legal obligation to pay a debt, which is enforced by a judgment or through some other judicial process.  In short, </w:t>
      </w:r>
      <w:r>
        <w:t xml:space="preserve">I </w:t>
      </w:r>
      <w:r w:rsidR="00874F49" w:rsidRPr="00D96AB9">
        <w:t>do</w:t>
      </w:r>
      <w:r w:rsidR="00874F49" w:rsidRPr="001508F3">
        <w:t xml:space="preserve"> </w:t>
      </w:r>
      <w:r w:rsidRPr="001508F3">
        <w:t>not</w:t>
      </w:r>
      <w:r w:rsidR="00874F49" w:rsidRPr="006F135A">
        <w:t xml:space="preserve"> </w:t>
      </w:r>
      <w:r w:rsidR="00874F49" w:rsidRPr="00D96AB9">
        <w:t xml:space="preserve">know of anybody’s intention to sue </w:t>
      </w:r>
      <w:r>
        <w:t>me</w:t>
      </w:r>
      <w:r w:rsidRPr="00D96AB9">
        <w:t xml:space="preserve"> </w:t>
      </w:r>
      <w:r w:rsidR="00874F49" w:rsidRPr="00D96AB9">
        <w:t>for money they believe is owed to them</w:t>
      </w:r>
      <w:r>
        <w:t>.</w:t>
      </w:r>
      <w:r w:rsidR="00874F49" w:rsidRPr="00D96AB9">
        <w:t>)</w:t>
      </w:r>
    </w:p>
    <w:p w14:paraId="41A5573A" w14:textId="18A2F10C" w:rsidR="000653B4" w:rsidRPr="00943103" w:rsidRDefault="000653B4" w:rsidP="000653B4">
      <w:pPr>
        <w:pStyle w:val="ListParagraph"/>
        <w:numPr>
          <w:ilvl w:val="0"/>
          <w:numId w:val="4"/>
        </w:numPr>
        <w:rPr>
          <w:color w:val="000000" w:themeColor="text1"/>
          <w:sz w:val="22"/>
        </w:rPr>
      </w:pPr>
      <w:r w:rsidRPr="00DF4045">
        <w:t>I have the legal right to reside</w:t>
      </w:r>
      <w:r>
        <w:t xml:space="preserve"> and work in </w:t>
      </w:r>
      <w:r w:rsidR="002D2386" w:rsidRPr="00B31860">
        <w:t>……</w:t>
      </w:r>
      <w:r w:rsidR="00B31860" w:rsidRPr="00B31860">
        <w:rPr>
          <w:b/>
        </w:rPr>
        <w:t>India</w:t>
      </w:r>
      <w:r w:rsidR="002D2386" w:rsidRPr="00B31860">
        <w:t>…………………………………</w:t>
      </w:r>
    </w:p>
    <w:p w14:paraId="1DC2E288" w14:textId="77777777" w:rsidR="00874F49" w:rsidRDefault="00874F49" w:rsidP="001508F3">
      <w:pPr>
        <w:numPr>
          <w:ilvl w:val="0"/>
          <w:numId w:val="4"/>
        </w:numPr>
        <w:ind w:left="714" w:hanging="357"/>
        <w:jc w:val="both"/>
      </w:pPr>
      <w:r w:rsidRPr="00D96AB9">
        <w:t>Do you have any names, other than your legal name shown above, that you are currently</w:t>
      </w:r>
      <w:r>
        <w:t xml:space="preserve"> known by?</w:t>
      </w:r>
      <w:r w:rsidR="006F135A">
        <w:t xml:space="preserve"> If none, please write “None”.</w:t>
      </w:r>
    </w:p>
    <w:tbl>
      <w:tblPr>
        <w:tblW w:w="76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tblGrid>
      <w:tr w:rsidR="00874F49" w:rsidRPr="00347BB9" w14:paraId="42965AD2" w14:textId="77777777" w:rsidTr="00706D86">
        <w:trPr>
          <w:trHeight w:val="397"/>
        </w:trPr>
        <w:tc>
          <w:tcPr>
            <w:tcW w:w="7650" w:type="dxa"/>
            <w:tcBorders>
              <w:top w:val="single" w:sz="12" w:space="0" w:color="7F7F7F"/>
              <w:left w:val="single" w:sz="12" w:space="0" w:color="7F7F7F"/>
              <w:bottom w:val="single" w:sz="12" w:space="0" w:color="7F7F7F"/>
              <w:right w:val="single" w:sz="12" w:space="0" w:color="7F7F7F"/>
            </w:tcBorders>
            <w:shd w:val="clear" w:color="auto" w:fill="A6A6A6"/>
            <w:vAlign w:val="center"/>
          </w:tcPr>
          <w:p w14:paraId="4C85C2FE" w14:textId="77777777" w:rsidR="00874F49" w:rsidRPr="00347BB9" w:rsidRDefault="00874F49" w:rsidP="00706D86">
            <w:pPr>
              <w:spacing w:after="0"/>
              <w:rPr>
                <w:b/>
              </w:rPr>
            </w:pPr>
            <w:r w:rsidRPr="00347BB9">
              <w:rPr>
                <w:b/>
              </w:rPr>
              <w:t>Name(s) Commonly Known By:</w:t>
            </w:r>
          </w:p>
        </w:tc>
      </w:tr>
      <w:tr w:rsidR="00874F49" w:rsidRPr="00347BB9" w14:paraId="7E5A4633" w14:textId="77777777" w:rsidTr="00706D86">
        <w:trPr>
          <w:trHeight w:val="20"/>
        </w:trPr>
        <w:tc>
          <w:tcPr>
            <w:tcW w:w="7650" w:type="dxa"/>
            <w:tcBorders>
              <w:top w:val="single" w:sz="12" w:space="0" w:color="7F7F7F"/>
              <w:left w:val="nil"/>
              <w:bottom w:val="single" w:sz="12" w:space="0" w:color="7F7F7F"/>
              <w:right w:val="nil"/>
            </w:tcBorders>
            <w:vAlign w:val="center"/>
          </w:tcPr>
          <w:p w14:paraId="1D270E3F" w14:textId="77777777" w:rsidR="00874F49" w:rsidRPr="00347BB9" w:rsidRDefault="00874F49" w:rsidP="00706D86">
            <w:pPr>
              <w:jc w:val="both"/>
            </w:pPr>
          </w:p>
        </w:tc>
      </w:tr>
      <w:tr w:rsidR="00874F49" w:rsidRPr="00347BB9" w14:paraId="139B639F" w14:textId="77777777" w:rsidTr="00596F78">
        <w:trPr>
          <w:trHeight w:val="397"/>
        </w:trPr>
        <w:tc>
          <w:tcPr>
            <w:tcW w:w="7650" w:type="dxa"/>
            <w:tcBorders>
              <w:top w:val="single" w:sz="12" w:space="0" w:color="7F7F7F"/>
              <w:left w:val="single" w:sz="12" w:space="0" w:color="7F7F7F"/>
              <w:bottom w:val="single" w:sz="12" w:space="0" w:color="7F7F7F"/>
              <w:right w:val="single" w:sz="12" w:space="0" w:color="7F7F7F"/>
            </w:tcBorders>
            <w:shd w:val="clear" w:color="auto" w:fill="auto"/>
            <w:vAlign w:val="center"/>
          </w:tcPr>
          <w:p w14:paraId="6843FF05" w14:textId="0559BF2F" w:rsidR="00874F49" w:rsidRPr="00347BB9" w:rsidRDefault="00596F78" w:rsidP="00706D86">
            <w:pPr>
              <w:jc w:val="both"/>
            </w:pPr>
            <w:r>
              <w:t>None</w:t>
            </w:r>
          </w:p>
        </w:tc>
      </w:tr>
      <w:tr w:rsidR="00874F49" w:rsidRPr="00347BB9" w14:paraId="5EDE4BEC" w14:textId="77777777" w:rsidTr="00706D86">
        <w:trPr>
          <w:trHeight w:val="20"/>
        </w:trPr>
        <w:tc>
          <w:tcPr>
            <w:tcW w:w="7650" w:type="dxa"/>
            <w:tcBorders>
              <w:top w:val="single" w:sz="12" w:space="0" w:color="7F7F7F"/>
              <w:left w:val="nil"/>
              <w:bottom w:val="single" w:sz="12" w:space="0" w:color="7F7F7F"/>
              <w:right w:val="nil"/>
            </w:tcBorders>
            <w:vAlign w:val="center"/>
          </w:tcPr>
          <w:p w14:paraId="4B498774" w14:textId="77777777" w:rsidR="00874F49" w:rsidRPr="00347BB9" w:rsidRDefault="00874F49" w:rsidP="00706D86">
            <w:pPr>
              <w:jc w:val="both"/>
            </w:pPr>
          </w:p>
        </w:tc>
      </w:tr>
      <w:tr w:rsidR="00874F49" w:rsidRPr="00347BB9" w14:paraId="372DE3BC" w14:textId="77777777" w:rsidTr="00706D86">
        <w:trPr>
          <w:trHeight w:val="397"/>
        </w:trPr>
        <w:tc>
          <w:tcPr>
            <w:tcW w:w="7650" w:type="dxa"/>
            <w:tcBorders>
              <w:top w:val="single" w:sz="12" w:space="0" w:color="7F7F7F"/>
              <w:left w:val="single" w:sz="12" w:space="0" w:color="7F7F7F"/>
              <w:bottom w:val="single" w:sz="12" w:space="0" w:color="7F7F7F"/>
              <w:right w:val="single" w:sz="12" w:space="0" w:color="7F7F7F"/>
            </w:tcBorders>
            <w:vAlign w:val="center"/>
          </w:tcPr>
          <w:p w14:paraId="11139453" w14:textId="77777777" w:rsidR="00874F49" w:rsidRPr="00347BB9" w:rsidRDefault="00874F49" w:rsidP="00706D86">
            <w:pPr>
              <w:jc w:val="both"/>
            </w:pPr>
          </w:p>
        </w:tc>
      </w:tr>
    </w:tbl>
    <w:p w14:paraId="768663E2" w14:textId="77777777" w:rsidR="00874F49" w:rsidRPr="00347BB9" w:rsidRDefault="00874F49" w:rsidP="00874F49">
      <w:pPr>
        <w:jc w:val="both"/>
      </w:pPr>
    </w:p>
    <w:p w14:paraId="1CB2C4F9" w14:textId="626D6777" w:rsidR="00D013D4" w:rsidRDefault="00874F49" w:rsidP="00874F49">
      <w:pPr>
        <w:pStyle w:val="ListParagraph"/>
        <w:numPr>
          <w:ilvl w:val="0"/>
          <w:numId w:val="4"/>
        </w:numPr>
        <w:contextualSpacing w:val="0"/>
        <w:jc w:val="both"/>
      </w:pPr>
      <w:r w:rsidRPr="00D96AB9">
        <w:t>Do you have any previous legal names? If yes, please provide the legal names and the dates of name change other than your name shown above.</w:t>
      </w:r>
      <w:r w:rsidR="00576873">
        <w:t xml:space="preserve"> If none, please write “None”.</w:t>
      </w:r>
    </w:p>
    <w:tbl>
      <w:tblPr>
        <w:tblW w:w="9296"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235"/>
        <w:gridCol w:w="2878"/>
        <w:gridCol w:w="237"/>
        <w:gridCol w:w="361"/>
        <w:gridCol w:w="361"/>
        <w:gridCol w:w="283"/>
        <w:gridCol w:w="383"/>
        <w:gridCol w:w="383"/>
        <w:gridCol w:w="283"/>
        <w:gridCol w:w="350"/>
        <w:gridCol w:w="350"/>
        <w:gridCol w:w="350"/>
        <w:gridCol w:w="350"/>
      </w:tblGrid>
      <w:tr w:rsidR="00874F49" w:rsidRPr="00347BB9" w14:paraId="487D4515" w14:textId="77777777" w:rsidTr="001508F3">
        <w:trPr>
          <w:trHeight w:val="397"/>
        </w:trPr>
        <w:tc>
          <w:tcPr>
            <w:tcW w:w="2492" w:type="dxa"/>
            <w:tcBorders>
              <w:top w:val="single" w:sz="12" w:space="0" w:color="7F7F7F"/>
              <w:left w:val="single" w:sz="12" w:space="0" w:color="7F7F7F"/>
              <w:bottom w:val="single" w:sz="12" w:space="0" w:color="7F7F7F"/>
              <w:right w:val="single" w:sz="12" w:space="0" w:color="7F7F7F"/>
            </w:tcBorders>
            <w:shd w:val="clear" w:color="auto" w:fill="A6A6A6"/>
            <w:vAlign w:val="center"/>
          </w:tcPr>
          <w:p w14:paraId="013BBF25" w14:textId="77777777" w:rsidR="00874F49" w:rsidRPr="00347BB9" w:rsidRDefault="00874F49" w:rsidP="00706D86">
            <w:pPr>
              <w:spacing w:after="0"/>
              <w:jc w:val="both"/>
              <w:rPr>
                <w:b/>
              </w:rPr>
            </w:pPr>
            <w:r w:rsidRPr="00347BB9">
              <w:rPr>
                <w:b/>
              </w:rPr>
              <w:t>Previous Name(s)</w:t>
            </w:r>
          </w:p>
        </w:tc>
        <w:tc>
          <w:tcPr>
            <w:tcW w:w="235" w:type="dxa"/>
            <w:tcBorders>
              <w:top w:val="nil"/>
              <w:left w:val="single" w:sz="12" w:space="0" w:color="7F7F7F"/>
              <w:bottom w:val="nil"/>
              <w:right w:val="single" w:sz="12" w:space="0" w:color="7F7F7F"/>
            </w:tcBorders>
            <w:vAlign w:val="center"/>
          </w:tcPr>
          <w:p w14:paraId="6C2093FA" w14:textId="77777777" w:rsidR="00874F49" w:rsidRPr="00347BB9" w:rsidRDefault="00874F49" w:rsidP="00706D86">
            <w:pPr>
              <w:spacing w:after="0"/>
              <w:jc w:val="both"/>
              <w:rPr>
                <w:b/>
              </w:rPr>
            </w:pPr>
          </w:p>
        </w:tc>
        <w:tc>
          <w:tcPr>
            <w:tcW w:w="2878" w:type="dxa"/>
            <w:tcBorders>
              <w:top w:val="single" w:sz="12" w:space="0" w:color="7F7F7F"/>
              <w:left w:val="single" w:sz="12" w:space="0" w:color="7F7F7F"/>
              <w:bottom w:val="single" w:sz="12" w:space="0" w:color="7F7F7F"/>
              <w:right w:val="single" w:sz="12" w:space="0" w:color="7F7F7F"/>
            </w:tcBorders>
            <w:shd w:val="clear" w:color="auto" w:fill="A6A6A6"/>
            <w:vAlign w:val="center"/>
          </w:tcPr>
          <w:p w14:paraId="38D9DE19" w14:textId="77777777" w:rsidR="00874F49" w:rsidRPr="00347BB9" w:rsidRDefault="00874F49" w:rsidP="00706D86">
            <w:pPr>
              <w:spacing w:after="0"/>
              <w:rPr>
                <w:b/>
              </w:rPr>
            </w:pPr>
            <w:r w:rsidRPr="00347BB9">
              <w:rPr>
                <w:b/>
              </w:rPr>
              <w:t>Reason for Name Change(s)</w:t>
            </w:r>
          </w:p>
        </w:tc>
        <w:tc>
          <w:tcPr>
            <w:tcW w:w="237" w:type="dxa"/>
            <w:tcBorders>
              <w:top w:val="nil"/>
              <w:left w:val="single" w:sz="12" w:space="0" w:color="7F7F7F"/>
              <w:bottom w:val="nil"/>
              <w:right w:val="single" w:sz="12" w:space="0" w:color="7F7F7F"/>
            </w:tcBorders>
            <w:vAlign w:val="center"/>
          </w:tcPr>
          <w:p w14:paraId="192A4944" w14:textId="77777777" w:rsidR="00874F49" w:rsidRPr="00347BB9" w:rsidRDefault="00874F49" w:rsidP="00706D86">
            <w:pPr>
              <w:spacing w:after="0"/>
              <w:jc w:val="both"/>
              <w:rPr>
                <w:b/>
              </w:rPr>
            </w:pPr>
          </w:p>
        </w:tc>
        <w:tc>
          <w:tcPr>
            <w:tcW w:w="3454" w:type="dxa"/>
            <w:gridSpan w:val="10"/>
            <w:tcBorders>
              <w:top w:val="single" w:sz="12" w:space="0" w:color="7F7F7F"/>
              <w:left w:val="single" w:sz="12" w:space="0" w:color="7F7F7F"/>
              <w:bottom w:val="single" w:sz="12" w:space="0" w:color="7F7F7F"/>
              <w:right w:val="single" w:sz="12" w:space="0" w:color="7F7F7F"/>
            </w:tcBorders>
            <w:shd w:val="clear" w:color="auto" w:fill="A6A6A6"/>
            <w:vAlign w:val="center"/>
          </w:tcPr>
          <w:p w14:paraId="06496390" w14:textId="77777777" w:rsidR="00874F49" w:rsidRPr="00347BB9" w:rsidRDefault="00874F49" w:rsidP="00706D86">
            <w:pPr>
              <w:spacing w:after="0"/>
              <w:jc w:val="both"/>
              <w:rPr>
                <w:b/>
              </w:rPr>
            </w:pPr>
            <w:r w:rsidRPr="00347BB9">
              <w:rPr>
                <w:b/>
              </w:rPr>
              <w:t>Date of Name Change(s)</w:t>
            </w:r>
          </w:p>
        </w:tc>
      </w:tr>
      <w:tr w:rsidR="00874F49" w:rsidRPr="00347BB9" w14:paraId="58C99C3E" w14:textId="77777777" w:rsidTr="001508F3">
        <w:trPr>
          <w:trHeight w:val="20"/>
        </w:trPr>
        <w:tc>
          <w:tcPr>
            <w:tcW w:w="2492" w:type="dxa"/>
            <w:tcBorders>
              <w:top w:val="single" w:sz="12" w:space="0" w:color="7F7F7F"/>
              <w:left w:val="nil"/>
              <w:bottom w:val="single" w:sz="12" w:space="0" w:color="7F7F7F"/>
              <w:right w:val="nil"/>
            </w:tcBorders>
            <w:vAlign w:val="center"/>
          </w:tcPr>
          <w:p w14:paraId="08D01232" w14:textId="77777777" w:rsidR="00874F49" w:rsidRPr="00347BB9" w:rsidRDefault="00874F49" w:rsidP="00706D86">
            <w:pPr>
              <w:jc w:val="both"/>
            </w:pPr>
          </w:p>
        </w:tc>
        <w:tc>
          <w:tcPr>
            <w:tcW w:w="235" w:type="dxa"/>
            <w:tcBorders>
              <w:top w:val="nil"/>
              <w:left w:val="nil"/>
              <w:bottom w:val="nil"/>
              <w:right w:val="nil"/>
            </w:tcBorders>
          </w:tcPr>
          <w:p w14:paraId="3156BA4B" w14:textId="77777777"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14:paraId="67359693" w14:textId="77777777" w:rsidR="00874F49" w:rsidRPr="00347BB9" w:rsidRDefault="00874F49" w:rsidP="00706D86">
            <w:pPr>
              <w:jc w:val="both"/>
            </w:pPr>
          </w:p>
        </w:tc>
        <w:tc>
          <w:tcPr>
            <w:tcW w:w="237" w:type="dxa"/>
            <w:tcBorders>
              <w:top w:val="nil"/>
              <w:left w:val="nil"/>
              <w:bottom w:val="nil"/>
              <w:right w:val="nil"/>
            </w:tcBorders>
          </w:tcPr>
          <w:p w14:paraId="0DDE829C"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2C456228"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7CD356F1" w14:textId="77777777" w:rsidR="00874F49" w:rsidRPr="00347BB9" w:rsidRDefault="00874F49" w:rsidP="00706D86">
            <w:pPr>
              <w:jc w:val="both"/>
            </w:pPr>
          </w:p>
        </w:tc>
        <w:tc>
          <w:tcPr>
            <w:tcW w:w="283" w:type="dxa"/>
            <w:tcBorders>
              <w:top w:val="single" w:sz="12" w:space="0" w:color="7F7F7F"/>
              <w:left w:val="nil"/>
              <w:bottom w:val="nil"/>
              <w:right w:val="nil"/>
            </w:tcBorders>
          </w:tcPr>
          <w:p w14:paraId="52BB6784" w14:textId="77777777"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14:paraId="7A7F187A" w14:textId="77777777"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14:paraId="78DB053D" w14:textId="77777777" w:rsidR="00874F49" w:rsidRPr="00347BB9" w:rsidRDefault="00874F49" w:rsidP="00706D86">
            <w:pPr>
              <w:jc w:val="both"/>
            </w:pPr>
          </w:p>
        </w:tc>
        <w:tc>
          <w:tcPr>
            <w:tcW w:w="283" w:type="dxa"/>
            <w:tcBorders>
              <w:top w:val="single" w:sz="12" w:space="0" w:color="7F7F7F"/>
              <w:left w:val="nil"/>
              <w:bottom w:val="nil"/>
              <w:right w:val="nil"/>
            </w:tcBorders>
          </w:tcPr>
          <w:p w14:paraId="0564FE5C"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0E7EB304"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2DA65EA5"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6289B0A3"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574A4F1B" w14:textId="77777777" w:rsidR="00874F49" w:rsidRPr="00347BB9" w:rsidRDefault="00874F49" w:rsidP="00706D86">
            <w:pPr>
              <w:jc w:val="both"/>
            </w:pPr>
          </w:p>
        </w:tc>
      </w:tr>
      <w:tr w:rsidR="00874F49" w:rsidRPr="00347BB9" w14:paraId="3AEC082A" w14:textId="77777777" w:rsidTr="00596F78">
        <w:trPr>
          <w:trHeight w:val="397"/>
        </w:trPr>
        <w:tc>
          <w:tcPr>
            <w:tcW w:w="2492" w:type="dxa"/>
            <w:tcBorders>
              <w:top w:val="single" w:sz="12" w:space="0" w:color="7F7F7F"/>
              <w:left w:val="single" w:sz="12" w:space="0" w:color="7F7F7F"/>
              <w:bottom w:val="single" w:sz="12" w:space="0" w:color="7F7F7F"/>
              <w:right w:val="single" w:sz="12" w:space="0" w:color="7F7F7F"/>
            </w:tcBorders>
            <w:shd w:val="clear" w:color="auto" w:fill="auto"/>
            <w:vAlign w:val="center"/>
          </w:tcPr>
          <w:p w14:paraId="497BE3C5" w14:textId="1BDEAFD6" w:rsidR="00874F49" w:rsidRPr="00347BB9" w:rsidRDefault="00596F78" w:rsidP="00706D86">
            <w:pPr>
              <w:jc w:val="both"/>
            </w:pPr>
            <w:r>
              <w:t>None</w:t>
            </w:r>
          </w:p>
        </w:tc>
        <w:tc>
          <w:tcPr>
            <w:tcW w:w="235" w:type="dxa"/>
            <w:tcBorders>
              <w:top w:val="nil"/>
              <w:left w:val="single" w:sz="12" w:space="0" w:color="7F7F7F"/>
              <w:bottom w:val="nil"/>
              <w:right w:val="single" w:sz="12" w:space="0" w:color="7F7F7F"/>
            </w:tcBorders>
            <w:shd w:val="clear" w:color="auto" w:fill="auto"/>
          </w:tcPr>
          <w:p w14:paraId="30DDCFF6" w14:textId="77777777" w:rsidR="00874F49" w:rsidRPr="00347BB9"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shd w:val="clear" w:color="auto" w:fill="auto"/>
          </w:tcPr>
          <w:p w14:paraId="487FF093" w14:textId="77777777" w:rsidR="00874F49" w:rsidRPr="00347BB9" w:rsidRDefault="00874F49" w:rsidP="00706D86">
            <w:pPr>
              <w:jc w:val="both"/>
            </w:pPr>
          </w:p>
        </w:tc>
        <w:tc>
          <w:tcPr>
            <w:tcW w:w="237" w:type="dxa"/>
            <w:tcBorders>
              <w:top w:val="nil"/>
              <w:left w:val="single" w:sz="12" w:space="0" w:color="7F7F7F"/>
              <w:bottom w:val="nil"/>
              <w:right w:val="single" w:sz="12" w:space="0" w:color="7F7F7F"/>
            </w:tcBorders>
          </w:tcPr>
          <w:p w14:paraId="6F3D19EE" w14:textId="77777777"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14:paraId="1618BA32" w14:textId="77777777"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14:paraId="4DABD805" w14:textId="77777777"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14:paraId="548B1913" w14:textId="77777777"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14:paraId="774DBEE6" w14:textId="77777777"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14:paraId="7CA164F4" w14:textId="77777777"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14:paraId="56AAD7F4" w14:textId="77777777"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14:paraId="732B9A75"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6AD16D24"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7F54FAFB"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14:paraId="7A2D6797" w14:textId="77777777" w:rsidR="00874F49" w:rsidRPr="00347BB9" w:rsidRDefault="00874F49" w:rsidP="00706D86">
            <w:pPr>
              <w:jc w:val="both"/>
            </w:pPr>
            <w:r w:rsidRPr="00347BB9">
              <w:t>Y</w:t>
            </w:r>
          </w:p>
        </w:tc>
      </w:tr>
      <w:tr w:rsidR="00874F49" w:rsidRPr="00347BB9" w14:paraId="745F5225" w14:textId="77777777" w:rsidTr="001508F3">
        <w:trPr>
          <w:trHeight w:val="20"/>
        </w:trPr>
        <w:tc>
          <w:tcPr>
            <w:tcW w:w="2492" w:type="dxa"/>
            <w:tcBorders>
              <w:top w:val="single" w:sz="12" w:space="0" w:color="7F7F7F"/>
              <w:left w:val="nil"/>
              <w:bottom w:val="single" w:sz="12" w:space="0" w:color="7F7F7F"/>
              <w:right w:val="nil"/>
            </w:tcBorders>
            <w:vAlign w:val="center"/>
          </w:tcPr>
          <w:p w14:paraId="0C01F3ED" w14:textId="77777777" w:rsidR="00874F49" w:rsidRPr="00347BB9" w:rsidRDefault="00874F49" w:rsidP="00706D86">
            <w:pPr>
              <w:jc w:val="both"/>
            </w:pPr>
          </w:p>
        </w:tc>
        <w:tc>
          <w:tcPr>
            <w:tcW w:w="235" w:type="dxa"/>
            <w:tcBorders>
              <w:top w:val="nil"/>
              <w:left w:val="nil"/>
              <w:bottom w:val="nil"/>
              <w:right w:val="nil"/>
            </w:tcBorders>
          </w:tcPr>
          <w:p w14:paraId="41F77535" w14:textId="77777777"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14:paraId="4D584F3D" w14:textId="77777777" w:rsidR="00874F49" w:rsidRPr="00347BB9" w:rsidRDefault="00874F49" w:rsidP="00706D86">
            <w:pPr>
              <w:jc w:val="both"/>
            </w:pPr>
          </w:p>
        </w:tc>
        <w:tc>
          <w:tcPr>
            <w:tcW w:w="237" w:type="dxa"/>
            <w:tcBorders>
              <w:top w:val="nil"/>
              <w:left w:val="nil"/>
              <w:bottom w:val="nil"/>
              <w:right w:val="nil"/>
            </w:tcBorders>
          </w:tcPr>
          <w:p w14:paraId="4FE4C0F5"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15CB6321"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36A6A096" w14:textId="77777777" w:rsidR="00874F49" w:rsidRPr="00347BB9" w:rsidRDefault="00874F49" w:rsidP="00706D86">
            <w:pPr>
              <w:jc w:val="both"/>
            </w:pPr>
          </w:p>
        </w:tc>
        <w:tc>
          <w:tcPr>
            <w:tcW w:w="283" w:type="dxa"/>
            <w:tcBorders>
              <w:top w:val="nil"/>
              <w:left w:val="nil"/>
              <w:bottom w:val="nil"/>
              <w:right w:val="nil"/>
            </w:tcBorders>
            <w:vAlign w:val="center"/>
          </w:tcPr>
          <w:p w14:paraId="316B6BCA" w14:textId="77777777" w:rsidR="00874F49" w:rsidRPr="00347BB9" w:rsidRDefault="00874F49" w:rsidP="00706D86">
            <w:pPr>
              <w:jc w:val="both"/>
              <w:rPr>
                <w:b/>
              </w:rPr>
            </w:pPr>
          </w:p>
        </w:tc>
        <w:tc>
          <w:tcPr>
            <w:tcW w:w="383" w:type="dxa"/>
            <w:tcBorders>
              <w:top w:val="single" w:sz="12" w:space="0" w:color="7F7F7F"/>
              <w:left w:val="nil"/>
              <w:bottom w:val="single" w:sz="12" w:space="0" w:color="7F7F7F"/>
              <w:right w:val="nil"/>
            </w:tcBorders>
          </w:tcPr>
          <w:p w14:paraId="0113014C" w14:textId="77777777"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14:paraId="51257D13" w14:textId="77777777" w:rsidR="00874F49" w:rsidRPr="00347BB9" w:rsidRDefault="00874F49" w:rsidP="00706D86">
            <w:pPr>
              <w:jc w:val="both"/>
            </w:pPr>
          </w:p>
        </w:tc>
        <w:tc>
          <w:tcPr>
            <w:tcW w:w="283" w:type="dxa"/>
            <w:tcBorders>
              <w:top w:val="nil"/>
              <w:left w:val="nil"/>
              <w:bottom w:val="nil"/>
              <w:right w:val="nil"/>
            </w:tcBorders>
            <w:vAlign w:val="center"/>
          </w:tcPr>
          <w:p w14:paraId="263C3226" w14:textId="77777777" w:rsidR="00874F49" w:rsidRPr="00347BB9" w:rsidRDefault="00874F49" w:rsidP="00706D86">
            <w:pPr>
              <w:jc w:val="both"/>
              <w:rPr>
                <w:b/>
              </w:rPr>
            </w:pPr>
          </w:p>
        </w:tc>
        <w:tc>
          <w:tcPr>
            <w:tcW w:w="350" w:type="dxa"/>
            <w:tcBorders>
              <w:top w:val="single" w:sz="12" w:space="0" w:color="7F7F7F"/>
              <w:left w:val="nil"/>
              <w:bottom w:val="single" w:sz="12" w:space="0" w:color="7F7F7F"/>
              <w:right w:val="nil"/>
            </w:tcBorders>
          </w:tcPr>
          <w:p w14:paraId="6E5C9E7D"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72391492"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12D72C4A"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63CAC11D" w14:textId="77777777" w:rsidR="00874F49" w:rsidRPr="00347BB9" w:rsidRDefault="00874F49" w:rsidP="00706D86">
            <w:pPr>
              <w:jc w:val="both"/>
            </w:pPr>
          </w:p>
        </w:tc>
      </w:tr>
      <w:tr w:rsidR="00874F49" w:rsidRPr="00347BB9" w14:paraId="79836085" w14:textId="77777777" w:rsidTr="001508F3">
        <w:trPr>
          <w:trHeight w:val="397"/>
        </w:trPr>
        <w:tc>
          <w:tcPr>
            <w:tcW w:w="2492" w:type="dxa"/>
            <w:tcBorders>
              <w:top w:val="single" w:sz="12" w:space="0" w:color="7F7F7F"/>
              <w:left w:val="single" w:sz="12" w:space="0" w:color="7F7F7F"/>
              <w:bottom w:val="single" w:sz="12" w:space="0" w:color="7F7F7F"/>
              <w:right w:val="single" w:sz="12" w:space="0" w:color="7F7F7F"/>
            </w:tcBorders>
            <w:vAlign w:val="center"/>
          </w:tcPr>
          <w:p w14:paraId="07DF42C4" w14:textId="77777777" w:rsidR="00874F49" w:rsidRPr="00347BB9" w:rsidRDefault="00874F49" w:rsidP="00706D86">
            <w:pPr>
              <w:jc w:val="both"/>
            </w:pPr>
          </w:p>
        </w:tc>
        <w:tc>
          <w:tcPr>
            <w:tcW w:w="235" w:type="dxa"/>
            <w:tcBorders>
              <w:top w:val="nil"/>
              <w:left w:val="single" w:sz="12" w:space="0" w:color="7F7F7F"/>
              <w:bottom w:val="nil"/>
              <w:right w:val="single" w:sz="12" w:space="0" w:color="7F7F7F"/>
            </w:tcBorders>
          </w:tcPr>
          <w:p w14:paraId="1B110D48" w14:textId="77777777" w:rsidR="00874F49" w:rsidRPr="00347BB9"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tcPr>
          <w:p w14:paraId="78373FD8" w14:textId="77777777" w:rsidR="00874F49" w:rsidRPr="00347BB9" w:rsidRDefault="00874F49" w:rsidP="00706D86">
            <w:pPr>
              <w:jc w:val="both"/>
            </w:pPr>
          </w:p>
        </w:tc>
        <w:tc>
          <w:tcPr>
            <w:tcW w:w="237" w:type="dxa"/>
            <w:tcBorders>
              <w:top w:val="nil"/>
              <w:left w:val="single" w:sz="12" w:space="0" w:color="7F7F7F"/>
              <w:bottom w:val="nil"/>
              <w:right w:val="single" w:sz="12" w:space="0" w:color="7F7F7F"/>
            </w:tcBorders>
          </w:tcPr>
          <w:p w14:paraId="7A99469D" w14:textId="77777777"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14:paraId="6536ECB2" w14:textId="77777777"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14:paraId="072345A7" w14:textId="77777777"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14:paraId="6F33DB1A" w14:textId="77777777"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14:paraId="33696091" w14:textId="77777777"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14:paraId="6CAA78B5" w14:textId="77777777"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14:paraId="62E5B662" w14:textId="77777777"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14:paraId="2192A68B"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120BED47"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6E9A7AE8"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14:paraId="376A0660" w14:textId="77777777" w:rsidR="00874F49" w:rsidRPr="00347BB9" w:rsidRDefault="00874F49" w:rsidP="00706D86">
            <w:pPr>
              <w:jc w:val="both"/>
            </w:pPr>
            <w:r w:rsidRPr="00347BB9">
              <w:t>Y</w:t>
            </w:r>
          </w:p>
        </w:tc>
      </w:tr>
      <w:tr w:rsidR="00874F49" w:rsidRPr="00347BB9" w14:paraId="68365B0C" w14:textId="77777777" w:rsidTr="001508F3">
        <w:trPr>
          <w:trHeight w:val="20"/>
        </w:trPr>
        <w:tc>
          <w:tcPr>
            <w:tcW w:w="2492" w:type="dxa"/>
            <w:tcBorders>
              <w:top w:val="single" w:sz="12" w:space="0" w:color="7F7F7F"/>
              <w:left w:val="nil"/>
              <w:bottom w:val="single" w:sz="12" w:space="0" w:color="7F7F7F"/>
              <w:right w:val="nil"/>
            </w:tcBorders>
            <w:vAlign w:val="center"/>
          </w:tcPr>
          <w:p w14:paraId="401AD1BE" w14:textId="77777777" w:rsidR="00874F49" w:rsidRPr="00347BB9" w:rsidRDefault="00874F49" w:rsidP="00706D86">
            <w:pPr>
              <w:jc w:val="both"/>
            </w:pPr>
          </w:p>
        </w:tc>
        <w:tc>
          <w:tcPr>
            <w:tcW w:w="235" w:type="dxa"/>
            <w:tcBorders>
              <w:top w:val="nil"/>
              <w:left w:val="nil"/>
              <w:bottom w:val="nil"/>
              <w:right w:val="nil"/>
            </w:tcBorders>
          </w:tcPr>
          <w:p w14:paraId="5FED3093" w14:textId="77777777"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14:paraId="296D6D57" w14:textId="77777777" w:rsidR="00874F49" w:rsidRPr="00347BB9" w:rsidRDefault="00874F49" w:rsidP="00706D86">
            <w:pPr>
              <w:jc w:val="both"/>
            </w:pPr>
          </w:p>
        </w:tc>
        <w:tc>
          <w:tcPr>
            <w:tcW w:w="237" w:type="dxa"/>
            <w:tcBorders>
              <w:top w:val="nil"/>
              <w:left w:val="nil"/>
              <w:bottom w:val="nil"/>
              <w:right w:val="nil"/>
            </w:tcBorders>
          </w:tcPr>
          <w:p w14:paraId="660878B2"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6E0B398D" w14:textId="77777777"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14:paraId="3FABBDD9" w14:textId="77777777" w:rsidR="00874F49" w:rsidRPr="00347BB9" w:rsidRDefault="00874F49" w:rsidP="00706D86">
            <w:pPr>
              <w:jc w:val="both"/>
            </w:pPr>
          </w:p>
        </w:tc>
        <w:tc>
          <w:tcPr>
            <w:tcW w:w="283" w:type="dxa"/>
            <w:tcBorders>
              <w:top w:val="nil"/>
              <w:left w:val="nil"/>
              <w:bottom w:val="nil"/>
              <w:right w:val="nil"/>
            </w:tcBorders>
            <w:vAlign w:val="center"/>
          </w:tcPr>
          <w:p w14:paraId="3A9F0FC4" w14:textId="77777777" w:rsidR="00874F49" w:rsidRPr="00347BB9" w:rsidRDefault="00874F49" w:rsidP="00706D86">
            <w:pPr>
              <w:jc w:val="both"/>
              <w:rPr>
                <w:b/>
              </w:rPr>
            </w:pPr>
          </w:p>
        </w:tc>
        <w:tc>
          <w:tcPr>
            <w:tcW w:w="383" w:type="dxa"/>
            <w:tcBorders>
              <w:top w:val="single" w:sz="12" w:space="0" w:color="7F7F7F"/>
              <w:left w:val="nil"/>
              <w:bottom w:val="single" w:sz="12" w:space="0" w:color="7F7F7F"/>
              <w:right w:val="nil"/>
            </w:tcBorders>
          </w:tcPr>
          <w:p w14:paraId="032C9531" w14:textId="77777777"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14:paraId="60643B1C" w14:textId="77777777" w:rsidR="00874F49" w:rsidRPr="00347BB9" w:rsidRDefault="00874F49" w:rsidP="00706D86">
            <w:pPr>
              <w:jc w:val="both"/>
            </w:pPr>
          </w:p>
        </w:tc>
        <w:tc>
          <w:tcPr>
            <w:tcW w:w="283" w:type="dxa"/>
            <w:tcBorders>
              <w:top w:val="nil"/>
              <w:left w:val="nil"/>
              <w:bottom w:val="nil"/>
              <w:right w:val="nil"/>
            </w:tcBorders>
            <w:vAlign w:val="center"/>
          </w:tcPr>
          <w:p w14:paraId="003C97DD" w14:textId="77777777" w:rsidR="00874F49" w:rsidRPr="00347BB9" w:rsidRDefault="00874F49" w:rsidP="00706D86">
            <w:pPr>
              <w:jc w:val="both"/>
              <w:rPr>
                <w:b/>
              </w:rPr>
            </w:pPr>
          </w:p>
        </w:tc>
        <w:tc>
          <w:tcPr>
            <w:tcW w:w="350" w:type="dxa"/>
            <w:tcBorders>
              <w:top w:val="single" w:sz="12" w:space="0" w:color="7F7F7F"/>
              <w:left w:val="nil"/>
              <w:bottom w:val="single" w:sz="12" w:space="0" w:color="7F7F7F"/>
              <w:right w:val="nil"/>
            </w:tcBorders>
          </w:tcPr>
          <w:p w14:paraId="2F9AB8FA"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5DB7116E"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5324A38B" w14:textId="77777777"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14:paraId="3FA2EBA1" w14:textId="77777777" w:rsidR="00874F49" w:rsidRPr="00347BB9" w:rsidRDefault="00874F49" w:rsidP="00706D86">
            <w:pPr>
              <w:jc w:val="both"/>
            </w:pPr>
          </w:p>
        </w:tc>
      </w:tr>
      <w:tr w:rsidR="00874F49" w:rsidRPr="00347BB9" w14:paraId="2B1A776B" w14:textId="77777777" w:rsidTr="001508F3">
        <w:trPr>
          <w:trHeight w:val="397"/>
        </w:trPr>
        <w:tc>
          <w:tcPr>
            <w:tcW w:w="2492" w:type="dxa"/>
            <w:tcBorders>
              <w:top w:val="single" w:sz="12" w:space="0" w:color="7F7F7F"/>
              <w:left w:val="single" w:sz="12" w:space="0" w:color="7F7F7F"/>
              <w:bottom w:val="single" w:sz="12" w:space="0" w:color="7F7F7F"/>
              <w:right w:val="single" w:sz="12" w:space="0" w:color="7F7F7F"/>
            </w:tcBorders>
            <w:vAlign w:val="center"/>
          </w:tcPr>
          <w:p w14:paraId="084FDA37" w14:textId="77777777" w:rsidR="00874F49" w:rsidRPr="00347BB9" w:rsidRDefault="00874F49" w:rsidP="00706D86">
            <w:pPr>
              <w:jc w:val="both"/>
            </w:pPr>
          </w:p>
        </w:tc>
        <w:tc>
          <w:tcPr>
            <w:tcW w:w="235" w:type="dxa"/>
            <w:tcBorders>
              <w:top w:val="nil"/>
              <w:left w:val="single" w:sz="12" w:space="0" w:color="7F7F7F"/>
              <w:bottom w:val="nil"/>
              <w:right w:val="single" w:sz="12" w:space="0" w:color="7F7F7F"/>
            </w:tcBorders>
          </w:tcPr>
          <w:p w14:paraId="7A73374F" w14:textId="77777777" w:rsidR="00874F49" w:rsidRPr="00347BB9"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tcPr>
          <w:p w14:paraId="311DCEE8" w14:textId="77777777" w:rsidR="00874F49" w:rsidRPr="00347BB9" w:rsidRDefault="00874F49" w:rsidP="00706D86">
            <w:pPr>
              <w:jc w:val="both"/>
            </w:pPr>
          </w:p>
        </w:tc>
        <w:tc>
          <w:tcPr>
            <w:tcW w:w="237" w:type="dxa"/>
            <w:tcBorders>
              <w:top w:val="nil"/>
              <w:left w:val="single" w:sz="12" w:space="0" w:color="7F7F7F"/>
              <w:bottom w:val="nil"/>
              <w:right w:val="single" w:sz="12" w:space="0" w:color="7F7F7F"/>
            </w:tcBorders>
          </w:tcPr>
          <w:p w14:paraId="5F9761D6" w14:textId="77777777"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14:paraId="4D913A7D" w14:textId="77777777"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14:paraId="577DAEE4" w14:textId="77777777"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14:paraId="0BAB46BC" w14:textId="77777777"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14:paraId="44C54EF9" w14:textId="77777777"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14:paraId="60737488" w14:textId="77777777"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14:paraId="484A6996" w14:textId="77777777"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14:paraId="69C173B6"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3D80ED40"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14:paraId="161A8BD1" w14:textId="77777777"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14:paraId="1372830E" w14:textId="77777777" w:rsidR="00874F49" w:rsidRPr="00347BB9" w:rsidRDefault="00874F49" w:rsidP="00706D86">
            <w:pPr>
              <w:jc w:val="both"/>
            </w:pPr>
            <w:r w:rsidRPr="00347BB9">
              <w:t>Y</w:t>
            </w:r>
          </w:p>
        </w:tc>
      </w:tr>
    </w:tbl>
    <w:p w14:paraId="3496AA3D" w14:textId="77777777" w:rsidR="00874F49" w:rsidRPr="00347BB9" w:rsidRDefault="00874F49" w:rsidP="00874F49">
      <w:pPr>
        <w:jc w:val="both"/>
      </w:pPr>
    </w:p>
    <w:p w14:paraId="130DC8D8" w14:textId="77777777" w:rsidR="00874F49" w:rsidRDefault="00874F49" w:rsidP="00874F49">
      <w:pPr>
        <w:jc w:val="both"/>
      </w:pPr>
      <w:r w:rsidRPr="00347BB9">
        <w:t>Please note that you may be required to provide supporting documentation in connection with any of the above declarations.</w:t>
      </w:r>
    </w:p>
    <w:p w14:paraId="12DEC26A" w14:textId="77777777" w:rsidR="00874F49" w:rsidRPr="00D96AB9" w:rsidRDefault="00874F49" w:rsidP="00874F49">
      <w:pPr>
        <w:jc w:val="both"/>
        <w:rPr>
          <w:rStyle w:val="BookTitle"/>
          <w:rFonts w:ascii="Arial" w:hAnsi="Arial"/>
          <w:bCs w:val="0"/>
          <w:iCs w:val="0"/>
          <w:color w:val="auto"/>
          <w:spacing w:val="0"/>
          <w:sz w:val="20"/>
        </w:rPr>
      </w:pPr>
      <w:r w:rsidRPr="00D96AB9">
        <w:rPr>
          <w:rStyle w:val="BookTitle"/>
          <w:b/>
          <w:color w:val="262626" w:themeColor="text1" w:themeTint="D9"/>
          <w:sz w:val="24"/>
          <w:u w:val="single"/>
        </w:rPr>
        <w:t>Declaration: Outside Business Interests</w:t>
      </w:r>
    </w:p>
    <w:p w14:paraId="290FE10E" w14:textId="5DC2E365" w:rsidR="002A5D0E" w:rsidRDefault="002A5D0E" w:rsidP="00874F49">
      <w:pPr>
        <w:jc w:val="both"/>
        <w:rPr>
          <w:rStyle w:val="BookTitle"/>
          <w:rFonts w:ascii="Arial" w:hAnsi="Arial"/>
          <w:color w:val="4A442A" w:themeColor="background2" w:themeShade="40"/>
          <w:sz w:val="20"/>
        </w:rPr>
      </w:pPr>
      <w:bookmarkStart w:id="1" w:name="_Hlk516479413"/>
      <w:r w:rsidRPr="003B1801">
        <w:t xml:space="preserve">The purpose of </w:t>
      </w:r>
      <w:r w:rsidR="00B17F16" w:rsidRPr="003B1801">
        <w:t xml:space="preserve">requesting information in </w:t>
      </w:r>
      <w:r w:rsidRPr="003B1801">
        <w:t xml:space="preserve">the Outside Business Interests disclosure </w:t>
      </w:r>
      <w:r w:rsidRPr="007C2E82">
        <w:t>is to identify any actual, potential or perceived conflicts of interest that may arise as a result of any Outside Business Interest</w:t>
      </w:r>
      <w:r>
        <w:t>s</w:t>
      </w:r>
      <w:r w:rsidRPr="007C2E82">
        <w:t xml:space="preserve"> </w:t>
      </w:r>
      <w:r w:rsidR="00B17F16">
        <w:t>with your role working within the Group</w:t>
      </w:r>
      <w:r>
        <w:rPr>
          <w:rStyle w:val="BookTitle"/>
          <w:rFonts w:ascii="Arial" w:hAnsi="Arial"/>
          <w:color w:val="4A442A" w:themeColor="background2" w:themeShade="40"/>
          <w:sz w:val="20"/>
        </w:rPr>
        <w:t>.</w:t>
      </w:r>
      <w:bookmarkEnd w:id="1"/>
    </w:p>
    <w:p w14:paraId="06D51BFA" w14:textId="31C188DB" w:rsidR="00874F49" w:rsidRPr="00D96AB9" w:rsidRDefault="00874F49" w:rsidP="00874F49">
      <w:pPr>
        <w:jc w:val="both"/>
        <w:rPr>
          <w:iCs/>
        </w:rPr>
      </w:pPr>
      <w:r w:rsidRPr="00D96AB9">
        <w:rPr>
          <w:bCs/>
          <w:iCs/>
        </w:rPr>
        <w:t xml:space="preserve">Outside Business Interests (OBI) include activity, employment or other relationships including investments in private unlisted companies, outside of your intended </w:t>
      </w:r>
      <w:r w:rsidR="007E5E54">
        <w:rPr>
          <w:bCs/>
          <w:iCs/>
        </w:rPr>
        <w:t>assignment</w:t>
      </w:r>
      <w:r w:rsidRPr="00D96AB9">
        <w:rPr>
          <w:bCs/>
          <w:iCs/>
        </w:rPr>
        <w:t xml:space="preserve"> with the Group. Examples of OBI include the following:</w:t>
      </w:r>
    </w:p>
    <w:p w14:paraId="389EF387" w14:textId="30340FB1" w:rsidR="00874F49" w:rsidRPr="00D96AB9" w:rsidRDefault="00B17F16" w:rsidP="00874F49">
      <w:pPr>
        <w:pStyle w:val="ListParagraph"/>
        <w:numPr>
          <w:ilvl w:val="0"/>
          <w:numId w:val="10"/>
        </w:numPr>
        <w:spacing w:after="160" w:line="254" w:lineRule="auto"/>
        <w:jc w:val="both"/>
        <w:rPr>
          <w:iCs/>
        </w:rPr>
      </w:pPr>
      <w:r>
        <w:rPr>
          <w:bCs/>
          <w:iCs/>
        </w:rPr>
        <w:t>b</w:t>
      </w:r>
      <w:r w:rsidR="00874F49" w:rsidRPr="00D96AB9">
        <w:rPr>
          <w:bCs/>
          <w:iCs/>
        </w:rPr>
        <w:t>eing e</w:t>
      </w:r>
      <w:r w:rsidR="00DB51C0">
        <w:rPr>
          <w:bCs/>
          <w:iCs/>
        </w:rPr>
        <w:t>mployed, other than by the Vendor</w:t>
      </w:r>
      <w:r>
        <w:rPr>
          <w:bCs/>
          <w:iCs/>
        </w:rPr>
        <w:t>;</w:t>
      </w:r>
    </w:p>
    <w:p w14:paraId="44F1543D" w14:textId="1A209A25" w:rsidR="00874F49" w:rsidRPr="00D96AB9" w:rsidRDefault="00B17F16" w:rsidP="00874F49">
      <w:pPr>
        <w:pStyle w:val="ListParagraph"/>
        <w:numPr>
          <w:ilvl w:val="0"/>
          <w:numId w:val="10"/>
        </w:numPr>
        <w:spacing w:after="160" w:line="254" w:lineRule="auto"/>
        <w:jc w:val="both"/>
        <w:rPr>
          <w:iCs/>
        </w:rPr>
      </w:pPr>
      <w:r>
        <w:rPr>
          <w:bCs/>
          <w:iCs/>
        </w:rPr>
        <w:t>r</w:t>
      </w:r>
      <w:r w:rsidR="00874F49" w:rsidRPr="00D96AB9">
        <w:rPr>
          <w:bCs/>
          <w:iCs/>
        </w:rPr>
        <w:t>eceiving remuneration or compe</w:t>
      </w:r>
      <w:r w:rsidR="00DB51C0">
        <w:rPr>
          <w:bCs/>
          <w:iCs/>
        </w:rPr>
        <w:t>nsation other than from the Vendor</w:t>
      </w:r>
      <w:r>
        <w:rPr>
          <w:bCs/>
          <w:iCs/>
        </w:rPr>
        <w:t>;</w:t>
      </w:r>
    </w:p>
    <w:p w14:paraId="79398BF6" w14:textId="236F70E9" w:rsidR="00874F49" w:rsidRPr="00D96AB9" w:rsidRDefault="00B17F16" w:rsidP="00874F49">
      <w:pPr>
        <w:pStyle w:val="ListParagraph"/>
        <w:numPr>
          <w:ilvl w:val="0"/>
          <w:numId w:val="10"/>
        </w:numPr>
        <w:spacing w:after="160" w:line="254" w:lineRule="auto"/>
        <w:jc w:val="both"/>
        <w:rPr>
          <w:iCs/>
        </w:rPr>
      </w:pPr>
      <w:r>
        <w:rPr>
          <w:bCs/>
          <w:iCs/>
        </w:rPr>
        <w:t>b</w:t>
      </w:r>
      <w:r w:rsidR="00874F49" w:rsidRPr="00D96AB9">
        <w:rPr>
          <w:bCs/>
          <w:iCs/>
        </w:rPr>
        <w:t>eing a director (executive or non-executive) or Corporate Secretary or trustee of a company (both public and private), or partner (including limited partnerships) or sole proprietor outside the Group</w:t>
      </w:r>
      <w:r>
        <w:rPr>
          <w:bCs/>
          <w:iCs/>
        </w:rPr>
        <w:t>;</w:t>
      </w:r>
    </w:p>
    <w:p w14:paraId="2FBB5A79" w14:textId="054B4E80"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a role (such as an officer or director) with an entity wholly or partly owned or controlled by a Government</w:t>
      </w:r>
      <w:r>
        <w:rPr>
          <w:bCs/>
          <w:iCs/>
        </w:rPr>
        <w:t>;</w:t>
      </w:r>
      <w:r w:rsidR="00874F49" w:rsidRPr="00D96AB9">
        <w:rPr>
          <w:bCs/>
          <w:iCs/>
        </w:rPr>
        <w:t xml:space="preserve"> </w:t>
      </w:r>
    </w:p>
    <w:p w14:paraId="7E85506F" w14:textId="2222D7AB"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or standing for, a political position (political position includes legislative, administrative or judicial positions of any country or territory at the international, national, federal, state or local level)</w:t>
      </w:r>
      <w:r>
        <w:rPr>
          <w:bCs/>
          <w:iCs/>
        </w:rPr>
        <w:t>;</w:t>
      </w:r>
    </w:p>
    <w:p w14:paraId="5B6BBEAA" w14:textId="2DB88B39"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aving any shareholding interests or investments in a private unlisted company including a family owned businesses or company  (irrespective of the amount and percentage of the investment)</w:t>
      </w:r>
      <w:r>
        <w:rPr>
          <w:bCs/>
          <w:iCs/>
        </w:rPr>
        <w:t>;</w:t>
      </w:r>
    </w:p>
    <w:p w14:paraId="4F7E61D7" w14:textId="1BC1C3DB"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a directorship of a not-for-profit organisation or being a member of a finance/investment/audit/endowment committee or officer involved in the finances or investment-related decisions of the not-for-profit organisation</w:t>
      </w:r>
      <w:r>
        <w:rPr>
          <w:bCs/>
          <w:iCs/>
        </w:rPr>
        <w:t>;</w:t>
      </w:r>
      <w:r w:rsidR="00874F49" w:rsidRPr="00D96AB9">
        <w:rPr>
          <w:bCs/>
          <w:iCs/>
        </w:rPr>
        <w:t xml:space="preserve"> </w:t>
      </w:r>
    </w:p>
    <w:p w14:paraId="3E7C4607" w14:textId="640E7DB7" w:rsidR="00874F49" w:rsidRPr="009C0B09" w:rsidRDefault="00B17F16" w:rsidP="00874F49">
      <w:pPr>
        <w:pStyle w:val="ListParagraph"/>
        <w:numPr>
          <w:ilvl w:val="0"/>
          <w:numId w:val="10"/>
        </w:numPr>
        <w:spacing w:after="160" w:line="254" w:lineRule="auto"/>
        <w:jc w:val="both"/>
        <w:rPr>
          <w:iCs/>
        </w:rPr>
      </w:pPr>
      <w:r>
        <w:rPr>
          <w:bCs/>
          <w:iCs/>
        </w:rPr>
        <w:t>h</w:t>
      </w:r>
      <w:r w:rsidR="00874F49" w:rsidRPr="00D96AB9">
        <w:rPr>
          <w:bCs/>
          <w:iCs/>
        </w:rPr>
        <w:t xml:space="preserve">olding a writing, speaking or teaching position whether the engagement is formal/contractual and the commitment is continuous/ongoing, regardless of whether remuneration is received </w:t>
      </w:r>
      <w:r w:rsidR="004E64A9">
        <w:rPr>
          <w:bCs/>
          <w:iCs/>
        </w:rPr>
        <w:t>or</w:t>
      </w:r>
      <w:r w:rsidR="00874F49" w:rsidRPr="00D96AB9">
        <w:rPr>
          <w:bCs/>
          <w:iCs/>
        </w:rPr>
        <w:t xml:space="preserve"> not</w:t>
      </w:r>
      <w:r>
        <w:rPr>
          <w:bCs/>
          <w:iCs/>
        </w:rPr>
        <w:t>.</w:t>
      </w:r>
    </w:p>
    <w:p w14:paraId="08B03880" w14:textId="77777777" w:rsidR="009C0B09" w:rsidRPr="00BF1C76" w:rsidRDefault="009C0B09" w:rsidP="009C0B09">
      <w:pPr>
        <w:jc w:val="both"/>
        <w:rPr>
          <w:bCs/>
          <w:iCs/>
        </w:rPr>
      </w:pPr>
      <w:r w:rsidRPr="00BF1C76">
        <w:rPr>
          <w:bCs/>
          <w:iCs/>
        </w:rPr>
        <w:t>For the avoidance of doubt, the following are NOT considered as OBIs:</w:t>
      </w:r>
    </w:p>
    <w:p w14:paraId="6B742C7C" w14:textId="77777777" w:rsidR="009C0B09" w:rsidRDefault="009C0B09" w:rsidP="009C0B09">
      <w:pPr>
        <w:pStyle w:val="ListParagraph"/>
        <w:numPr>
          <w:ilvl w:val="0"/>
          <w:numId w:val="16"/>
        </w:numPr>
        <w:jc w:val="both"/>
        <w:rPr>
          <w:bCs/>
          <w:iCs/>
        </w:rPr>
      </w:pPr>
      <w:r w:rsidRPr="00BF1C76">
        <w:rPr>
          <w:bCs/>
          <w:iCs/>
        </w:rPr>
        <w:t>Attending an industry forum or association without holding an individually named formal position and where remuneration is not received; for example participating in an industry working group or committee</w:t>
      </w:r>
    </w:p>
    <w:p w14:paraId="62DB94C5" w14:textId="77777777" w:rsidR="009C0B09" w:rsidRDefault="009C0B09" w:rsidP="009C0B09">
      <w:pPr>
        <w:pStyle w:val="ListParagraph"/>
        <w:numPr>
          <w:ilvl w:val="0"/>
          <w:numId w:val="16"/>
        </w:numPr>
        <w:jc w:val="both"/>
        <w:rPr>
          <w:bCs/>
          <w:iCs/>
        </w:rPr>
      </w:pPr>
      <w:r w:rsidRPr="00BF1C76">
        <w:rPr>
          <w:bCs/>
          <w:iCs/>
        </w:rPr>
        <w:t>The receipt of passive income, for example dividends from owning securities and receiving royalties for intellectual property</w:t>
      </w:r>
    </w:p>
    <w:p w14:paraId="1CE72FFF" w14:textId="77777777" w:rsidR="009C0B09" w:rsidRDefault="009C0B09" w:rsidP="009C0B09">
      <w:pPr>
        <w:pStyle w:val="ListParagraph"/>
        <w:numPr>
          <w:ilvl w:val="0"/>
          <w:numId w:val="16"/>
        </w:numPr>
        <w:jc w:val="both"/>
        <w:rPr>
          <w:bCs/>
          <w:iCs/>
        </w:rPr>
      </w:pPr>
      <w:r w:rsidRPr="00BF1C76">
        <w:rPr>
          <w:bCs/>
          <w:iCs/>
        </w:rPr>
        <w:t>Receipt of rental income from property (residential and/or commercial) where ownership is not held through a company or legal entity</w:t>
      </w:r>
    </w:p>
    <w:p w14:paraId="6C2908B9" w14:textId="77777777" w:rsidR="009C0B09" w:rsidRDefault="009C0B09" w:rsidP="009C0B09">
      <w:pPr>
        <w:pStyle w:val="ListParagraph"/>
        <w:numPr>
          <w:ilvl w:val="0"/>
          <w:numId w:val="16"/>
        </w:numPr>
        <w:jc w:val="both"/>
        <w:rPr>
          <w:bCs/>
          <w:iCs/>
        </w:rPr>
      </w:pPr>
      <w:r w:rsidRPr="00BF1C76">
        <w:rPr>
          <w:bCs/>
          <w:iCs/>
        </w:rPr>
        <w:t>Informal voluntary work for a not-for-profit organisation for which no remuneration is received</w:t>
      </w:r>
    </w:p>
    <w:p w14:paraId="7D409F28" w14:textId="77777777" w:rsidR="009C0B09" w:rsidRDefault="009C0B09" w:rsidP="009C0B09">
      <w:pPr>
        <w:pStyle w:val="ListParagraph"/>
        <w:numPr>
          <w:ilvl w:val="0"/>
          <w:numId w:val="16"/>
        </w:numPr>
        <w:jc w:val="both"/>
        <w:rPr>
          <w:bCs/>
          <w:iCs/>
        </w:rPr>
      </w:pPr>
      <w:r w:rsidRPr="00BF1C76">
        <w:rPr>
          <w:bCs/>
          <w:iCs/>
        </w:rPr>
        <w:t>Participating in or holding unpaid positions in a recreational, social, or local community organisation (such as athletic clubs, youth associations, parent-teacher committees)</w:t>
      </w:r>
    </w:p>
    <w:p w14:paraId="3326CEC6" w14:textId="77777777" w:rsidR="009C0B09" w:rsidRDefault="009C0B09" w:rsidP="009C0B09">
      <w:pPr>
        <w:pStyle w:val="ListParagraph"/>
        <w:numPr>
          <w:ilvl w:val="0"/>
          <w:numId w:val="16"/>
        </w:numPr>
        <w:jc w:val="both"/>
        <w:rPr>
          <w:bCs/>
          <w:iCs/>
        </w:rPr>
      </w:pPr>
      <w:r w:rsidRPr="00BF1C76">
        <w:rPr>
          <w:bCs/>
          <w:iCs/>
        </w:rPr>
        <w:t>Unpaid positions with co-op boards, condominium associations, and similar entities where the sole business is to hold title or manage real property in which Staff reside</w:t>
      </w:r>
    </w:p>
    <w:p w14:paraId="72D7448A" w14:textId="77777777" w:rsidR="009C0B09" w:rsidRDefault="009C0B09" w:rsidP="009C0B09">
      <w:pPr>
        <w:pStyle w:val="ListParagraph"/>
        <w:numPr>
          <w:ilvl w:val="0"/>
          <w:numId w:val="16"/>
        </w:numPr>
        <w:jc w:val="both"/>
        <w:rPr>
          <w:bCs/>
          <w:iCs/>
        </w:rPr>
      </w:pPr>
      <w:r w:rsidRPr="00BF1C76">
        <w:rPr>
          <w:bCs/>
          <w:iCs/>
        </w:rPr>
        <w:t>Writing / maintaining a blog where there is no expectation of monetization or remuneration (sponsorships included). It should however comply with Standard Chartered Communication Policy, in particular the Group Social Media Guidelines and no use of the Bank’s confidential or proprietary information</w:t>
      </w:r>
    </w:p>
    <w:p w14:paraId="476D4E54" w14:textId="77777777" w:rsidR="009C0B09" w:rsidRDefault="009C0B09" w:rsidP="009C0B09">
      <w:pPr>
        <w:pStyle w:val="ListParagraph"/>
        <w:numPr>
          <w:ilvl w:val="0"/>
          <w:numId w:val="16"/>
        </w:numPr>
        <w:jc w:val="both"/>
        <w:rPr>
          <w:bCs/>
          <w:iCs/>
        </w:rPr>
      </w:pPr>
      <w:r w:rsidRPr="00BF1C76">
        <w:rPr>
          <w:bCs/>
          <w:iCs/>
        </w:rPr>
        <w:t>Investment and divestment (buying and selling) in publicly listed companies and securities should be disclosed under the Personal Account Dealing Procedures whereas private securities investments should be disclosed as an OBI</w:t>
      </w:r>
    </w:p>
    <w:p w14:paraId="4762D172" w14:textId="77777777" w:rsidR="009C0B09" w:rsidRDefault="009C0B09" w:rsidP="009C0B09">
      <w:pPr>
        <w:pStyle w:val="ListParagraph"/>
        <w:numPr>
          <w:ilvl w:val="0"/>
          <w:numId w:val="16"/>
        </w:numPr>
        <w:jc w:val="both"/>
        <w:rPr>
          <w:bCs/>
          <w:iCs/>
        </w:rPr>
      </w:pPr>
      <w:r w:rsidRPr="00BF1C76">
        <w:rPr>
          <w:bCs/>
          <w:iCs/>
        </w:rPr>
        <w:t>Investment in collective investment schemes offered by Standard Chartered Private Bank where investment decisions are made by an investment adviser or manager</w:t>
      </w:r>
    </w:p>
    <w:p w14:paraId="3509CF97" w14:textId="77777777" w:rsidR="009C0B09" w:rsidRPr="00BF1C76" w:rsidRDefault="009C0B09" w:rsidP="009C0B09">
      <w:pPr>
        <w:pStyle w:val="ListParagraph"/>
        <w:numPr>
          <w:ilvl w:val="0"/>
          <w:numId w:val="16"/>
        </w:numPr>
        <w:jc w:val="both"/>
        <w:rPr>
          <w:bCs/>
          <w:iCs/>
        </w:rPr>
      </w:pPr>
      <w:r w:rsidRPr="00BF1C76">
        <w:rPr>
          <w:bCs/>
          <w:iCs/>
        </w:rPr>
        <w:t>Sponsorship and donations are generally not OBI</w:t>
      </w:r>
    </w:p>
    <w:p w14:paraId="1AF9B77D" w14:textId="77777777" w:rsidR="009C0B09" w:rsidRPr="009C0B09" w:rsidRDefault="009C0B09" w:rsidP="009C0B09">
      <w:pPr>
        <w:spacing w:after="160" w:line="254" w:lineRule="auto"/>
        <w:jc w:val="both"/>
        <w:rPr>
          <w:iCs/>
        </w:rPr>
      </w:pPr>
    </w:p>
    <w:p w14:paraId="40975AFA" w14:textId="77777777" w:rsidR="00874F49" w:rsidRDefault="00874F49" w:rsidP="00874F49">
      <w:pPr>
        <w:jc w:val="both"/>
        <w:rPr>
          <w:bCs/>
          <w:iCs/>
        </w:rPr>
      </w:pPr>
      <w:r w:rsidRPr="00D96AB9">
        <w:rPr>
          <w:bCs/>
          <w:iCs/>
        </w:rPr>
        <w:t>Generally, you do not need to declare outside activities involving volunteer work or charitable acts of service which are not subject to a formal appointment or contract. For example, volunteering at a retirement or senior citizens association or at a religious organization.</w:t>
      </w:r>
    </w:p>
    <w:p w14:paraId="0989F9E5" w14:textId="695503A2" w:rsidR="00874F49" w:rsidRDefault="00874F49" w:rsidP="00874F49">
      <w:pPr>
        <w:pStyle w:val="ListParagraph"/>
        <w:numPr>
          <w:ilvl w:val="0"/>
          <w:numId w:val="4"/>
        </w:numPr>
        <w:jc w:val="both"/>
      </w:pPr>
      <w:r w:rsidRPr="00D96AB9">
        <w:t xml:space="preserve">Do you have any Outside Business Interests locally or overseas? If </w:t>
      </w:r>
      <w:r w:rsidR="002F4E78">
        <w:t xml:space="preserve">your local NEW Operations Team will contact your Supplier to request for you </w:t>
      </w:r>
      <w:r w:rsidRPr="00D96AB9">
        <w:t>to complete the Manual OBI Declaration Form.</w:t>
      </w:r>
      <w:r>
        <w:t xml:space="preserve"> </w:t>
      </w:r>
    </w:p>
    <w:p w14:paraId="0D448E33" w14:textId="77777777" w:rsidR="00874F49" w:rsidRPr="00D96AB9" w:rsidRDefault="00874F49" w:rsidP="00874F49">
      <w:pPr>
        <w:pStyle w:val="ListParagraph"/>
        <w:jc w:val="both"/>
      </w:pPr>
    </w:p>
    <w:p w14:paraId="412CF259" w14:textId="77777777" w:rsidR="00F53E7D" w:rsidRPr="00596F78" w:rsidRDefault="00F53E7D" w:rsidP="00F53E7D">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745A0809" w14:textId="67DF1A53" w:rsidR="00F53E7D" w:rsidRPr="009C0B09" w:rsidRDefault="00F53E7D" w:rsidP="00F53E7D">
      <w:pPr>
        <w:pStyle w:val="ListParagraph"/>
        <w:autoSpaceDE w:val="0"/>
        <w:autoSpaceDN w:val="0"/>
        <w:adjustRightInd w:val="0"/>
        <w:spacing w:after="0"/>
        <w:jc w:val="both"/>
        <w:rPr>
          <w:sz w:val="32"/>
          <w:szCs w:val="32"/>
        </w:rPr>
      </w:pPr>
      <w:r w:rsidRPr="00596F78">
        <w:rPr>
          <w:rFonts w:ascii="TT15Ct00" w:hAnsi="TT15Ct00" w:cs="TT15Ct00"/>
          <w:sz w:val="19"/>
          <w:szCs w:val="19"/>
        </w:rPr>
        <w:t>No</w:t>
      </w:r>
      <w:r w:rsidRPr="00596F78">
        <w:tab/>
      </w:r>
      <w:r w:rsidRPr="00596F78">
        <w:rPr>
          <w:sz w:val="32"/>
          <w:szCs w:val="32"/>
        </w:rPr>
        <w:sym w:font="Wingdings" w:char="F0A8"/>
      </w:r>
      <w:r w:rsidR="008C4246">
        <w:rPr>
          <w:sz w:val="32"/>
          <w:szCs w:val="32"/>
        </w:rPr>
        <w:t xml:space="preserve"> </w:t>
      </w:r>
      <w:proofErr w:type="spellStart"/>
      <w:r w:rsidR="008C4246">
        <w:rPr>
          <w:sz w:val="32"/>
          <w:szCs w:val="32"/>
        </w:rPr>
        <w:t>NO</w:t>
      </w:r>
      <w:proofErr w:type="spellEnd"/>
    </w:p>
    <w:p w14:paraId="6B300B7F" w14:textId="77777777" w:rsidR="00874F49" w:rsidRPr="005B1B21" w:rsidRDefault="00874F49" w:rsidP="00874F49">
      <w:pPr>
        <w:autoSpaceDE w:val="0"/>
        <w:autoSpaceDN w:val="0"/>
        <w:adjustRightInd w:val="0"/>
        <w:spacing w:after="0"/>
        <w:jc w:val="both"/>
        <w:rPr>
          <w:sz w:val="24"/>
          <w:szCs w:val="24"/>
        </w:rPr>
      </w:pPr>
    </w:p>
    <w:p w14:paraId="09CD887F" w14:textId="77777777" w:rsidR="00874F49" w:rsidRPr="00FE057D" w:rsidRDefault="005B1B21" w:rsidP="00874F49">
      <w:pPr>
        <w:jc w:val="both"/>
        <w:rPr>
          <w:b/>
          <w:color w:val="262626" w:themeColor="text1" w:themeTint="D9"/>
          <w:u w:val="single"/>
        </w:rPr>
      </w:pPr>
      <w:r>
        <w:rPr>
          <w:b/>
          <w:color w:val="262626" w:themeColor="text1" w:themeTint="D9"/>
          <w:u w:val="single"/>
        </w:rPr>
        <w:br/>
      </w:r>
      <w:r w:rsidR="00874F49" w:rsidRPr="00FE057D">
        <w:rPr>
          <w:b/>
          <w:color w:val="262626" w:themeColor="text1" w:themeTint="D9"/>
          <w:u w:val="single"/>
        </w:rPr>
        <w:t>Declaration: Close Personal Relationships</w:t>
      </w:r>
    </w:p>
    <w:p w14:paraId="08FB01ED" w14:textId="178CA240" w:rsidR="002A5D0E" w:rsidRPr="003B1801" w:rsidRDefault="002A5D0E" w:rsidP="00874F49">
      <w:pPr>
        <w:jc w:val="both"/>
        <w:rPr>
          <w:color w:val="262626" w:themeColor="text1" w:themeTint="D9"/>
        </w:rPr>
      </w:pPr>
      <w:bookmarkStart w:id="2" w:name="_Hlk516479437"/>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the Close Personal Relationships disclosure is to ensure that the Group’s recruiting and candidate assessment processes are independent and that any of the Group’s Staff who are involved in your assessment are not in a position of conflict and handle these processes in accordance with the Group’s internal policies and procedures.</w:t>
      </w:r>
      <w:bookmarkEnd w:id="2"/>
      <w:r w:rsidRPr="003B1801">
        <w:rPr>
          <w:color w:val="262626" w:themeColor="text1" w:themeTint="D9"/>
        </w:rPr>
        <w:t xml:space="preserve"> </w:t>
      </w:r>
    </w:p>
    <w:p w14:paraId="2CFA37EB" w14:textId="4A6B146A" w:rsidR="00874F49" w:rsidRPr="00FE057D" w:rsidRDefault="00874F49" w:rsidP="00874F49">
      <w:pPr>
        <w:jc w:val="both"/>
        <w:rPr>
          <w:color w:val="262626" w:themeColor="text1" w:themeTint="D9"/>
        </w:rPr>
      </w:pPr>
      <w:r w:rsidRPr="00FE057D">
        <w:rPr>
          <w:color w:val="262626" w:themeColor="text1" w:themeTint="D9"/>
        </w:rPr>
        <w:t>The Group considers a “Close Personal Relationship” to include two or more members of Staff being members of the same “Immediate Family”.</w:t>
      </w:r>
    </w:p>
    <w:p w14:paraId="16400CAA" w14:textId="77777777" w:rsidR="00874F49" w:rsidRPr="00FE057D" w:rsidRDefault="00874F49" w:rsidP="00874F49">
      <w:pPr>
        <w:jc w:val="both"/>
        <w:rPr>
          <w:color w:val="262626" w:themeColor="text1" w:themeTint="D9"/>
        </w:rPr>
      </w:pPr>
      <w:r w:rsidRPr="00FE057D">
        <w:rPr>
          <w:color w:val="262626" w:themeColor="text1" w:themeTint="D9"/>
        </w:rPr>
        <w:t>“Immediate family” includes the following relationships: spouse (including legal or co-habiting partner); parents, parents-in-law, grandparents, children or grandchildren, siblings, son-in-law or daughter-in-law, brother-in-law or sister-in-law, (first) cousin, aunt/uncle, niece/nephew, guardian/ward.  It also includes any relationships between Staff because of:</w:t>
      </w:r>
    </w:p>
    <w:p w14:paraId="32328484" w14:textId="77777777" w:rsidR="00874F49" w:rsidRPr="00CF79D2" w:rsidRDefault="00874F49" w:rsidP="00874F49">
      <w:pPr>
        <w:pStyle w:val="ListParagraph"/>
        <w:numPr>
          <w:ilvl w:val="0"/>
          <w:numId w:val="11"/>
        </w:numPr>
        <w:spacing w:after="160" w:line="254" w:lineRule="auto"/>
        <w:jc w:val="both"/>
        <w:rPr>
          <w:iCs/>
        </w:rPr>
      </w:pPr>
      <w:r w:rsidRPr="00CF79D2">
        <w:rPr>
          <w:bCs/>
          <w:iCs/>
        </w:rPr>
        <w:t>adoption;</w:t>
      </w:r>
    </w:p>
    <w:p w14:paraId="57127C9D" w14:textId="77777777" w:rsidR="00874F49" w:rsidRPr="00CF79D2" w:rsidRDefault="00874F49" w:rsidP="00874F49">
      <w:pPr>
        <w:pStyle w:val="ListParagraph"/>
        <w:numPr>
          <w:ilvl w:val="0"/>
          <w:numId w:val="11"/>
        </w:numPr>
        <w:spacing w:after="160" w:line="254" w:lineRule="auto"/>
        <w:jc w:val="both"/>
        <w:rPr>
          <w:iCs/>
        </w:rPr>
      </w:pPr>
      <w:r w:rsidRPr="00CF79D2">
        <w:rPr>
          <w:bCs/>
          <w:iCs/>
        </w:rPr>
        <w:t>stepfamily arrangements;</w:t>
      </w:r>
    </w:p>
    <w:p w14:paraId="7B4389DE" w14:textId="77777777" w:rsidR="00874F49" w:rsidRPr="00CF79D2" w:rsidRDefault="00874F49" w:rsidP="00874F49">
      <w:pPr>
        <w:pStyle w:val="ListParagraph"/>
        <w:numPr>
          <w:ilvl w:val="0"/>
          <w:numId w:val="11"/>
        </w:numPr>
        <w:spacing w:after="160" w:line="254" w:lineRule="auto"/>
        <w:jc w:val="both"/>
        <w:rPr>
          <w:iCs/>
        </w:rPr>
      </w:pPr>
      <w:r w:rsidRPr="00CF79D2">
        <w:rPr>
          <w:bCs/>
          <w:iCs/>
        </w:rPr>
        <w:t>financial dependence i.e. where one is financially dependent on the other;</w:t>
      </w:r>
    </w:p>
    <w:p w14:paraId="690D0CFF" w14:textId="77777777" w:rsidR="00874F49" w:rsidRPr="00CF79D2" w:rsidRDefault="00874F49" w:rsidP="00874F49">
      <w:pPr>
        <w:pStyle w:val="ListParagraph"/>
        <w:numPr>
          <w:ilvl w:val="0"/>
          <w:numId w:val="11"/>
        </w:numPr>
        <w:spacing w:after="160" w:line="254" w:lineRule="auto"/>
        <w:jc w:val="both"/>
        <w:rPr>
          <w:iCs/>
        </w:rPr>
      </w:pPr>
      <w:r w:rsidRPr="00CF79D2">
        <w:rPr>
          <w:bCs/>
          <w:iCs/>
        </w:rPr>
        <w:t>co-residency, in particular Staff living in the same household;</w:t>
      </w:r>
    </w:p>
    <w:p w14:paraId="34B87C83" w14:textId="77777777" w:rsidR="00874F49" w:rsidRPr="00CF79D2" w:rsidRDefault="00874F49" w:rsidP="00874F49">
      <w:pPr>
        <w:pStyle w:val="ListParagraph"/>
        <w:numPr>
          <w:ilvl w:val="0"/>
          <w:numId w:val="11"/>
        </w:numPr>
        <w:spacing w:after="160" w:line="254" w:lineRule="auto"/>
        <w:jc w:val="both"/>
        <w:rPr>
          <w:iCs/>
        </w:rPr>
      </w:pPr>
      <w:r w:rsidRPr="00CF79D2">
        <w:rPr>
          <w:bCs/>
          <w:iCs/>
        </w:rPr>
        <w:t>boyfriend or girlfriend relationships.</w:t>
      </w:r>
    </w:p>
    <w:p w14:paraId="248D7A52" w14:textId="7CAD9C10" w:rsidR="00874F49" w:rsidRPr="00CF79D2" w:rsidRDefault="00874F49" w:rsidP="00874F49">
      <w:pPr>
        <w:numPr>
          <w:ilvl w:val="0"/>
          <w:numId w:val="4"/>
        </w:numPr>
        <w:jc w:val="both"/>
      </w:pPr>
      <w:r w:rsidRPr="00CF79D2">
        <w:t xml:space="preserve">Do you have a Close Personal Relationship with any Staff member based on the above? If yes, </w:t>
      </w:r>
      <w:r w:rsidR="002F4E78">
        <w:t xml:space="preserve">your local NEW Operations Team will contact your Supplier to request for you </w:t>
      </w:r>
      <w:r w:rsidRPr="00CF79D2">
        <w:t>to provide the details in the relevant form.</w:t>
      </w:r>
    </w:p>
    <w:p w14:paraId="4DC86F02" w14:textId="77777777" w:rsidR="00F53E7D" w:rsidRPr="00596F78" w:rsidRDefault="00F53E7D" w:rsidP="00F53E7D">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1D578242" w14:textId="77252A92" w:rsidR="00F53E7D" w:rsidRPr="009C0B09" w:rsidRDefault="00F53E7D" w:rsidP="00F53E7D">
      <w:pPr>
        <w:pStyle w:val="ListParagraph"/>
        <w:autoSpaceDE w:val="0"/>
        <w:autoSpaceDN w:val="0"/>
        <w:adjustRightInd w:val="0"/>
        <w:spacing w:after="0"/>
        <w:jc w:val="both"/>
        <w:rPr>
          <w:sz w:val="32"/>
          <w:szCs w:val="32"/>
        </w:rPr>
      </w:pPr>
      <w:r w:rsidRPr="00596F78">
        <w:rPr>
          <w:rFonts w:ascii="TT15Ct00" w:hAnsi="TT15Ct00" w:cs="TT15Ct00"/>
          <w:sz w:val="19"/>
          <w:szCs w:val="19"/>
        </w:rPr>
        <w:t>No</w:t>
      </w:r>
      <w:r w:rsidRPr="00596F78">
        <w:tab/>
      </w:r>
      <w:r w:rsidRPr="00596F78">
        <w:rPr>
          <w:sz w:val="32"/>
          <w:szCs w:val="32"/>
        </w:rPr>
        <w:sym w:font="Wingdings" w:char="F0A8"/>
      </w:r>
      <w:proofErr w:type="spellStart"/>
      <w:r w:rsidR="008C4246">
        <w:rPr>
          <w:sz w:val="32"/>
          <w:szCs w:val="32"/>
        </w:rPr>
        <w:t>NO</w:t>
      </w:r>
      <w:proofErr w:type="spellEnd"/>
    </w:p>
    <w:p w14:paraId="253DFD44" w14:textId="5E271767" w:rsidR="00874F49" w:rsidRPr="001508F3" w:rsidRDefault="00754C0B" w:rsidP="001508F3">
      <w:pPr>
        <w:pStyle w:val="ListParagraph"/>
        <w:ind w:left="0"/>
        <w:jc w:val="both"/>
        <w:rPr>
          <w:rStyle w:val="BookTitle"/>
          <w:rFonts w:ascii="Arial" w:eastAsiaTheme="minorHAnsi" w:hAnsi="Arial"/>
          <w:color w:val="262626" w:themeColor="text1" w:themeTint="D9"/>
          <w:sz w:val="20"/>
        </w:rPr>
      </w:pPr>
      <w:r>
        <w:rPr>
          <w:rStyle w:val="BookTitle"/>
          <w:rFonts w:ascii="Arial" w:hAnsi="Arial"/>
          <w:b/>
          <w:color w:val="262626" w:themeColor="text1" w:themeTint="D9"/>
          <w:sz w:val="20"/>
          <w:u w:val="single"/>
        </w:rPr>
        <w:br/>
      </w:r>
      <w:r w:rsidR="00874F49" w:rsidRPr="00CF79D2">
        <w:rPr>
          <w:rStyle w:val="BookTitle"/>
          <w:rFonts w:ascii="Arial" w:hAnsi="Arial"/>
          <w:b/>
          <w:color w:val="262626" w:themeColor="text1" w:themeTint="D9"/>
          <w:sz w:val="20"/>
          <w:u w:val="single"/>
        </w:rPr>
        <w:t>Declaration: Close Financial Relationships (“CFRs”)</w:t>
      </w:r>
    </w:p>
    <w:p w14:paraId="29B7D9D2" w14:textId="56125030" w:rsidR="003C5EA7" w:rsidRPr="003B1801" w:rsidRDefault="003C5EA7" w:rsidP="00874F49">
      <w:pPr>
        <w:jc w:val="both"/>
        <w:rPr>
          <w:rStyle w:val="BookTitle"/>
          <w:rFonts w:ascii="Arial" w:hAnsi="Arial"/>
          <w:bCs w:val="0"/>
          <w:iCs w:val="0"/>
          <w:color w:val="262626" w:themeColor="text1" w:themeTint="D9"/>
          <w:sz w:val="20"/>
        </w:rPr>
      </w:pPr>
      <w:bookmarkStart w:id="3" w:name="_Hlk516479862"/>
      <w:r w:rsidRPr="003B1801">
        <w:rPr>
          <w:rStyle w:val="BookTitle"/>
          <w:rFonts w:ascii="Arial" w:hAnsi="Arial"/>
          <w:bCs w:val="0"/>
          <w:iCs w:val="0"/>
          <w:color w:val="262626" w:themeColor="text1" w:themeTint="D9"/>
          <w:sz w:val="20"/>
        </w:rPr>
        <w:t xml:space="preserve">As with the previous disclosure, the purpose of </w:t>
      </w:r>
      <w:r w:rsidR="00B17F16" w:rsidRPr="003B1801">
        <w:rPr>
          <w:rStyle w:val="BookTitle"/>
          <w:rFonts w:ascii="Arial" w:hAnsi="Arial"/>
          <w:bCs w:val="0"/>
          <w:iCs w:val="0"/>
          <w:color w:val="262626" w:themeColor="text1" w:themeTint="D9"/>
          <w:sz w:val="20"/>
        </w:rPr>
        <w:t xml:space="preserve">requesting information in </w:t>
      </w:r>
      <w:r w:rsidRPr="003B1801">
        <w:rPr>
          <w:rStyle w:val="BookTitle"/>
          <w:rFonts w:ascii="Arial" w:hAnsi="Arial"/>
          <w:bCs w:val="0"/>
          <w:iCs w:val="0"/>
          <w:color w:val="262626" w:themeColor="text1" w:themeTint="D9"/>
          <w:sz w:val="20"/>
        </w:rPr>
        <w:t>the Close Financial Relationships disclosure is to ensure that the Group’s recruiting and candidate assessment processes are independent and that any of the Group’s Staff who are involved in your assessment are not in a position of conflict and handle these processes in accordance with the Group’s internal policies and procedures.</w:t>
      </w:r>
      <w:bookmarkEnd w:id="3"/>
    </w:p>
    <w:p w14:paraId="20B36137" w14:textId="2CD6062E" w:rsidR="00874F49" w:rsidRPr="00CF79D2" w:rsidRDefault="00874F49" w:rsidP="00874F49">
      <w:pPr>
        <w:jc w:val="both"/>
        <w:rPr>
          <w:rStyle w:val="BookTitle"/>
          <w:rFonts w:ascii="Arial" w:hAnsi="Arial"/>
          <w:b/>
          <w:bCs w:val="0"/>
          <w:color w:val="262626" w:themeColor="text1" w:themeTint="D9"/>
          <w:sz w:val="20"/>
        </w:rPr>
      </w:pPr>
      <w:r w:rsidRPr="00CF79D2">
        <w:rPr>
          <w:rStyle w:val="BookTitle"/>
          <w:rFonts w:ascii="Arial" w:hAnsi="Arial"/>
          <w:b/>
          <w:color w:val="262626" w:themeColor="text1" w:themeTint="D9"/>
          <w:sz w:val="20"/>
        </w:rPr>
        <w:t>A CFR exists when both of the following are present:</w:t>
      </w:r>
    </w:p>
    <w:p w14:paraId="1CA546F6" w14:textId="77777777" w:rsidR="00874F49" w:rsidRPr="00CF79D2" w:rsidRDefault="00874F49" w:rsidP="00874F49">
      <w:pPr>
        <w:pStyle w:val="ListParagraph"/>
        <w:numPr>
          <w:ilvl w:val="0"/>
          <w:numId w:val="12"/>
        </w:numPr>
        <w:spacing w:after="160" w:line="254" w:lineRule="auto"/>
        <w:jc w:val="both"/>
        <w:rPr>
          <w:rStyle w:val="BookTitle"/>
          <w:rFonts w:ascii="Arial" w:hAnsi="Arial"/>
          <w:bCs w:val="0"/>
          <w:color w:val="262626" w:themeColor="text1" w:themeTint="D9"/>
          <w:sz w:val="20"/>
        </w:rPr>
      </w:pPr>
      <w:r w:rsidRPr="00CF79D2">
        <w:rPr>
          <w:rStyle w:val="BookTitle"/>
          <w:rFonts w:ascii="Arial" w:hAnsi="Arial"/>
          <w:b/>
          <w:color w:val="262626" w:themeColor="text1" w:themeTint="D9"/>
          <w:sz w:val="20"/>
        </w:rPr>
        <w:t>There is a financial relationship</w:t>
      </w:r>
      <w:r w:rsidRPr="00CF79D2">
        <w:rPr>
          <w:rStyle w:val="BookTitle"/>
          <w:rFonts w:ascii="Arial" w:hAnsi="Arial"/>
          <w:color w:val="262626" w:themeColor="text1" w:themeTint="D9"/>
          <w:sz w:val="20"/>
        </w:rPr>
        <w:t>. A financial relationship exists between two or more people when a financial benefit* flows between them.</w:t>
      </w:r>
    </w:p>
    <w:p w14:paraId="0BA005E4" w14:textId="77777777" w:rsidR="00874F49" w:rsidRPr="00CF79D2" w:rsidRDefault="00874F49" w:rsidP="00874F49">
      <w:pPr>
        <w:pStyle w:val="ListParagraph"/>
        <w:jc w:val="both"/>
        <w:rPr>
          <w:rStyle w:val="BookTitle"/>
          <w:rFonts w:ascii="Arial" w:hAnsi="Arial"/>
          <w:bCs w:val="0"/>
          <w:color w:val="262626" w:themeColor="text1" w:themeTint="D9"/>
          <w:sz w:val="20"/>
        </w:rPr>
      </w:pPr>
    </w:p>
    <w:p w14:paraId="150EA9FD" w14:textId="77777777" w:rsidR="00874F49" w:rsidRPr="00874F49" w:rsidRDefault="00874F49" w:rsidP="00874F49">
      <w:pPr>
        <w:pStyle w:val="ListParagraph"/>
        <w:numPr>
          <w:ilvl w:val="0"/>
          <w:numId w:val="12"/>
        </w:numPr>
        <w:spacing w:after="160" w:line="254" w:lineRule="auto"/>
        <w:jc w:val="both"/>
        <w:rPr>
          <w:rStyle w:val="BookTitle"/>
          <w:rFonts w:ascii="Arial" w:hAnsi="Arial"/>
          <w:bCs w:val="0"/>
          <w:color w:val="262626" w:themeColor="text1" w:themeTint="D9"/>
          <w:sz w:val="20"/>
        </w:rPr>
      </w:pPr>
      <w:r w:rsidRPr="00CF79D2">
        <w:rPr>
          <w:rStyle w:val="BookTitle"/>
          <w:rFonts w:ascii="Arial" w:hAnsi="Arial"/>
          <w:b/>
          <w:color w:val="262626" w:themeColor="text1" w:themeTint="D9"/>
          <w:sz w:val="20"/>
        </w:rPr>
        <w:t>The financial relationship is close.</w:t>
      </w:r>
      <w:r w:rsidRPr="00CF79D2">
        <w:rPr>
          <w:rStyle w:val="BookTitle"/>
          <w:rFonts w:ascii="Arial" w:hAnsi="Arial"/>
          <w:color w:val="262626" w:themeColor="text1" w:themeTint="D9"/>
          <w:sz w:val="20"/>
        </w:rPr>
        <w:t xml:space="preserve"> A financial relationship is close if the relationship exists between two or more members of Staff of the Group.</w:t>
      </w:r>
    </w:p>
    <w:p w14:paraId="769B764D" w14:textId="77777777" w:rsidR="00B17F16" w:rsidRPr="003B1801" w:rsidRDefault="00874F49" w:rsidP="00B17F16">
      <w:pPr>
        <w:jc w:val="both"/>
        <w:rPr>
          <w:rStyle w:val="BookTitle"/>
          <w:rFonts w:ascii="Arial" w:hAnsi="Arial"/>
          <w:color w:val="262626" w:themeColor="text1" w:themeTint="D9"/>
          <w:sz w:val="20"/>
        </w:rPr>
      </w:pPr>
      <w:r w:rsidRPr="00CF79D2">
        <w:rPr>
          <w:rStyle w:val="BookTitle"/>
          <w:rFonts w:ascii="Arial" w:hAnsi="Arial"/>
          <w:color w:val="262626" w:themeColor="text1" w:themeTint="D9"/>
          <w:sz w:val="20"/>
        </w:rPr>
        <w:t>*The financial benefit may flow between persons pursuant to a contractual arrangement or informally by action or acknowledgement between individuals. The financial benefit may result from a single transaction or from an ongoing series of transactions over time.</w:t>
      </w:r>
      <w:r w:rsidR="00B17F16">
        <w:rPr>
          <w:rStyle w:val="BookTitle"/>
          <w:rFonts w:ascii="Arial" w:hAnsi="Arial"/>
          <w:color w:val="262626" w:themeColor="text1" w:themeTint="D9"/>
          <w:sz w:val="20"/>
        </w:rPr>
        <w:t xml:space="preserve"> </w:t>
      </w:r>
      <w:r w:rsidR="00B17F16" w:rsidRPr="003B1801">
        <w:rPr>
          <w:rStyle w:val="BookTitle"/>
          <w:rFonts w:ascii="Arial" w:hAnsi="Arial"/>
          <w:color w:val="262626" w:themeColor="text1" w:themeTint="D9"/>
          <w:sz w:val="20"/>
        </w:rPr>
        <w:t>Examples include:</w:t>
      </w:r>
    </w:p>
    <w:p w14:paraId="451658BE" w14:textId="77777777" w:rsidR="00B17F16" w:rsidRPr="00487E19" w:rsidRDefault="00B17F16" w:rsidP="00B17F16">
      <w:pPr>
        <w:pStyle w:val="ListParagraph"/>
        <w:numPr>
          <w:ilvl w:val="0"/>
          <w:numId w:val="11"/>
        </w:numPr>
        <w:spacing w:after="160" w:line="254" w:lineRule="auto"/>
        <w:jc w:val="both"/>
      </w:pPr>
      <w:r w:rsidRPr="00487E19">
        <w:lastRenderedPageBreak/>
        <w:t xml:space="preserve">a payment or receipt of cash or funds, including gifts or charitable donations, for the benefit of the Staff members involved; </w:t>
      </w:r>
    </w:p>
    <w:p w14:paraId="055749AB" w14:textId="77777777" w:rsidR="00B17F16" w:rsidRPr="00487E19" w:rsidRDefault="00B17F16" w:rsidP="00B17F16">
      <w:pPr>
        <w:pStyle w:val="ListParagraph"/>
        <w:numPr>
          <w:ilvl w:val="0"/>
          <w:numId w:val="11"/>
        </w:numPr>
        <w:spacing w:after="160" w:line="254" w:lineRule="auto"/>
        <w:jc w:val="both"/>
      </w:pPr>
      <w:r w:rsidRPr="00487E19">
        <w:t xml:space="preserve">an extension of credit or a loan; </w:t>
      </w:r>
    </w:p>
    <w:p w14:paraId="00B1D408" w14:textId="77777777" w:rsidR="00B17F16" w:rsidRPr="00487E19" w:rsidRDefault="00B17F16" w:rsidP="00B17F16">
      <w:pPr>
        <w:pStyle w:val="ListParagraph"/>
        <w:numPr>
          <w:ilvl w:val="0"/>
          <w:numId w:val="11"/>
        </w:numPr>
        <w:spacing w:after="160" w:line="254" w:lineRule="auto"/>
        <w:jc w:val="both"/>
      </w:pPr>
      <w:r w:rsidRPr="00487E19">
        <w:t xml:space="preserve">a joint interest in personal belongings or real estate; </w:t>
      </w:r>
    </w:p>
    <w:p w14:paraId="411FDF25" w14:textId="77777777" w:rsidR="00B17F16" w:rsidRPr="00487E19" w:rsidRDefault="00B17F16" w:rsidP="00B17F16">
      <w:pPr>
        <w:pStyle w:val="ListParagraph"/>
        <w:numPr>
          <w:ilvl w:val="0"/>
          <w:numId w:val="11"/>
        </w:numPr>
        <w:spacing w:after="160" w:line="254" w:lineRule="auto"/>
        <w:jc w:val="both"/>
      </w:pPr>
      <w:r w:rsidRPr="00487E19">
        <w:t xml:space="preserve">an investment in a company, partnership, business or other venture that is not publicly listed or acquired through an employer plan of the Group; or </w:t>
      </w:r>
    </w:p>
    <w:p w14:paraId="6E9BFE30" w14:textId="7EC056AC" w:rsidR="00874F49" w:rsidRPr="00874F49" w:rsidRDefault="00B17F16" w:rsidP="001508F3">
      <w:pPr>
        <w:pStyle w:val="ListParagraph"/>
        <w:numPr>
          <w:ilvl w:val="0"/>
          <w:numId w:val="11"/>
        </w:numPr>
        <w:spacing w:after="160" w:line="254" w:lineRule="auto"/>
        <w:jc w:val="both"/>
        <w:rPr>
          <w:rStyle w:val="BookTitle"/>
          <w:rFonts w:ascii="Arial" w:hAnsi="Arial"/>
          <w:bCs w:val="0"/>
          <w:color w:val="262626" w:themeColor="text1" w:themeTint="D9"/>
          <w:sz w:val="20"/>
        </w:rPr>
      </w:pPr>
      <w:r w:rsidRPr="00487E19">
        <w:t>an entitlement to future cash, funds, transfers, payments or interest.</w:t>
      </w:r>
    </w:p>
    <w:p w14:paraId="717368E0" w14:textId="5DDAF1A9" w:rsidR="00874F49" w:rsidRPr="00CF79D2" w:rsidRDefault="00874F49" w:rsidP="00874F49">
      <w:pPr>
        <w:numPr>
          <w:ilvl w:val="0"/>
          <w:numId w:val="4"/>
        </w:numPr>
        <w:jc w:val="both"/>
        <w:rPr>
          <w:rStyle w:val="BookTitle"/>
          <w:rFonts w:ascii="Arial" w:hAnsi="Arial"/>
          <w:color w:val="262626" w:themeColor="text1" w:themeTint="D9"/>
          <w:sz w:val="20"/>
        </w:rPr>
      </w:pPr>
      <w:r w:rsidRPr="00CF79D2">
        <w:rPr>
          <w:rStyle w:val="BookTitle"/>
          <w:rFonts w:ascii="Arial" w:hAnsi="Arial"/>
          <w:color w:val="262626" w:themeColor="text1" w:themeTint="D9"/>
          <w:sz w:val="20"/>
        </w:rPr>
        <w:t xml:space="preserve">Do you have a Close Financial Relationship with any Staff member based on the above? If yes, your </w:t>
      </w:r>
      <w:r w:rsidR="002F4E78">
        <w:t xml:space="preserve">local NEW Operations Team will contact your Supplier to request for you to </w:t>
      </w:r>
      <w:r w:rsidRPr="00CF79D2">
        <w:rPr>
          <w:rStyle w:val="BookTitle"/>
          <w:rFonts w:ascii="Arial" w:hAnsi="Arial"/>
          <w:color w:val="262626" w:themeColor="text1" w:themeTint="D9"/>
          <w:sz w:val="20"/>
        </w:rPr>
        <w:t>provide the details in the relevant form.</w:t>
      </w:r>
    </w:p>
    <w:p w14:paraId="3CF33AF4" w14:textId="77777777" w:rsidR="00F53E7D" w:rsidRPr="00596F78" w:rsidRDefault="00F53E7D" w:rsidP="00F53E7D">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5A297BE1" w14:textId="7501C295" w:rsidR="00F53E7D" w:rsidRPr="009C0B09" w:rsidRDefault="00F53E7D" w:rsidP="00F53E7D">
      <w:pPr>
        <w:pStyle w:val="ListParagraph"/>
        <w:autoSpaceDE w:val="0"/>
        <w:autoSpaceDN w:val="0"/>
        <w:adjustRightInd w:val="0"/>
        <w:spacing w:after="0"/>
        <w:jc w:val="both"/>
        <w:rPr>
          <w:sz w:val="32"/>
          <w:szCs w:val="32"/>
        </w:rPr>
      </w:pPr>
      <w:r w:rsidRPr="00596F78">
        <w:rPr>
          <w:rFonts w:ascii="TT15Ct00" w:hAnsi="TT15Ct00" w:cs="TT15Ct00"/>
          <w:sz w:val="19"/>
          <w:szCs w:val="19"/>
        </w:rPr>
        <w:t>No</w:t>
      </w:r>
      <w:r w:rsidRPr="00596F78">
        <w:tab/>
      </w:r>
      <w:r w:rsidRPr="00596F78">
        <w:rPr>
          <w:sz w:val="32"/>
          <w:szCs w:val="32"/>
        </w:rPr>
        <w:sym w:font="Wingdings" w:char="F0A8"/>
      </w:r>
      <w:r w:rsidR="008C4246">
        <w:rPr>
          <w:sz w:val="32"/>
          <w:szCs w:val="32"/>
        </w:rPr>
        <w:t xml:space="preserve"> </w:t>
      </w:r>
      <w:proofErr w:type="spellStart"/>
      <w:r w:rsidR="008C4246">
        <w:rPr>
          <w:sz w:val="32"/>
          <w:szCs w:val="32"/>
        </w:rPr>
        <w:t>NO</w:t>
      </w:r>
      <w:proofErr w:type="spellEnd"/>
    </w:p>
    <w:p w14:paraId="60E72947" w14:textId="77777777" w:rsidR="00B17F16" w:rsidRDefault="00B17F16" w:rsidP="00874F49">
      <w:pPr>
        <w:rPr>
          <w:b/>
          <w:iCs/>
          <w:color w:val="262626" w:themeColor="text1" w:themeTint="D9"/>
          <w:u w:val="single"/>
        </w:rPr>
      </w:pPr>
    </w:p>
    <w:p w14:paraId="36582610" w14:textId="41DC21F3" w:rsidR="00874F49" w:rsidRPr="00FE057D" w:rsidRDefault="00874F49" w:rsidP="00874F49">
      <w:pPr>
        <w:rPr>
          <w:b/>
          <w:iCs/>
          <w:color w:val="262626" w:themeColor="text1" w:themeTint="D9"/>
          <w:u w:val="single"/>
        </w:rPr>
      </w:pPr>
      <w:r w:rsidRPr="00FE057D">
        <w:rPr>
          <w:b/>
          <w:iCs/>
          <w:color w:val="262626" w:themeColor="text1" w:themeTint="D9"/>
          <w:u w:val="single"/>
        </w:rPr>
        <w:t xml:space="preserve">Declaration: </w:t>
      </w:r>
      <w:r w:rsidR="007F4F31">
        <w:rPr>
          <w:b/>
          <w:iCs/>
          <w:color w:val="262626" w:themeColor="text1" w:themeTint="D9"/>
          <w:u w:val="single"/>
        </w:rPr>
        <w:t xml:space="preserve">Public Officials and </w:t>
      </w:r>
      <w:r w:rsidRPr="00FE057D">
        <w:rPr>
          <w:b/>
          <w:iCs/>
          <w:color w:val="262626" w:themeColor="text1" w:themeTint="D9"/>
          <w:u w:val="single"/>
        </w:rPr>
        <w:t>Politically Exposed Persons (“PEPs)</w:t>
      </w:r>
    </w:p>
    <w:p w14:paraId="7F4A3F08" w14:textId="20769439" w:rsidR="00A52756" w:rsidRDefault="00A52756" w:rsidP="00874F49">
      <w:pPr>
        <w:contextualSpacing/>
        <w:jc w:val="both"/>
        <w:rPr>
          <w:color w:val="262626" w:themeColor="text1" w:themeTint="D9"/>
        </w:rPr>
      </w:pPr>
      <w:bookmarkStart w:id="4" w:name="_Hlk516480247"/>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 xml:space="preserve">the </w:t>
      </w:r>
      <w:r w:rsidR="007F4F31">
        <w:rPr>
          <w:color w:val="262626" w:themeColor="text1" w:themeTint="D9"/>
        </w:rPr>
        <w:t xml:space="preserve">Public Official and </w:t>
      </w:r>
      <w:r w:rsidRPr="003B1801">
        <w:rPr>
          <w:color w:val="262626" w:themeColor="text1" w:themeTint="D9"/>
        </w:rPr>
        <w:t>Poli</w:t>
      </w:r>
      <w:r w:rsidR="00535457" w:rsidRPr="003B1801">
        <w:rPr>
          <w:color w:val="262626" w:themeColor="text1" w:themeTint="D9"/>
        </w:rPr>
        <w:t>ti</w:t>
      </w:r>
      <w:r w:rsidRPr="003B1801">
        <w:rPr>
          <w:color w:val="262626" w:themeColor="text1" w:themeTint="D9"/>
        </w:rPr>
        <w:t xml:space="preserve">cally Exposed Persons </w:t>
      </w:r>
      <w:r w:rsidR="007F4F31">
        <w:rPr>
          <w:color w:val="262626" w:themeColor="text1" w:themeTint="D9"/>
        </w:rPr>
        <w:t xml:space="preserve">(PEPs) </w:t>
      </w:r>
      <w:r w:rsidRPr="003B1801">
        <w:rPr>
          <w:color w:val="262626" w:themeColor="text1" w:themeTint="D9"/>
        </w:rPr>
        <w:t>disclosure is to ensure that the Group complies with all applicable money laundering and anti-bribery and corruption legislation.</w:t>
      </w:r>
      <w:bookmarkEnd w:id="4"/>
    </w:p>
    <w:p w14:paraId="00211FDC" w14:textId="11CFE389" w:rsidR="007F4F31" w:rsidRDefault="007F4F31" w:rsidP="00874F49">
      <w:pPr>
        <w:contextualSpacing/>
        <w:jc w:val="both"/>
        <w:rPr>
          <w:color w:val="262626" w:themeColor="text1" w:themeTint="D9"/>
        </w:rPr>
      </w:pPr>
    </w:p>
    <w:p w14:paraId="40BE7485" w14:textId="77777777" w:rsidR="007F4F31" w:rsidRPr="009150D7" w:rsidRDefault="007F4F31" w:rsidP="007F4F31">
      <w:pPr>
        <w:autoSpaceDE w:val="0"/>
        <w:autoSpaceDN w:val="0"/>
        <w:adjustRightInd w:val="0"/>
        <w:spacing w:after="0"/>
        <w:jc w:val="both"/>
      </w:pPr>
      <w:r w:rsidRPr="009150D7">
        <w:t>A “</w:t>
      </w:r>
      <w:r w:rsidRPr="009150D7">
        <w:rPr>
          <w:b/>
        </w:rPr>
        <w:t>Public Official</w:t>
      </w:r>
      <w:r w:rsidRPr="009150D7">
        <w:t xml:space="preserve">” is (a) Any officer, employee or representative of a government, at any level of seniority, whether national, federal or local; (b) Any individual exercising a legislative, administrative, regulatory, judicial or other public or official function, whether appointed or elected; (c) Any officer, employee or representative, at any level, of a State-Owned Entity*; (d) Members of royal families; (e) Representatives of political parties and political candidates; (f) Any officer, employee or representative of a public international organisation (examples include the EU, World Bank, IMF, UN); (g) Private individuals or entities contracted by a State-Owned Entity (as defined below) or the government to exercise a public function; (h) Any other parties determined to be a “sovereign,” “public official,” “government official,” or the like, under local law. </w:t>
      </w:r>
    </w:p>
    <w:p w14:paraId="6588DD18" w14:textId="77777777" w:rsidR="007F4F31" w:rsidRPr="009150D7" w:rsidRDefault="007F4F31" w:rsidP="007F4F31">
      <w:pPr>
        <w:autoSpaceDE w:val="0"/>
        <w:autoSpaceDN w:val="0"/>
        <w:adjustRightInd w:val="0"/>
        <w:spacing w:after="0"/>
        <w:jc w:val="both"/>
      </w:pPr>
    </w:p>
    <w:p w14:paraId="4E96C632" w14:textId="08ED0245" w:rsidR="007F4F31" w:rsidRDefault="007F4F31" w:rsidP="007F4F31">
      <w:pPr>
        <w:autoSpaceDE w:val="0"/>
        <w:autoSpaceDN w:val="0"/>
        <w:adjustRightInd w:val="0"/>
        <w:spacing w:after="0"/>
        <w:jc w:val="both"/>
      </w:pPr>
      <w:r w:rsidRPr="009150D7">
        <w:t xml:space="preserve">*A State-Owned Entity is any government or state-owned or controlled entity, instrumentality or department where the government or state has one or more of the following: </w:t>
      </w:r>
    </w:p>
    <w:p w14:paraId="077CD9C0" w14:textId="77777777" w:rsidR="007F4F31" w:rsidRPr="009150D7" w:rsidRDefault="007F4F31" w:rsidP="007F4F31">
      <w:pPr>
        <w:autoSpaceDE w:val="0"/>
        <w:autoSpaceDN w:val="0"/>
        <w:adjustRightInd w:val="0"/>
        <w:spacing w:after="0"/>
        <w:jc w:val="both"/>
      </w:pPr>
    </w:p>
    <w:p w14:paraId="093E5C43" w14:textId="77777777"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50% or more ownership; </w:t>
      </w:r>
    </w:p>
    <w:p w14:paraId="38661FA0" w14:textId="77777777"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Board control; </w:t>
      </w:r>
    </w:p>
    <w:p w14:paraId="40D81A30" w14:textId="77777777"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Voting control or is otherwise deemed to have a golden share; or </w:t>
      </w:r>
    </w:p>
    <w:p w14:paraId="3D716DD7" w14:textId="77777777"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Power to veto key shareholder decisions. </w:t>
      </w:r>
    </w:p>
    <w:p w14:paraId="438FB91B" w14:textId="77777777"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Examples include, but are not limited to: sovereign wealth funds, state-controlled utilities and hospitals, pension funds, and central banks</w:t>
      </w:r>
    </w:p>
    <w:p w14:paraId="7BBD1F24" w14:textId="77777777" w:rsidR="007F4F31" w:rsidRPr="009150D7" w:rsidRDefault="007F4F31" w:rsidP="007F4F31">
      <w:pPr>
        <w:autoSpaceDE w:val="0"/>
        <w:autoSpaceDN w:val="0"/>
        <w:adjustRightInd w:val="0"/>
        <w:spacing w:after="0"/>
        <w:jc w:val="both"/>
      </w:pPr>
    </w:p>
    <w:p w14:paraId="21609C38" w14:textId="77777777" w:rsidR="007F4F31" w:rsidRPr="009150D7" w:rsidRDefault="007F4F31" w:rsidP="007F4F31">
      <w:pPr>
        <w:autoSpaceDE w:val="0"/>
        <w:autoSpaceDN w:val="0"/>
        <w:adjustRightInd w:val="0"/>
        <w:spacing w:after="0"/>
        <w:jc w:val="both"/>
      </w:pPr>
      <w:r w:rsidRPr="009150D7">
        <w:t>A “</w:t>
      </w:r>
      <w:r w:rsidRPr="009150D7">
        <w:rPr>
          <w:b/>
        </w:rPr>
        <w:t>PEP</w:t>
      </w:r>
      <w:r w:rsidRPr="009150D7">
        <w:t>” is an individual who is, or has been at any time, entrusted with prominent public functions. Examples might include Heads of State or Government; senior politicians and government officials, both elected and appointed (including senior civil servants and diplomats); members of national/federal or state/province legislatures; senior judicial or military officials; important political party officials; and senior executives/directors of state-owned corporations, including central banks.</w:t>
      </w:r>
    </w:p>
    <w:p w14:paraId="1255D8CD" w14:textId="77777777" w:rsidR="007F4F31" w:rsidRPr="009150D7" w:rsidRDefault="007F4F31" w:rsidP="007F4F31">
      <w:pPr>
        <w:autoSpaceDE w:val="0"/>
        <w:autoSpaceDN w:val="0"/>
        <w:adjustRightInd w:val="0"/>
        <w:spacing w:after="0"/>
        <w:jc w:val="both"/>
      </w:pPr>
    </w:p>
    <w:p w14:paraId="026AFCC1" w14:textId="77777777" w:rsidR="007F4F31" w:rsidRPr="009150D7" w:rsidRDefault="007F4F31" w:rsidP="007F4F31">
      <w:pPr>
        <w:autoSpaceDE w:val="0"/>
        <w:autoSpaceDN w:val="0"/>
        <w:adjustRightInd w:val="0"/>
        <w:spacing w:after="0"/>
        <w:jc w:val="both"/>
      </w:pPr>
      <w:r w:rsidRPr="009150D7">
        <w:t>The term “</w:t>
      </w:r>
      <w:r w:rsidRPr="009150D7">
        <w:rPr>
          <w:b/>
        </w:rPr>
        <w:t>PEP</w:t>
      </w:r>
      <w:r w:rsidRPr="009150D7">
        <w:t>” includes close associates or immediate family members of a PEP. A close associate includes an individual who has joint control of a legal arrangement or any other close business relations, with a person who is a Politically Exposed Person. An immediate family member is a spouse; a partner; a parent; a son or daughter and their spouse or partner and parents-in laws.</w:t>
      </w:r>
    </w:p>
    <w:p w14:paraId="5D6F2824" w14:textId="77777777" w:rsidR="007F4F31" w:rsidRPr="009150D7" w:rsidRDefault="007F4F31" w:rsidP="007F4F31">
      <w:pPr>
        <w:autoSpaceDE w:val="0"/>
        <w:autoSpaceDN w:val="0"/>
        <w:adjustRightInd w:val="0"/>
        <w:spacing w:after="0"/>
        <w:jc w:val="both"/>
      </w:pPr>
    </w:p>
    <w:p w14:paraId="0C63D77B" w14:textId="77777777" w:rsidR="007F4F31" w:rsidRPr="009150D7" w:rsidRDefault="007F4F31" w:rsidP="007F4F31">
      <w:pPr>
        <w:autoSpaceDE w:val="0"/>
        <w:autoSpaceDN w:val="0"/>
        <w:adjustRightInd w:val="0"/>
        <w:spacing w:after="0"/>
        <w:jc w:val="both"/>
      </w:pPr>
      <w:r w:rsidRPr="009150D7">
        <w:t>A person does not cease to be Public Official or PEP by purporting to act in a private capacity (e.g. for a public company traded on a securities exchange) or by the fact that services are rendered without compensation.</w:t>
      </w:r>
    </w:p>
    <w:p w14:paraId="6D4E5176" w14:textId="77777777" w:rsidR="007F4F31" w:rsidRPr="009150D7" w:rsidRDefault="007F4F31" w:rsidP="007F4F31">
      <w:pPr>
        <w:autoSpaceDE w:val="0"/>
        <w:autoSpaceDN w:val="0"/>
        <w:adjustRightInd w:val="0"/>
        <w:spacing w:after="0"/>
        <w:jc w:val="both"/>
      </w:pPr>
    </w:p>
    <w:p w14:paraId="70981C84" w14:textId="6D44E40E" w:rsidR="007F4F31" w:rsidRDefault="007F4F31" w:rsidP="004F49A4">
      <w:pPr>
        <w:pStyle w:val="ListParagraph"/>
        <w:numPr>
          <w:ilvl w:val="0"/>
          <w:numId w:val="4"/>
        </w:numPr>
        <w:autoSpaceDE w:val="0"/>
        <w:autoSpaceDN w:val="0"/>
        <w:adjustRightInd w:val="0"/>
        <w:spacing w:after="0"/>
        <w:jc w:val="both"/>
      </w:pPr>
      <w:r w:rsidRPr="004F49A4">
        <w:rPr>
          <w:rStyle w:val="BookTitle"/>
          <w:rFonts w:ascii="Arial" w:hAnsi="Arial"/>
          <w:color w:val="262626" w:themeColor="text1" w:themeTint="D9"/>
          <w:sz w:val="20"/>
        </w:rPr>
        <w:t>Based on the</w:t>
      </w:r>
      <w:r w:rsidRPr="009150D7">
        <w:t xml:space="preserve"> definitions above, are you a </w:t>
      </w:r>
      <w:r w:rsidRPr="004F49A4">
        <w:rPr>
          <w:b/>
        </w:rPr>
        <w:t>Public Official</w:t>
      </w:r>
      <w:r w:rsidRPr="009150D7">
        <w:t xml:space="preserve">, or are any close associates or immediate family members </w:t>
      </w:r>
      <w:r w:rsidRPr="004F49A4">
        <w:rPr>
          <w:b/>
        </w:rPr>
        <w:t>Public Officials</w:t>
      </w:r>
      <w:r w:rsidRPr="009150D7">
        <w:t xml:space="preserve">? </w:t>
      </w:r>
    </w:p>
    <w:p w14:paraId="06EDDDC8" w14:textId="77777777" w:rsidR="007F4F31" w:rsidRPr="009150D7" w:rsidRDefault="007F4F31" w:rsidP="007F4F31">
      <w:pPr>
        <w:autoSpaceDE w:val="0"/>
        <w:autoSpaceDN w:val="0"/>
        <w:adjustRightInd w:val="0"/>
        <w:spacing w:after="0"/>
        <w:jc w:val="both"/>
      </w:pPr>
    </w:p>
    <w:p w14:paraId="660BB4A9" w14:textId="77777777" w:rsidR="007F4F31" w:rsidRPr="00596F78"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6A1E94E7" w14:textId="5F92C590" w:rsidR="007F4F31" w:rsidRPr="009C0B09" w:rsidRDefault="007F4F31" w:rsidP="007F4F31">
      <w:pPr>
        <w:pStyle w:val="ListParagraph"/>
        <w:autoSpaceDE w:val="0"/>
        <w:autoSpaceDN w:val="0"/>
        <w:adjustRightInd w:val="0"/>
        <w:spacing w:after="0"/>
        <w:jc w:val="both"/>
        <w:rPr>
          <w:sz w:val="32"/>
          <w:szCs w:val="32"/>
        </w:rPr>
      </w:pPr>
      <w:r w:rsidRPr="00596F78">
        <w:rPr>
          <w:rFonts w:ascii="TT15Ct00" w:hAnsi="TT15Ct00" w:cs="TT15Ct00"/>
          <w:sz w:val="19"/>
          <w:szCs w:val="19"/>
        </w:rPr>
        <w:lastRenderedPageBreak/>
        <w:t>No</w:t>
      </w:r>
      <w:r w:rsidRPr="00596F78">
        <w:tab/>
      </w:r>
      <w:r w:rsidRPr="00596F78">
        <w:rPr>
          <w:sz w:val="32"/>
          <w:szCs w:val="32"/>
        </w:rPr>
        <w:sym w:font="Wingdings" w:char="F0A8"/>
      </w:r>
      <w:r w:rsidR="008C4246">
        <w:rPr>
          <w:sz w:val="32"/>
          <w:szCs w:val="32"/>
        </w:rPr>
        <w:t xml:space="preserve"> </w:t>
      </w:r>
      <w:proofErr w:type="spellStart"/>
      <w:r w:rsidR="008C4246">
        <w:rPr>
          <w:sz w:val="32"/>
          <w:szCs w:val="32"/>
        </w:rPr>
        <w:t>No</w:t>
      </w:r>
      <w:proofErr w:type="spellEnd"/>
    </w:p>
    <w:p w14:paraId="5BFD02EE" w14:textId="77777777" w:rsidR="007F4F31" w:rsidRPr="009150D7" w:rsidRDefault="007F4F31" w:rsidP="007F4F31">
      <w:pPr>
        <w:autoSpaceDE w:val="0"/>
        <w:autoSpaceDN w:val="0"/>
        <w:adjustRightInd w:val="0"/>
        <w:spacing w:after="0"/>
        <w:jc w:val="both"/>
      </w:pPr>
    </w:p>
    <w:p w14:paraId="14663DB4" w14:textId="77777777"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14:paraId="3159E2AE" w14:textId="77777777" w:rsidR="007F4F31" w:rsidRPr="009150D7" w:rsidRDefault="007F4F31" w:rsidP="007F4F31">
      <w:pPr>
        <w:autoSpaceDE w:val="0"/>
        <w:autoSpaceDN w:val="0"/>
        <w:adjustRightInd w:val="0"/>
        <w:spacing w:after="0"/>
        <w:jc w:val="both"/>
      </w:pPr>
    </w:p>
    <w:p w14:paraId="605A0134" w14:textId="47B8188B" w:rsidR="007F4F31" w:rsidRPr="009150D7" w:rsidRDefault="007F4F31" w:rsidP="007F4F31">
      <w:pPr>
        <w:autoSpaceDE w:val="0"/>
        <w:autoSpaceDN w:val="0"/>
        <w:adjustRightInd w:val="0"/>
        <w:spacing w:after="0"/>
        <w:jc w:val="both"/>
      </w:pPr>
      <w:r w:rsidRPr="009150D7">
        <w:t>----------------------------------------------------------------------------------------------------------------------------------------------------------------------------------------------------------------------------------------------------------------------------------------------------------------------------------------------------------------------------------------------------</w:t>
      </w:r>
      <w:r>
        <w:t>-----------------</w:t>
      </w:r>
    </w:p>
    <w:p w14:paraId="77ED197B" w14:textId="77777777" w:rsidR="007F4F31" w:rsidRPr="009150D7" w:rsidRDefault="007F4F31" w:rsidP="007F4F31">
      <w:pPr>
        <w:pStyle w:val="ListParagraph"/>
        <w:autoSpaceDE w:val="0"/>
        <w:autoSpaceDN w:val="0"/>
        <w:adjustRightInd w:val="0"/>
        <w:spacing w:after="0"/>
        <w:jc w:val="both"/>
      </w:pPr>
    </w:p>
    <w:p w14:paraId="5DF76B9C" w14:textId="32435622" w:rsidR="007F4F31" w:rsidRDefault="007F4F31" w:rsidP="004F49A4">
      <w:pPr>
        <w:pStyle w:val="ListParagraph"/>
        <w:numPr>
          <w:ilvl w:val="0"/>
          <w:numId w:val="4"/>
        </w:numPr>
        <w:autoSpaceDE w:val="0"/>
        <w:autoSpaceDN w:val="0"/>
        <w:adjustRightInd w:val="0"/>
        <w:spacing w:after="0"/>
        <w:jc w:val="both"/>
      </w:pPr>
      <w:r w:rsidRPr="009150D7">
        <w:t xml:space="preserve">Based on the above definition, are you a </w:t>
      </w:r>
      <w:r w:rsidRPr="004F49A4">
        <w:rPr>
          <w:b/>
        </w:rPr>
        <w:t>Politically Exposed Person</w:t>
      </w:r>
      <w:r w:rsidRPr="009150D7">
        <w:t xml:space="preserve">? </w:t>
      </w:r>
    </w:p>
    <w:p w14:paraId="5C4C25A0" w14:textId="77777777" w:rsidR="007F4F31" w:rsidRPr="009150D7" w:rsidRDefault="007F4F31" w:rsidP="007F4F31">
      <w:pPr>
        <w:autoSpaceDE w:val="0"/>
        <w:autoSpaceDN w:val="0"/>
        <w:adjustRightInd w:val="0"/>
        <w:spacing w:after="0"/>
        <w:jc w:val="both"/>
      </w:pPr>
    </w:p>
    <w:p w14:paraId="1543B490" w14:textId="77777777" w:rsidR="007F4F31" w:rsidRPr="00596F78"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6172B740" w14:textId="76AFA925" w:rsidR="007F4F31" w:rsidRPr="009C0B09" w:rsidRDefault="007F4F31" w:rsidP="007F4F31">
      <w:pPr>
        <w:pStyle w:val="ListParagraph"/>
        <w:autoSpaceDE w:val="0"/>
        <w:autoSpaceDN w:val="0"/>
        <w:adjustRightInd w:val="0"/>
        <w:spacing w:after="0"/>
        <w:jc w:val="both"/>
        <w:rPr>
          <w:sz w:val="32"/>
          <w:szCs w:val="32"/>
        </w:rPr>
      </w:pPr>
      <w:r w:rsidRPr="00596F78">
        <w:rPr>
          <w:rFonts w:ascii="TT15Ct00" w:hAnsi="TT15Ct00" w:cs="TT15Ct00"/>
          <w:sz w:val="19"/>
          <w:szCs w:val="19"/>
        </w:rPr>
        <w:t>No</w:t>
      </w:r>
      <w:r w:rsidRPr="00596F78">
        <w:tab/>
      </w:r>
      <w:r w:rsidRPr="00596F78">
        <w:rPr>
          <w:sz w:val="32"/>
          <w:szCs w:val="32"/>
        </w:rPr>
        <w:sym w:font="Wingdings" w:char="F0A8"/>
      </w:r>
      <w:r w:rsidR="008C4246">
        <w:rPr>
          <w:sz w:val="32"/>
          <w:szCs w:val="32"/>
        </w:rPr>
        <w:t xml:space="preserve"> </w:t>
      </w:r>
      <w:proofErr w:type="spellStart"/>
      <w:r w:rsidR="008C4246">
        <w:rPr>
          <w:sz w:val="32"/>
          <w:szCs w:val="32"/>
        </w:rPr>
        <w:t>NO</w:t>
      </w:r>
      <w:proofErr w:type="spellEnd"/>
    </w:p>
    <w:p w14:paraId="24D60F61" w14:textId="77777777" w:rsidR="007F4F31" w:rsidRPr="009150D7" w:rsidRDefault="007F4F31" w:rsidP="007F4F31">
      <w:pPr>
        <w:autoSpaceDE w:val="0"/>
        <w:autoSpaceDN w:val="0"/>
        <w:adjustRightInd w:val="0"/>
        <w:spacing w:after="0"/>
        <w:jc w:val="both"/>
      </w:pPr>
    </w:p>
    <w:p w14:paraId="4318CC69" w14:textId="77777777"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14:paraId="2966BF9F" w14:textId="77777777" w:rsidR="007F4F31" w:rsidRPr="009150D7" w:rsidRDefault="007F4F31" w:rsidP="007F4F31">
      <w:pPr>
        <w:pStyle w:val="ListParagraph"/>
        <w:autoSpaceDE w:val="0"/>
        <w:autoSpaceDN w:val="0"/>
        <w:adjustRightInd w:val="0"/>
        <w:spacing w:after="0"/>
        <w:jc w:val="both"/>
      </w:pPr>
    </w:p>
    <w:p w14:paraId="65D20AAE" w14:textId="5703A6A3" w:rsidR="007F4F31" w:rsidRPr="009150D7" w:rsidRDefault="007F4F31" w:rsidP="007F4F31">
      <w:pPr>
        <w:autoSpaceDE w:val="0"/>
        <w:autoSpaceDN w:val="0"/>
        <w:adjustRightInd w:val="0"/>
        <w:spacing w:after="0"/>
        <w:jc w:val="both"/>
      </w:pPr>
      <w:r w:rsidRPr="009150D7">
        <w:t>----------------------------------------------------------------------------------------------------------------------------------------------------------------------------------------------------------------------------------------------------------------------------------------------------------------------------------------------------------------------------------------------------</w:t>
      </w:r>
      <w:r>
        <w:t>-----------------</w:t>
      </w:r>
    </w:p>
    <w:p w14:paraId="6F58C37A" w14:textId="77777777" w:rsidR="007F4F31" w:rsidRPr="003B1801" w:rsidRDefault="007F4F31" w:rsidP="00874F49">
      <w:pPr>
        <w:contextualSpacing/>
        <w:jc w:val="both"/>
        <w:rPr>
          <w:color w:val="262626" w:themeColor="text1" w:themeTint="D9"/>
        </w:rPr>
      </w:pPr>
    </w:p>
    <w:p w14:paraId="4C832E8A" w14:textId="77777777" w:rsidR="00A52756" w:rsidRDefault="00A52756" w:rsidP="00874F49">
      <w:pPr>
        <w:contextualSpacing/>
        <w:jc w:val="both"/>
        <w:rPr>
          <w:bCs/>
          <w:iCs/>
          <w:color w:val="4A442A" w:themeColor="background2" w:themeShade="40"/>
        </w:rPr>
      </w:pPr>
    </w:p>
    <w:p w14:paraId="43D5F130" w14:textId="77777777" w:rsidR="00874F49" w:rsidRPr="00FE057D" w:rsidRDefault="00874F49" w:rsidP="00874F49">
      <w:pPr>
        <w:rPr>
          <w:b/>
          <w:bCs/>
          <w:color w:val="262626" w:themeColor="text1" w:themeTint="D9"/>
          <w:u w:val="single"/>
        </w:rPr>
      </w:pPr>
      <w:r w:rsidRPr="00FE057D">
        <w:rPr>
          <w:b/>
          <w:bCs/>
          <w:color w:val="262626" w:themeColor="text1" w:themeTint="D9"/>
          <w:u w:val="single"/>
        </w:rPr>
        <w:t>Declaration: Client and Business Partner Connections</w:t>
      </w:r>
    </w:p>
    <w:p w14:paraId="3C4664D1" w14:textId="61945C6A" w:rsidR="00A52756" w:rsidRPr="003B1801" w:rsidRDefault="00A52756" w:rsidP="00A52756">
      <w:pPr>
        <w:contextualSpacing/>
        <w:jc w:val="both"/>
        <w:rPr>
          <w:color w:val="262626" w:themeColor="text1" w:themeTint="D9"/>
        </w:rPr>
      </w:pPr>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the Client and Business Partner Connections disclosure is to ensure that the Group identifies any actual, potential or perceived conflicts of interest and manages them as applicable and to comply with all applicable anti-bribery and corruption legislation.</w:t>
      </w:r>
    </w:p>
    <w:p w14:paraId="6CD354DA" w14:textId="77777777" w:rsidR="00A52756" w:rsidRDefault="00A52756" w:rsidP="00874F49">
      <w:pPr>
        <w:contextualSpacing/>
        <w:jc w:val="both"/>
        <w:rPr>
          <w:color w:val="262626" w:themeColor="text1" w:themeTint="D9"/>
        </w:rPr>
      </w:pPr>
    </w:p>
    <w:p w14:paraId="23E8D7C3" w14:textId="3EE076A5" w:rsidR="007F4F31" w:rsidRPr="005C225E" w:rsidRDefault="007F4F31" w:rsidP="004F49A4">
      <w:pPr>
        <w:autoSpaceDE w:val="0"/>
        <w:autoSpaceDN w:val="0"/>
        <w:jc w:val="both"/>
      </w:pPr>
      <w:r w:rsidRPr="005C225E">
        <w:t xml:space="preserve">A </w:t>
      </w:r>
      <w:r w:rsidRPr="004F49A4">
        <w:rPr>
          <w:b/>
          <w:bCs/>
        </w:rPr>
        <w:t>Client Connection/Business Partner</w:t>
      </w:r>
      <w:r w:rsidRPr="005C225E">
        <w:t xml:space="preserve"> Connection is a strong, obvious and direct personal connection by the candidate to a prospective or existing client or business partner (e.g., a vendor/supplier</w:t>
      </w:r>
      <w:r>
        <w:rPr>
          <w:rStyle w:val="FootnoteReference"/>
        </w:rPr>
        <w:footnoteReference w:id="1"/>
      </w:r>
      <w:r w:rsidRPr="005C225E">
        <w:t>).</w:t>
      </w:r>
    </w:p>
    <w:p w14:paraId="38EF4629" w14:textId="77777777" w:rsidR="007F4F31" w:rsidRPr="005C225E" w:rsidRDefault="007F4F31" w:rsidP="004F49A4">
      <w:pPr>
        <w:autoSpaceDE w:val="0"/>
        <w:autoSpaceDN w:val="0"/>
        <w:jc w:val="both"/>
      </w:pPr>
      <w:r w:rsidRPr="005C225E">
        <w:t>This definition also includes where the prospective or existing client or business partner is a corporation and the candidate have a Connection (as defined above) to an individual in the corporation and that Connection is in a position to confer benefits to the Group.</w:t>
      </w:r>
    </w:p>
    <w:p w14:paraId="56860305" w14:textId="77777777" w:rsidR="007F4F31" w:rsidRPr="005C225E" w:rsidRDefault="007F4F31" w:rsidP="004F49A4">
      <w:pPr>
        <w:autoSpaceDE w:val="0"/>
        <w:autoSpaceDN w:val="0"/>
        <w:jc w:val="both"/>
      </w:pPr>
      <w:r w:rsidRPr="005C225E">
        <w:rPr>
          <w:b/>
          <w:bCs/>
        </w:rPr>
        <w:t>Case example 1:</w:t>
      </w:r>
      <w:r w:rsidRPr="005C225E">
        <w:t>  The father of the candidate is a Private Banking client of the Bank and the son has applied for a relationship management role in Private Bank in the same country as his father’s account is conducted. The candidate (son) would be expected to self-declare the Client Connection that his father is a Private Bank client.</w:t>
      </w:r>
    </w:p>
    <w:p w14:paraId="13274D15" w14:textId="77777777" w:rsidR="007F4F31" w:rsidRPr="005C225E" w:rsidRDefault="007F4F31" w:rsidP="004F49A4">
      <w:pPr>
        <w:autoSpaceDE w:val="0"/>
        <w:autoSpaceDN w:val="0"/>
        <w:jc w:val="both"/>
      </w:pPr>
      <w:r w:rsidRPr="005C225E">
        <w:rPr>
          <w:b/>
          <w:bCs/>
        </w:rPr>
        <w:t>Case example 2:</w:t>
      </w:r>
      <w:r w:rsidRPr="005C225E">
        <w:t xml:space="preserve">  The father of the candidate is Chief Financial Officer of a major corporation and that corporation is a major supplier for the Group. In such a case the candidate may legitimately have no knowledge of that business relationship as the information is confidential and the father may not have divulged it, and thus it would not be expected to be disclosed herein. If, however, the candidate was hired, and their role involved interacting/dealing with the same supplier, or the candidate had knowledge of the relationship, it would be reasonable to expect them to declare the Business Partner Connection herein. In each case, the facts would need to be considered.  Should you have any questions or doubts, don’t hesitate to contact your Recruiter. </w:t>
      </w:r>
    </w:p>
    <w:p w14:paraId="4B192357" w14:textId="77777777" w:rsidR="007F4F31" w:rsidRPr="005C225E" w:rsidRDefault="007F4F31" w:rsidP="004F49A4">
      <w:pPr>
        <w:pStyle w:val="ListParagraph"/>
        <w:numPr>
          <w:ilvl w:val="0"/>
          <w:numId w:val="4"/>
        </w:numPr>
        <w:autoSpaceDE w:val="0"/>
        <w:autoSpaceDN w:val="0"/>
        <w:jc w:val="both"/>
      </w:pPr>
      <w:r w:rsidRPr="005C225E">
        <w:t>To the best of your knowledge, do you have prospective or existing Client or Business Partner Connections or have any immediate family members who are employed by any of the Group’s regulators?</w:t>
      </w:r>
    </w:p>
    <w:p w14:paraId="262E8061" w14:textId="77777777" w:rsidR="007F4F31" w:rsidRPr="00596F78"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596F78">
        <w:rPr>
          <w:sz w:val="32"/>
          <w:szCs w:val="32"/>
        </w:rPr>
        <w:sym w:font="Wingdings" w:char="F0A8"/>
      </w:r>
    </w:p>
    <w:p w14:paraId="60FFC4BB" w14:textId="4BF8D751" w:rsidR="007F4F31" w:rsidRPr="009C0B09" w:rsidRDefault="007F4F31" w:rsidP="007F4F31">
      <w:pPr>
        <w:pStyle w:val="ListParagraph"/>
        <w:autoSpaceDE w:val="0"/>
        <w:autoSpaceDN w:val="0"/>
        <w:adjustRightInd w:val="0"/>
        <w:spacing w:after="0"/>
        <w:jc w:val="both"/>
        <w:rPr>
          <w:sz w:val="32"/>
          <w:szCs w:val="32"/>
        </w:rPr>
      </w:pPr>
      <w:r w:rsidRPr="00596F78">
        <w:rPr>
          <w:rFonts w:ascii="TT15Ct00" w:hAnsi="TT15Ct00" w:cs="TT15Ct00"/>
          <w:sz w:val="19"/>
          <w:szCs w:val="19"/>
        </w:rPr>
        <w:t>No</w:t>
      </w:r>
      <w:r w:rsidRPr="00596F78">
        <w:tab/>
      </w:r>
      <w:r w:rsidRPr="00596F78">
        <w:rPr>
          <w:sz w:val="32"/>
          <w:szCs w:val="32"/>
        </w:rPr>
        <w:sym w:font="Wingdings" w:char="F0A8"/>
      </w:r>
      <w:r w:rsidR="008C4246">
        <w:rPr>
          <w:sz w:val="32"/>
          <w:szCs w:val="32"/>
        </w:rPr>
        <w:t xml:space="preserve"> </w:t>
      </w:r>
      <w:proofErr w:type="spellStart"/>
      <w:r w:rsidR="008C4246">
        <w:rPr>
          <w:sz w:val="32"/>
          <w:szCs w:val="32"/>
        </w:rPr>
        <w:t>NO</w:t>
      </w:r>
      <w:proofErr w:type="spellEnd"/>
    </w:p>
    <w:p w14:paraId="4F2B1C50" w14:textId="77777777" w:rsidR="007F4F31" w:rsidRPr="009150D7" w:rsidRDefault="007F4F31" w:rsidP="007F4F31">
      <w:pPr>
        <w:autoSpaceDE w:val="0"/>
        <w:autoSpaceDN w:val="0"/>
        <w:adjustRightInd w:val="0"/>
        <w:spacing w:after="0"/>
        <w:jc w:val="both"/>
      </w:pPr>
    </w:p>
    <w:p w14:paraId="43EA15DC" w14:textId="77777777"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14:paraId="065568E0" w14:textId="77777777" w:rsidR="007F4F31" w:rsidRPr="009150D7" w:rsidRDefault="007F4F31" w:rsidP="007F4F31">
      <w:pPr>
        <w:autoSpaceDE w:val="0"/>
        <w:autoSpaceDN w:val="0"/>
        <w:adjustRightInd w:val="0"/>
        <w:spacing w:after="0"/>
        <w:jc w:val="both"/>
      </w:pPr>
    </w:p>
    <w:p w14:paraId="15A50596" w14:textId="77777777" w:rsidR="007F4F31" w:rsidRPr="009150D7" w:rsidRDefault="007F4F31" w:rsidP="007F4F31">
      <w:pPr>
        <w:autoSpaceDE w:val="0"/>
        <w:autoSpaceDN w:val="0"/>
        <w:adjustRightInd w:val="0"/>
        <w:spacing w:after="0"/>
        <w:jc w:val="both"/>
      </w:pPr>
      <w:r w:rsidRPr="009150D7">
        <w:lastRenderedPageBreak/>
        <w:t>----------------------------------------------------------------------------------------------------------------------------------------------------------------------------------------------------------------------------------------------------------------------------------------------------------------------------------------------------------------------------------------------------</w:t>
      </w:r>
      <w:r>
        <w:t>-----------------</w:t>
      </w:r>
    </w:p>
    <w:p w14:paraId="1E49542E" w14:textId="77777777" w:rsidR="003D66B3" w:rsidRPr="004A384E" w:rsidRDefault="003D66B3" w:rsidP="004F49A4">
      <w:pPr>
        <w:pStyle w:val="ListParagraph"/>
        <w:ind w:left="0"/>
        <w:rPr>
          <w:color w:val="4A442A" w:themeColor="background2" w:themeShade="40"/>
        </w:rPr>
      </w:pPr>
    </w:p>
    <w:p w14:paraId="0AFF3163" w14:textId="229375F6" w:rsidR="00F34A33" w:rsidRPr="003B1801" w:rsidRDefault="00A52756" w:rsidP="003B1801">
      <w:pPr>
        <w:jc w:val="both"/>
        <w:rPr>
          <w:color w:val="262626" w:themeColor="text1" w:themeTint="D9"/>
        </w:rPr>
      </w:pPr>
      <w:r w:rsidRPr="003B1801">
        <w:rPr>
          <w:color w:val="262626" w:themeColor="text1" w:themeTint="D9"/>
        </w:rPr>
        <w:t xml:space="preserve">Any disclosures made above to the </w:t>
      </w:r>
      <w:r w:rsidR="00554CF9">
        <w:rPr>
          <w:color w:val="262626" w:themeColor="text1" w:themeTint="D9"/>
        </w:rPr>
        <w:t>Non Employed Worker Operations</w:t>
      </w:r>
      <w:r w:rsidRPr="003B1801">
        <w:rPr>
          <w:color w:val="262626" w:themeColor="text1" w:themeTint="D9"/>
        </w:rPr>
        <w:t xml:space="preserve"> team are treated confidentially and will only be shared with Staff members if it is necessary to ensure your assessment is done on an independent basis or as required by applicable laws and regulations.</w:t>
      </w:r>
    </w:p>
    <w:p w14:paraId="5EC1DA55" w14:textId="77777777" w:rsidR="00DC4AE8" w:rsidRPr="003B1801" w:rsidRDefault="00DC4AE8" w:rsidP="003B1801">
      <w:pPr>
        <w:jc w:val="both"/>
        <w:rPr>
          <w:color w:val="262626" w:themeColor="text1" w:themeTint="D9"/>
        </w:rPr>
      </w:pPr>
      <w:r w:rsidRPr="003B1801">
        <w:rPr>
          <w:color w:val="262626" w:themeColor="text1" w:themeTint="D9"/>
        </w:rPr>
        <w:t xml:space="preserve">I confirm that I have informed close associates and immediate family members that I have provided information about them to Standard Chartered Bank in connection with this application. </w:t>
      </w:r>
    </w:p>
    <w:p w14:paraId="7B165517" w14:textId="4DE1D9E0" w:rsidR="00874F49" w:rsidRDefault="00874F49" w:rsidP="00874F49">
      <w:pPr>
        <w:jc w:val="both"/>
        <w:rPr>
          <w:color w:val="262626" w:themeColor="text1" w:themeTint="D9"/>
        </w:rPr>
      </w:pPr>
      <w:r w:rsidRPr="00FE057D">
        <w:rPr>
          <w:color w:val="262626" w:themeColor="text1" w:themeTint="D9"/>
        </w:rPr>
        <w:t>I understand that if any of the above statements prove to be false, inaccurate or incomplete, Group may take all appropriate disciplinary measures in its discretion and may terminate my employment summarily without any notice or any payment in lieu of notice in accordance with applicable laws and regulations and that such action by the Group will be made without any further compensation or legal liability towards me.</w:t>
      </w:r>
    </w:p>
    <w:p w14:paraId="22CB410D" w14:textId="77777777" w:rsidR="00874F49" w:rsidRDefault="00874F49" w:rsidP="00874F49">
      <w:pPr>
        <w:contextualSpacing/>
        <w:jc w:val="both"/>
        <w:rPr>
          <w:color w:val="000000" w:themeColor="text1"/>
          <w:sz w:val="22"/>
        </w:rPr>
      </w:pPr>
    </w:p>
    <w:p w14:paraId="6A8B6690" w14:textId="21854069" w:rsidR="00874F49" w:rsidRPr="00347BB9" w:rsidRDefault="00874F49" w:rsidP="00874F49">
      <w:pPr>
        <w:jc w:val="both"/>
      </w:pPr>
      <w:r w:rsidRPr="00596F78">
        <w:rPr>
          <w:b/>
        </w:rPr>
        <w:t>Signed</w:t>
      </w:r>
      <w:proofErr w:type="gramStart"/>
      <w:r w:rsidRPr="00596F78">
        <w:rPr>
          <w:b/>
        </w:rPr>
        <w:t>:</w:t>
      </w:r>
      <w:r w:rsidRPr="00596F78">
        <w:t>..........................................................................</w:t>
      </w:r>
      <w:r w:rsidRPr="00596F78">
        <w:rPr>
          <w:i/>
        </w:rPr>
        <w:t>.</w:t>
      </w:r>
      <w:r w:rsidRPr="00596F78">
        <w:t>..................................................................</w:t>
      </w:r>
      <w:proofErr w:type="gramEnd"/>
    </w:p>
    <w:p w14:paraId="00EA9029" w14:textId="755DF7A8" w:rsidR="00874F49" w:rsidRDefault="008C4246" w:rsidP="00874F49">
      <w:pPr>
        <w:jc w:val="both"/>
      </w:pPr>
      <w:r>
        <w:rPr>
          <w:noProof/>
          <w:lang w:val="en-MY" w:eastAsia="en-MY"/>
        </w:rPr>
        <w:drawing>
          <wp:inline distT="0" distB="0" distL="0" distR="0" wp14:anchorId="30F2E6D0" wp14:editId="718D79EC">
            <wp:extent cx="1571625" cy="3388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5078" cy="356877"/>
                    </a:xfrm>
                    <a:prstGeom prst="rect">
                      <a:avLst/>
                    </a:prstGeom>
                  </pic:spPr>
                </pic:pic>
              </a:graphicData>
            </a:graphic>
          </wp:inline>
        </w:drawing>
      </w:r>
    </w:p>
    <w:p w14:paraId="089F9788" w14:textId="77777777" w:rsidR="008C4246" w:rsidRPr="00347BB9" w:rsidRDefault="008C4246" w:rsidP="00874F49">
      <w:pPr>
        <w:jc w:val="both"/>
      </w:pPr>
    </w:p>
    <w:p w14:paraId="41A9334F" w14:textId="3A244D1E" w:rsidR="00874F49" w:rsidRDefault="005515C5" w:rsidP="008C4246">
      <w:pPr>
        <w:pStyle w:val="NoSpacing"/>
        <w:rPr>
          <w:b/>
        </w:rPr>
      </w:pPr>
      <w:r w:rsidRPr="00596F78">
        <w:rPr>
          <w:noProof/>
          <w:lang w:val="en-MY" w:eastAsia="en-MY"/>
        </w:rPr>
        <mc:AlternateContent>
          <mc:Choice Requires="wps">
            <w:drawing>
              <wp:anchor distT="0" distB="0" distL="114300" distR="114300" simplePos="0" relativeHeight="251666432" behindDoc="1" locked="0" layoutInCell="1" allowOverlap="1" wp14:anchorId="2850A964" wp14:editId="19BF1E0B">
                <wp:simplePos x="0" y="0"/>
                <wp:positionH relativeFrom="column">
                  <wp:posOffset>1009015</wp:posOffset>
                </wp:positionH>
                <wp:positionV relativeFrom="paragraph">
                  <wp:posOffset>182245</wp:posOffset>
                </wp:positionV>
                <wp:extent cx="2953385" cy="247650"/>
                <wp:effectExtent l="0" t="3175"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ADEA4" w14:textId="7268FF77" w:rsidR="00874F49" w:rsidRPr="00A12ADC" w:rsidRDefault="00874F49" w:rsidP="00874F49">
                            <w:pPr>
                              <w:ind w:firstLine="360"/>
                              <w:rPr>
                                <w:vertAlign w:val="subscript"/>
                              </w:rPr>
                            </w:pPr>
                            <w:r>
                              <w:rPr>
                                <w:i/>
                                <w:vertAlign w:val="superscript"/>
                              </w:rPr>
                              <w:t>full name as shown on passport/identification document</w:t>
                            </w:r>
                          </w:p>
                          <w:p w14:paraId="24FC0508" w14:textId="77777777" w:rsidR="00874F49" w:rsidRDefault="00874F49" w:rsidP="00874F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0A964" id="_x0000_s1027" type="#_x0000_t202" style="position:absolute;left:0;text-align:left;margin-left:79.45pt;margin-top:14.35pt;width:232.55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" stroked="f">
                <v:textbox>
                  <w:txbxContent>
                    <w:p w14:paraId="1DBADEA4" w14:textId="7268FF77" w:rsidR="00874F49" w:rsidRPr="00A12ADC" w:rsidRDefault="00874F49" w:rsidP="00874F49">
                      <w:pPr>
                        <w:ind w:firstLine="360"/>
                        <w:rPr>
                          <w:vertAlign w:val="subscript"/>
                        </w:rPr>
                      </w:pPr>
                      <w:r>
                        <w:rPr>
                          <w:i/>
                          <w:vertAlign w:val="superscript"/>
                        </w:rPr>
                        <w:t>full name as shown on passport/identification document</w:t>
                      </w:r>
                    </w:p>
                    <w:p w14:paraId="24FC0508" w14:textId="77777777" w:rsidR="00874F49" w:rsidRDefault="00874F49" w:rsidP="00874F49"/>
                  </w:txbxContent>
                </v:textbox>
              </v:shape>
            </w:pict>
          </mc:Fallback>
        </mc:AlternateContent>
      </w:r>
      <w:r w:rsidR="00874F49" w:rsidRPr="00596F78">
        <w:rPr>
          <w:b/>
        </w:rPr>
        <w:t>Na</w:t>
      </w:r>
      <w:r w:rsidR="008C4246">
        <w:rPr>
          <w:b/>
        </w:rPr>
        <w:t xml:space="preserve">me: </w:t>
      </w:r>
      <w:r w:rsidR="008C4246" w:rsidRPr="008C4246">
        <w:t>Ramesh</w:t>
      </w:r>
      <w:r w:rsidR="008C4246">
        <w:t xml:space="preserve"> </w:t>
      </w:r>
      <w:r w:rsidR="008C4246" w:rsidRPr="008C4246">
        <w:t>Raju</w:t>
      </w:r>
      <w:r w:rsidR="008C4246">
        <w:t xml:space="preserve"> </w:t>
      </w:r>
      <w:r w:rsidR="008C4246" w:rsidRPr="008C4246">
        <w:t>Sangaraju</w:t>
      </w:r>
      <w:r w:rsidR="008C4246">
        <w:tab/>
      </w:r>
      <w:r w:rsidR="00874F49" w:rsidRPr="00596F78">
        <w:t>....................................................................</w:t>
      </w:r>
      <w:r w:rsidR="00874F49" w:rsidRPr="00596F78">
        <w:rPr>
          <w:i/>
        </w:rPr>
        <w:t>.</w:t>
      </w:r>
      <w:r w:rsidR="00874F49" w:rsidRPr="00596F78">
        <w:t>..................................................................</w:t>
      </w:r>
    </w:p>
    <w:p w14:paraId="1322434E" w14:textId="77777777" w:rsidR="00874F49" w:rsidRDefault="00874F49" w:rsidP="00874F49">
      <w:pPr>
        <w:jc w:val="both"/>
        <w:rPr>
          <w:b/>
        </w:rPr>
      </w:pPr>
    </w:p>
    <w:p w14:paraId="1A78D358" w14:textId="08F9C5CF" w:rsidR="00023990" w:rsidRPr="00A12ADC" w:rsidRDefault="00874F49" w:rsidP="00874F49">
      <w:pPr>
        <w:jc w:val="both"/>
        <w:rPr>
          <w:b/>
        </w:rPr>
      </w:pPr>
      <w:r w:rsidRPr="00596F78">
        <w:rPr>
          <w:b/>
        </w:rPr>
        <w:t>Date:</w:t>
      </w:r>
      <w:r w:rsidRPr="00596F78">
        <w:t xml:space="preserve"> ............................</w:t>
      </w:r>
      <w:r w:rsidR="008C4246">
        <w:t>28/10/2021</w:t>
      </w:r>
      <w:r w:rsidRPr="00596F78">
        <w:t>.................................. ................................................</w:t>
      </w:r>
      <w:r w:rsidR="008C4246">
        <w:t>..........</w:t>
      </w:r>
    </w:p>
    <w:sectPr w:rsidR="00023990" w:rsidRPr="00A12ADC" w:rsidSect="00874F49">
      <w:headerReference w:type="default" r:id="rId12"/>
      <w:footerReference w:type="default" r:id="rId13"/>
      <w:pgSz w:w="11907" w:h="16839" w:code="9"/>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278FF" w14:textId="77777777" w:rsidR="00A26FA6" w:rsidRDefault="00A26FA6" w:rsidP="004E04A9">
      <w:pPr>
        <w:spacing w:after="0"/>
      </w:pPr>
      <w:r>
        <w:separator/>
      </w:r>
    </w:p>
  </w:endnote>
  <w:endnote w:type="continuationSeparator" w:id="0">
    <w:p w14:paraId="02FB8EB0" w14:textId="77777777" w:rsidR="00A26FA6" w:rsidRDefault="00A26FA6" w:rsidP="004E0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15C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8E139" w14:textId="2AFB07BF" w:rsidR="001508F3" w:rsidRPr="00DB51C0" w:rsidRDefault="00DB51C0">
    <w:pPr>
      <w:pStyle w:val="Footer"/>
      <w:rPr>
        <w:sz w:val="18"/>
        <w:szCs w:val="18"/>
      </w:rPr>
    </w:pPr>
    <w:r w:rsidRPr="00DB51C0">
      <w:rPr>
        <w:sz w:val="18"/>
        <w:szCs w:val="18"/>
      </w:rPr>
      <w:t xml:space="preserve">Version </w:t>
    </w:r>
    <w:r w:rsidR="004F49A4">
      <w:rPr>
        <w:sz w:val="18"/>
        <w:szCs w:val="18"/>
      </w:rPr>
      <w:t>7</w:t>
    </w:r>
    <w:r w:rsidR="003B1801">
      <w:rPr>
        <w:sz w:val="18"/>
        <w:szCs w:val="18"/>
      </w:rPr>
      <w:t xml:space="preserve"> </w:t>
    </w:r>
    <w:r w:rsidR="002F4E78">
      <w:rPr>
        <w:sz w:val="18"/>
        <w:szCs w:val="18"/>
      </w:rPr>
      <w:t>–</w:t>
    </w:r>
    <w:r w:rsidRPr="00DB51C0">
      <w:rPr>
        <w:sz w:val="18"/>
        <w:szCs w:val="18"/>
      </w:rPr>
      <w:t xml:space="preserve"> Updated</w:t>
    </w:r>
    <w:r w:rsidR="002F4E78">
      <w:rPr>
        <w:sz w:val="18"/>
        <w:szCs w:val="18"/>
      </w:rPr>
      <w:t xml:space="preserve"> </w:t>
    </w:r>
    <w:r w:rsidR="004F49A4">
      <w:rPr>
        <w:sz w:val="18"/>
        <w:szCs w:val="18"/>
      </w:rPr>
      <w:t>1 Oct</w:t>
    </w:r>
    <w:r w:rsidR="002F4E78">
      <w:rPr>
        <w:sz w:val="18"/>
        <w:szCs w:val="18"/>
      </w:rPr>
      <w:t xml:space="preserve"> 2020</w:t>
    </w:r>
  </w:p>
  <w:p w14:paraId="45229296" w14:textId="77777777" w:rsidR="004E04A9" w:rsidRDefault="004E0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F5EF7" w14:textId="77777777" w:rsidR="00A26FA6" w:rsidRDefault="00A26FA6" w:rsidP="004E04A9">
      <w:pPr>
        <w:spacing w:after="0"/>
      </w:pPr>
      <w:r>
        <w:separator/>
      </w:r>
    </w:p>
  </w:footnote>
  <w:footnote w:type="continuationSeparator" w:id="0">
    <w:p w14:paraId="6B19356C" w14:textId="77777777" w:rsidR="00A26FA6" w:rsidRDefault="00A26FA6" w:rsidP="004E04A9">
      <w:pPr>
        <w:spacing w:after="0"/>
      </w:pPr>
      <w:r>
        <w:continuationSeparator/>
      </w:r>
    </w:p>
  </w:footnote>
  <w:footnote w:id="1">
    <w:p w14:paraId="44346831" w14:textId="044665D3" w:rsidR="007F4F31" w:rsidRDefault="007F4F31">
      <w:pPr>
        <w:pStyle w:val="FootnoteText"/>
      </w:pPr>
      <w:r>
        <w:rPr>
          <w:rStyle w:val="FootnoteReference"/>
        </w:rPr>
        <w:footnoteRef/>
      </w:r>
      <w:r>
        <w:t xml:space="preserve"> O</w:t>
      </w:r>
      <w:r w:rsidRPr="007F4F31">
        <w:t xml:space="preserve">ther than your </w:t>
      </w:r>
      <w:r>
        <w:t xml:space="preserve">current employment </w:t>
      </w:r>
      <w:r w:rsidR="004F49A4">
        <w:t xml:space="preserve">by your </w:t>
      </w:r>
      <w:r w:rsidRPr="007F4F31">
        <w:t>vendor/supplier</w:t>
      </w:r>
      <w:r>
        <w:t xml:space="preserve"> to the Group.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6CCB0" w14:textId="169F2CED" w:rsidR="002F4E78" w:rsidRDefault="002F4E78">
    <w:pPr>
      <w:pStyle w:val="Header"/>
    </w:pPr>
    <w:r>
      <w:rPr>
        <w:noProof/>
        <w:lang w:val="en-MY" w:eastAsia="en-MY"/>
      </w:rPr>
      <mc:AlternateContent>
        <mc:Choice Requires="wps">
          <w:drawing>
            <wp:anchor distT="0" distB="0" distL="114300" distR="114300" simplePos="0" relativeHeight="251659264" behindDoc="0" locked="0" layoutInCell="0" allowOverlap="1" wp14:anchorId="738B44F4" wp14:editId="48D06028">
              <wp:simplePos x="0" y="0"/>
              <wp:positionH relativeFrom="page">
                <wp:posOffset>0</wp:posOffset>
              </wp:positionH>
              <wp:positionV relativeFrom="page">
                <wp:posOffset>190500</wp:posOffset>
              </wp:positionV>
              <wp:extent cx="7560945" cy="266700"/>
              <wp:effectExtent l="0" t="0" r="0" b="0"/>
              <wp:wrapNone/>
              <wp:docPr id="3" name="MSIPCM9b7d49d295be514f20450671" descr="{&quot;HashCode&quot;:4244974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E99019" w14:textId="4E3A7026" w:rsidR="002F4E78" w:rsidRPr="002F4E78" w:rsidRDefault="002F4E78" w:rsidP="002F4E78">
                          <w:pPr>
                            <w:spacing w:after="0"/>
                            <w:rPr>
                              <w:color w:val="A80000"/>
                              <w:sz w:val="18"/>
                            </w:rPr>
                          </w:pPr>
                          <w:r w:rsidRPr="002F4E78">
                            <w:rPr>
                              <w:color w:val="A80000"/>
                              <w:sz w:val="18"/>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8B44F4" id="_x0000_t202" coordsize="21600,21600" o:spt="202" path="m,l,21600r21600,l21600,xe">
              <v:stroke joinstyle="miter"/>
              <v:path gradientshapeok="t" o:connecttype="rect"/>
            </v:shapetype>
            <v:shape id="MSIPCM9b7d49d295be514f20450671" o:spid="_x0000_s1028" type="#_x0000_t202" alt="{&quot;HashCode&quot;:424497481,&quot;Height&quot;:841.0,&quot;Width&quot;:595.0,&quot;Placement&quot;:&quot;Header&quot;,&quot;Index&quot;:&quot;Primary&quot;,&quot;Section&quot;:1,&quot;Top&quot;:0.0,&quot;Left&quot;:0.0}" style="position:absolute;margin-left:0;margin-top:1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" o:allowincell="f" filled="f" stroked="f" strokeweight=".5pt">
              <v:textbox inset="20pt,0,,0">
                <w:txbxContent>
                  <w:p w14:paraId="58E99019" w14:textId="4E3A7026" w:rsidR="002F4E78" w:rsidRPr="002F4E78" w:rsidRDefault="002F4E78" w:rsidP="002F4E78">
                    <w:pPr>
                      <w:spacing w:after="0"/>
                      <w:rPr>
                        <w:color w:val="A80000"/>
                        <w:sz w:val="18"/>
                      </w:rPr>
                    </w:pPr>
                    <w:r w:rsidRPr="002F4E78">
                      <w:rPr>
                        <w:color w:val="A80000"/>
                        <w:sz w:val="18"/>
                      </w:rPr>
                      <w:t>CONFIDENTIAL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55190"/>
    <w:multiLevelType w:val="hybridMultilevel"/>
    <w:tmpl w:val="5672AC40"/>
    <w:lvl w:ilvl="0" w:tplc="08090019">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B8200DC"/>
    <w:multiLevelType w:val="hybridMultilevel"/>
    <w:tmpl w:val="575CCA5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C7D2B52"/>
    <w:multiLevelType w:val="hybridMultilevel"/>
    <w:tmpl w:val="4EDCE20A"/>
    <w:lvl w:ilvl="0" w:tplc="EA86BB04">
      <w:start w:val="9"/>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82B9B"/>
    <w:multiLevelType w:val="hybridMultilevel"/>
    <w:tmpl w:val="F1B2C33C"/>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1E8916A5"/>
    <w:multiLevelType w:val="hybridMultilevel"/>
    <w:tmpl w:val="BA640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A7F38"/>
    <w:multiLevelType w:val="hybridMultilevel"/>
    <w:tmpl w:val="F1B2C33C"/>
    <w:lvl w:ilvl="0" w:tplc="21C851C0">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03210"/>
    <w:multiLevelType w:val="hybridMultilevel"/>
    <w:tmpl w:val="9D320F8A"/>
    <w:lvl w:ilvl="0" w:tplc="08090001">
      <w:start w:val="1"/>
      <w:numFmt w:val="bullet"/>
      <w:lvlText w:val=""/>
      <w:lvlJc w:val="left"/>
      <w:pPr>
        <w:ind w:left="776"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46B504C"/>
    <w:multiLevelType w:val="hybridMultilevel"/>
    <w:tmpl w:val="710C4FC0"/>
    <w:lvl w:ilvl="0" w:tplc="25DCEC68">
      <w:start w:val="1"/>
      <w:numFmt w:val="lowerRoman"/>
      <w:lvlText w:val="%1."/>
      <w:lvlJc w:val="righ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560EC0"/>
    <w:multiLevelType w:val="hybridMultilevel"/>
    <w:tmpl w:val="16227940"/>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0">
    <w:nsid w:val="6405614B"/>
    <w:multiLevelType w:val="hybridMultilevel"/>
    <w:tmpl w:val="A128E71C"/>
    <w:lvl w:ilvl="0" w:tplc="21C851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9905CD"/>
    <w:multiLevelType w:val="hybridMultilevel"/>
    <w:tmpl w:val="541ABC5A"/>
    <w:lvl w:ilvl="0" w:tplc="BF0A62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C33CD0"/>
    <w:multiLevelType w:val="hybridMultilevel"/>
    <w:tmpl w:val="2572DB3C"/>
    <w:lvl w:ilvl="0" w:tplc="21C851C0">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5"/>
  </w:num>
  <w:num w:numId="3">
    <w:abstractNumId w:val="5"/>
  </w:num>
  <w:num w:numId="4">
    <w:abstractNumId w:val="8"/>
  </w:num>
  <w:num w:numId="5">
    <w:abstractNumId w:val="1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0"/>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90"/>
    <w:rsid w:val="00000682"/>
    <w:rsid w:val="00011C2A"/>
    <w:rsid w:val="000162D3"/>
    <w:rsid w:val="00023990"/>
    <w:rsid w:val="00041AFD"/>
    <w:rsid w:val="00050BAF"/>
    <w:rsid w:val="00054F7A"/>
    <w:rsid w:val="000653B4"/>
    <w:rsid w:val="000D3231"/>
    <w:rsid w:val="000D756E"/>
    <w:rsid w:val="000F0518"/>
    <w:rsid w:val="000F5F08"/>
    <w:rsid w:val="00121803"/>
    <w:rsid w:val="001264C4"/>
    <w:rsid w:val="0014373D"/>
    <w:rsid w:val="001508F3"/>
    <w:rsid w:val="001541F9"/>
    <w:rsid w:val="00196B69"/>
    <w:rsid w:val="001A4F95"/>
    <w:rsid w:val="001A767E"/>
    <w:rsid w:val="001E5CEF"/>
    <w:rsid w:val="001E6ADE"/>
    <w:rsid w:val="001E75C0"/>
    <w:rsid w:val="001E7858"/>
    <w:rsid w:val="002001AF"/>
    <w:rsid w:val="00217025"/>
    <w:rsid w:val="00217244"/>
    <w:rsid w:val="002279EE"/>
    <w:rsid w:val="0023434D"/>
    <w:rsid w:val="00246B54"/>
    <w:rsid w:val="00256F66"/>
    <w:rsid w:val="00263C38"/>
    <w:rsid w:val="00283E65"/>
    <w:rsid w:val="002920A0"/>
    <w:rsid w:val="00297C02"/>
    <w:rsid w:val="002A5D0E"/>
    <w:rsid w:val="002A662C"/>
    <w:rsid w:val="002D11C5"/>
    <w:rsid w:val="002D211F"/>
    <w:rsid w:val="002D2386"/>
    <w:rsid w:val="002D5358"/>
    <w:rsid w:val="002E6BD4"/>
    <w:rsid w:val="002F4E78"/>
    <w:rsid w:val="00307985"/>
    <w:rsid w:val="00307CCC"/>
    <w:rsid w:val="0034074F"/>
    <w:rsid w:val="0036269E"/>
    <w:rsid w:val="003B1801"/>
    <w:rsid w:val="003C1F95"/>
    <w:rsid w:val="003C5EA7"/>
    <w:rsid w:val="003C773B"/>
    <w:rsid w:val="003D1CE4"/>
    <w:rsid w:val="003D319E"/>
    <w:rsid w:val="003D66B3"/>
    <w:rsid w:val="003E4F38"/>
    <w:rsid w:val="004335AF"/>
    <w:rsid w:val="00450F01"/>
    <w:rsid w:val="00466A94"/>
    <w:rsid w:val="0048345E"/>
    <w:rsid w:val="0048421D"/>
    <w:rsid w:val="004A6A6C"/>
    <w:rsid w:val="004C76A1"/>
    <w:rsid w:val="004D19C8"/>
    <w:rsid w:val="004E04A9"/>
    <w:rsid w:val="004E34B7"/>
    <w:rsid w:val="004E64A9"/>
    <w:rsid w:val="004F49A4"/>
    <w:rsid w:val="004F7A87"/>
    <w:rsid w:val="00503431"/>
    <w:rsid w:val="0052297D"/>
    <w:rsid w:val="0053282F"/>
    <w:rsid w:val="00535457"/>
    <w:rsid w:val="00547BA1"/>
    <w:rsid w:val="005515C5"/>
    <w:rsid w:val="00554CF9"/>
    <w:rsid w:val="00557429"/>
    <w:rsid w:val="005670E6"/>
    <w:rsid w:val="00576873"/>
    <w:rsid w:val="005928FD"/>
    <w:rsid w:val="00596F78"/>
    <w:rsid w:val="005B1B21"/>
    <w:rsid w:val="005C18C2"/>
    <w:rsid w:val="005D5B2B"/>
    <w:rsid w:val="005F0B5B"/>
    <w:rsid w:val="0060598F"/>
    <w:rsid w:val="00615AED"/>
    <w:rsid w:val="00620B2E"/>
    <w:rsid w:val="00635BA7"/>
    <w:rsid w:val="00650EB4"/>
    <w:rsid w:val="00671D15"/>
    <w:rsid w:val="00672A7B"/>
    <w:rsid w:val="006775BE"/>
    <w:rsid w:val="006909D6"/>
    <w:rsid w:val="006D66CF"/>
    <w:rsid w:val="006F135A"/>
    <w:rsid w:val="00702D40"/>
    <w:rsid w:val="00711C34"/>
    <w:rsid w:val="00731FA2"/>
    <w:rsid w:val="00734D72"/>
    <w:rsid w:val="00754C0B"/>
    <w:rsid w:val="00761414"/>
    <w:rsid w:val="00765F9C"/>
    <w:rsid w:val="00773750"/>
    <w:rsid w:val="007E5E54"/>
    <w:rsid w:val="007F4F31"/>
    <w:rsid w:val="00834EB3"/>
    <w:rsid w:val="00845CA9"/>
    <w:rsid w:val="00851403"/>
    <w:rsid w:val="00874F49"/>
    <w:rsid w:val="00881A97"/>
    <w:rsid w:val="0088634F"/>
    <w:rsid w:val="008A2DB7"/>
    <w:rsid w:val="008B7FEB"/>
    <w:rsid w:val="008C4246"/>
    <w:rsid w:val="008D0E89"/>
    <w:rsid w:val="009066DE"/>
    <w:rsid w:val="0092239A"/>
    <w:rsid w:val="00932D24"/>
    <w:rsid w:val="009442A5"/>
    <w:rsid w:val="00951CEE"/>
    <w:rsid w:val="00971A1A"/>
    <w:rsid w:val="00972D3D"/>
    <w:rsid w:val="00975B4F"/>
    <w:rsid w:val="00985195"/>
    <w:rsid w:val="00986EA9"/>
    <w:rsid w:val="009A23EB"/>
    <w:rsid w:val="009B03D7"/>
    <w:rsid w:val="009B290D"/>
    <w:rsid w:val="009B4841"/>
    <w:rsid w:val="009C0B09"/>
    <w:rsid w:val="009C47A1"/>
    <w:rsid w:val="009C5E43"/>
    <w:rsid w:val="009C712A"/>
    <w:rsid w:val="009F5101"/>
    <w:rsid w:val="00A13393"/>
    <w:rsid w:val="00A22E0E"/>
    <w:rsid w:val="00A26FA6"/>
    <w:rsid w:val="00A32A26"/>
    <w:rsid w:val="00A412AB"/>
    <w:rsid w:val="00A4723D"/>
    <w:rsid w:val="00A52756"/>
    <w:rsid w:val="00A62D0E"/>
    <w:rsid w:val="00AF7EE9"/>
    <w:rsid w:val="00B02E97"/>
    <w:rsid w:val="00B17F16"/>
    <w:rsid w:val="00B31860"/>
    <w:rsid w:val="00B3779D"/>
    <w:rsid w:val="00B636BA"/>
    <w:rsid w:val="00B71290"/>
    <w:rsid w:val="00B83E2A"/>
    <w:rsid w:val="00B950A7"/>
    <w:rsid w:val="00BC45B9"/>
    <w:rsid w:val="00BC503D"/>
    <w:rsid w:val="00BF0A87"/>
    <w:rsid w:val="00C10B07"/>
    <w:rsid w:val="00C303BC"/>
    <w:rsid w:val="00C5345E"/>
    <w:rsid w:val="00C70BBB"/>
    <w:rsid w:val="00C74A5B"/>
    <w:rsid w:val="00C7756B"/>
    <w:rsid w:val="00C8442F"/>
    <w:rsid w:val="00C90F51"/>
    <w:rsid w:val="00C978FB"/>
    <w:rsid w:val="00CA55CF"/>
    <w:rsid w:val="00CA561E"/>
    <w:rsid w:val="00CC596F"/>
    <w:rsid w:val="00CD1B15"/>
    <w:rsid w:val="00CD633C"/>
    <w:rsid w:val="00CE6815"/>
    <w:rsid w:val="00D013D4"/>
    <w:rsid w:val="00D02173"/>
    <w:rsid w:val="00D129E5"/>
    <w:rsid w:val="00D20D3F"/>
    <w:rsid w:val="00D27713"/>
    <w:rsid w:val="00D422A6"/>
    <w:rsid w:val="00D46D12"/>
    <w:rsid w:val="00D81549"/>
    <w:rsid w:val="00D82BD9"/>
    <w:rsid w:val="00DB51C0"/>
    <w:rsid w:val="00DC1769"/>
    <w:rsid w:val="00DC4AE8"/>
    <w:rsid w:val="00DC4C23"/>
    <w:rsid w:val="00DE1BB5"/>
    <w:rsid w:val="00DF4045"/>
    <w:rsid w:val="00E143F0"/>
    <w:rsid w:val="00E1679C"/>
    <w:rsid w:val="00E21AC5"/>
    <w:rsid w:val="00E339FB"/>
    <w:rsid w:val="00E40146"/>
    <w:rsid w:val="00E4345D"/>
    <w:rsid w:val="00E500F3"/>
    <w:rsid w:val="00E5406D"/>
    <w:rsid w:val="00E548E2"/>
    <w:rsid w:val="00E60F29"/>
    <w:rsid w:val="00E65B03"/>
    <w:rsid w:val="00E8249F"/>
    <w:rsid w:val="00E86CBF"/>
    <w:rsid w:val="00EB1371"/>
    <w:rsid w:val="00EB6F78"/>
    <w:rsid w:val="00EC28B9"/>
    <w:rsid w:val="00EC2A33"/>
    <w:rsid w:val="00EC4F17"/>
    <w:rsid w:val="00ED0077"/>
    <w:rsid w:val="00ED5BC8"/>
    <w:rsid w:val="00ED6400"/>
    <w:rsid w:val="00ED79F2"/>
    <w:rsid w:val="00EE5E41"/>
    <w:rsid w:val="00EF639C"/>
    <w:rsid w:val="00EF71A6"/>
    <w:rsid w:val="00F00204"/>
    <w:rsid w:val="00F01FB5"/>
    <w:rsid w:val="00F20D82"/>
    <w:rsid w:val="00F2156B"/>
    <w:rsid w:val="00F30F16"/>
    <w:rsid w:val="00F31C70"/>
    <w:rsid w:val="00F34880"/>
    <w:rsid w:val="00F34A33"/>
    <w:rsid w:val="00F34C74"/>
    <w:rsid w:val="00F379A9"/>
    <w:rsid w:val="00F52D6D"/>
    <w:rsid w:val="00F53E7D"/>
    <w:rsid w:val="00F8207C"/>
    <w:rsid w:val="00F97A2B"/>
    <w:rsid w:val="00FB4029"/>
    <w:rsid w:val="00FD1C05"/>
    <w:rsid w:val="00FD2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18F13"/>
  <w15:docId w15:val="{1CC77C90-759A-4B16-A4F3-B1BC6DE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990"/>
    <w:rPr>
      <w:lang w:val="en-GB"/>
    </w:rPr>
  </w:style>
  <w:style w:type="paragraph" w:styleId="Heading1">
    <w:name w:val="heading 1"/>
    <w:basedOn w:val="Normal"/>
    <w:next w:val="Normal"/>
    <w:link w:val="Heading1Char"/>
    <w:uiPriority w:val="9"/>
    <w:qFormat/>
    <w:rsid w:val="00050BAF"/>
    <w:pPr>
      <w:keepNext/>
      <w:keepLines/>
      <w:numPr>
        <w:numId w:val="1"/>
      </w:numPr>
      <w:spacing w:before="480" w:after="0"/>
      <w:outlineLvl w:val="0"/>
    </w:pPr>
    <w:rPr>
      <w:rFonts w:eastAsiaTheme="majorEastAsia" w:cstheme="majorBidi"/>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3"/>
      </w:numPr>
      <w:spacing w:before="200" w:after="0"/>
      <w:outlineLvl w:val="1"/>
    </w:pPr>
    <w:rPr>
      <w:rFonts w:eastAsiaTheme="majorEastAsia"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Arial" w:eastAsiaTheme="majorEastAsia" w:hAnsi="Arial" w:cstheme="majorBidi"/>
      <w:b/>
      <w:bCs/>
      <w:caps/>
      <w:sz w:val="24"/>
      <w:szCs w:val="28"/>
      <w:u w:val="single"/>
    </w:rPr>
  </w:style>
  <w:style w:type="character" w:customStyle="1" w:styleId="Heading2Char">
    <w:name w:val="Heading 2 Char"/>
    <w:basedOn w:val="DefaultParagraphFont"/>
    <w:link w:val="Heading2"/>
    <w:uiPriority w:val="9"/>
    <w:rsid w:val="00050BAF"/>
    <w:rPr>
      <w:rFonts w:eastAsiaTheme="majorEastAsia" w:cstheme="majorBidi"/>
      <w:bCs/>
      <w:sz w:val="22"/>
      <w:szCs w:val="26"/>
    </w:rPr>
  </w:style>
  <w:style w:type="paragraph" w:styleId="BalloonText">
    <w:name w:val="Balloon Text"/>
    <w:basedOn w:val="Normal"/>
    <w:link w:val="BalloonTextChar"/>
    <w:uiPriority w:val="99"/>
    <w:semiHidden/>
    <w:unhideWhenUsed/>
    <w:rsid w:val="00671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D15"/>
    <w:rPr>
      <w:rFonts w:ascii="Tahoma" w:hAnsi="Tahoma" w:cs="Tahoma"/>
      <w:sz w:val="16"/>
      <w:szCs w:val="16"/>
      <w:lang w:val="en-GB"/>
    </w:rPr>
  </w:style>
  <w:style w:type="paragraph" w:styleId="ListParagraph">
    <w:name w:val="List Paragraph"/>
    <w:basedOn w:val="Normal"/>
    <w:link w:val="ListParagraphChar"/>
    <w:uiPriority w:val="34"/>
    <w:qFormat/>
    <w:rsid w:val="00DF4045"/>
    <w:pPr>
      <w:ind w:left="720"/>
      <w:contextualSpacing/>
    </w:pPr>
    <w:rPr>
      <w:rFonts w:eastAsia="Calibri"/>
    </w:rPr>
  </w:style>
  <w:style w:type="character" w:customStyle="1" w:styleId="ListParagraphChar">
    <w:name w:val="List Paragraph Char"/>
    <w:basedOn w:val="DefaultParagraphFont"/>
    <w:link w:val="ListParagraph"/>
    <w:uiPriority w:val="34"/>
    <w:locked/>
    <w:rsid w:val="00874F49"/>
    <w:rPr>
      <w:rFonts w:eastAsia="Calibri"/>
      <w:lang w:val="en-GB"/>
    </w:rPr>
  </w:style>
  <w:style w:type="character" w:styleId="BookTitle">
    <w:name w:val="Book Title"/>
    <w:aliases w:val="Footnote"/>
    <w:basedOn w:val="DefaultParagraphFont"/>
    <w:uiPriority w:val="33"/>
    <w:qFormat/>
    <w:rsid w:val="00874F49"/>
    <w:rPr>
      <w:rFonts w:asciiTheme="minorHAnsi" w:hAnsiTheme="minorHAnsi" w:cs="Arial" w:hint="default"/>
      <w:b w:val="0"/>
      <w:bCs/>
      <w:i w:val="0"/>
      <w:iCs/>
      <w:color w:val="4BACC6" w:themeColor="accent5"/>
      <w:spacing w:val="5"/>
      <w:sz w:val="15"/>
    </w:rPr>
  </w:style>
  <w:style w:type="paragraph" w:styleId="Header">
    <w:name w:val="header"/>
    <w:basedOn w:val="Normal"/>
    <w:link w:val="HeaderChar"/>
    <w:uiPriority w:val="99"/>
    <w:unhideWhenUsed/>
    <w:rsid w:val="004E04A9"/>
    <w:pPr>
      <w:tabs>
        <w:tab w:val="center" w:pos="4513"/>
        <w:tab w:val="right" w:pos="9026"/>
      </w:tabs>
      <w:spacing w:after="0"/>
    </w:pPr>
  </w:style>
  <w:style w:type="character" w:customStyle="1" w:styleId="HeaderChar">
    <w:name w:val="Header Char"/>
    <w:basedOn w:val="DefaultParagraphFont"/>
    <w:link w:val="Header"/>
    <w:uiPriority w:val="99"/>
    <w:rsid w:val="004E04A9"/>
    <w:rPr>
      <w:lang w:val="en-GB"/>
    </w:rPr>
  </w:style>
  <w:style w:type="paragraph" w:styleId="Footer">
    <w:name w:val="footer"/>
    <w:basedOn w:val="Normal"/>
    <w:link w:val="FooterChar"/>
    <w:uiPriority w:val="99"/>
    <w:unhideWhenUsed/>
    <w:rsid w:val="004E04A9"/>
    <w:pPr>
      <w:tabs>
        <w:tab w:val="center" w:pos="4513"/>
        <w:tab w:val="right" w:pos="9026"/>
      </w:tabs>
      <w:spacing w:after="0"/>
    </w:pPr>
  </w:style>
  <w:style w:type="character" w:customStyle="1" w:styleId="FooterChar">
    <w:name w:val="Footer Char"/>
    <w:basedOn w:val="DefaultParagraphFont"/>
    <w:link w:val="Footer"/>
    <w:uiPriority w:val="99"/>
    <w:rsid w:val="004E04A9"/>
    <w:rPr>
      <w:lang w:val="en-GB"/>
    </w:rPr>
  </w:style>
  <w:style w:type="character" w:styleId="CommentReference">
    <w:name w:val="annotation reference"/>
    <w:basedOn w:val="DefaultParagraphFont"/>
    <w:uiPriority w:val="99"/>
    <w:semiHidden/>
    <w:unhideWhenUsed/>
    <w:rsid w:val="004E04A9"/>
    <w:rPr>
      <w:sz w:val="16"/>
      <w:szCs w:val="16"/>
    </w:rPr>
  </w:style>
  <w:style w:type="paragraph" w:styleId="CommentText">
    <w:name w:val="annotation text"/>
    <w:basedOn w:val="Normal"/>
    <w:link w:val="CommentTextChar"/>
    <w:uiPriority w:val="99"/>
    <w:semiHidden/>
    <w:unhideWhenUsed/>
    <w:rsid w:val="004E04A9"/>
  </w:style>
  <w:style w:type="character" w:customStyle="1" w:styleId="CommentTextChar">
    <w:name w:val="Comment Text Char"/>
    <w:basedOn w:val="DefaultParagraphFont"/>
    <w:link w:val="CommentText"/>
    <w:uiPriority w:val="99"/>
    <w:semiHidden/>
    <w:rsid w:val="004E04A9"/>
    <w:rPr>
      <w:lang w:val="en-GB"/>
    </w:rPr>
  </w:style>
  <w:style w:type="paragraph" w:styleId="CommentSubject">
    <w:name w:val="annotation subject"/>
    <w:basedOn w:val="CommentText"/>
    <w:next w:val="CommentText"/>
    <w:link w:val="CommentSubjectChar"/>
    <w:uiPriority w:val="99"/>
    <w:semiHidden/>
    <w:unhideWhenUsed/>
    <w:rsid w:val="004E04A9"/>
    <w:rPr>
      <w:b/>
      <w:bCs/>
    </w:rPr>
  </w:style>
  <w:style w:type="character" w:customStyle="1" w:styleId="CommentSubjectChar">
    <w:name w:val="Comment Subject Char"/>
    <w:basedOn w:val="CommentTextChar"/>
    <w:link w:val="CommentSubject"/>
    <w:uiPriority w:val="99"/>
    <w:semiHidden/>
    <w:rsid w:val="004E04A9"/>
    <w:rPr>
      <w:b/>
      <w:bCs/>
      <w:lang w:val="en-GB"/>
    </w:rPr>
  </w:style>
  <w:style w:type="paragraph" w:styleId="Revision">
    <w:name w:val="Revision"/>
    <w:hidden/>
    <w:uiPriority w:val="99"/>
    <w:semiHidden/>
    <w:rsid w:val="00B17F16"/>
    <w:pPr>
      <w:spacing w:after="0"/>
    </w:pPr>
    <w:rPr>
      <w:lang w:val="en-GB"/>
    </w:rPr>
  </w:style>
  <w:style w:type="paragraph" w:styleId="FootnoteText">
    <w:name w:val="footnote text"/>
    <w:basedOn w:val="Normal"/>
    <w:link w:val="FootnoteTextChar"/>
    <w:uiPriority w:val="99"/>
    <w:semiHidden/>
    <w:unhideWhenUsed/>
    <w:rsid w:val="007F4F31"/>
    <w:pPr>
      <w:spacing w:after="0"/>
    </w:pPr>
  </w:style>
  <w:style w:type="character" w:customStyle="1" w:styleId="FootnoteTextChar">
    <w:name w:val="Footnote Text Char"/>
    <w:basedOn w:val="DefaultParagraphFont"/>
    <w:link w:val="FootnoteText"/>
    <w:uiPriority w:val="99"/>
    <w:semiHidden/>
    <w:rsid w:val="007F4F31"/>
    <w:rPr>
      <w:lang w:val="en-GB"/>
    </w:rPr>
  </w:style>
  <w:style w:type="character" w:styleId="FootnoteReference">
    <w:name w:val="footnote reference"/>
    <w:basedOn w:val="DefaultParagraphFont"/>
    <w:uiPriority w:val="99"/>
    <w:semiHidden/>
    <w:unhideWhenUsed/>
    <w:rsid w:val="007F4F31"/>
    <w:rPr>
      <w:vertAlign w:val="superscript"/>
    </w:rPr>
  </w:style>
  <w:style w:type="paragraph" w:styleId="NoSpacing">
    <w:name w:val="No Spacing"/>
    <w:uiPriority w:val="1"/>
    <w:qFormat/>
    <w:rsid w:val="008C4246"/>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793">
      <w:bodyDiv w:val="1"/>
      <w:marLeft w:val="0"/>
      <w:marRight w:val="0"/>
      <w:marTop w:val="0"/>
      <w:marBottom w:val="0"/>
      <w:divBdr>
        <w:top w:val="none" w:sz="0" w:space="0" w:color="auto"/>
        <w:left w:val="none" w:sz="0" w:space="0" w:color="auto"/>
        <w:bottom w:val="none" w:sz="0" w:space="0" w:color="auto"/>
        <w:right w:val="none" w:sz="0" w:space="0" w:color="auto"/>
      </w:divBdr>
    </w:div>
    <w:div w:id="235939013">
      <w:bodyDiv w:val="1"/>
      <w:marLeft w:val="0"/>
      <w:marRight w:val="0"/>
      <w:marTop w:val="0"/>
      <w:marBottom w:val="0"/>
      <w:divBdr>
        <w:top w:val="none" w:sz="0" w:space="0" w:color="auto"/>
        <w:left w:val="none" w:sz="0" w:space="0" w:color="auto"/>
        <w:bottom w:val="none" w:sz="0" w:space="0" w:color="auto"/>
        <w:right w:val="none" w:sz="0" w:space="0" w:color="auto"/>
      </w:divBdr>
    </w:div>
    <w:div w:id="752313280">
      <w:bodyDiv w:val="1"/>
      <w:marLeft w:val="0"/>
      <w:marRight w:val="0"/>
      <w:marTop w:val="0"/>
      <w:marBottom w:val="0"/>
      <w:divBdr>
        <w:top w:val="none" w:sz="0" w:space="0" w:color="auto"/>
        <w:left w:val="none" w:sz="0" w:space="0" w:color="auto"/>
        <w:bottom w:val="none" w:sz="0" w:space="0" w:color="auto"/>
        <w:right w:val="none" w:sz="0" w:space="0" w:color="auto"/>
      </w:divBdr>
    </w:div>
    <w:div w:id="841626432">
      <w:bodyDiv w:val="1"/>
      <w:marLeft w:val="0"/>
      <w:marRight w:val="0"/>
      <w:marTop w:val="0"/>
      <w:marBottom w:val="0"/>
      <w:divBdr>
        <w:top w:val="none" w:sz="0" w:space="0" w:color="auto"/>
        <w:left w:val="none" w:sz="0" w:space="0" w:color="auto"/>
        <w:bottom w:val="none" w:sz="0" w:space="0" w:color="auto"/>
        <w:right w:val="none" w:sz="0" w:space="0" w:color="auto"/>
      </w:divBdr>
    </w:div>
    <w:div w:id="1041902602">
      <w:bodyDiv w:val="1"/>
      <w:marLeft w:val="0"/>
      <w:marRight w:val="0"/>
      <w:marTop w:val="0"/>
      <w:marBottom w:val="0"/>
      <w:divBdr>
        <w:top w:val="none" w:sz="0" w:space="0" w:color="auto"/>
        <w:left w:val="none" w:sz="0" w:space="0" w:color="auto"/>
        <w:bottom w:val="none" w:sz="0" w:space="0" w:color="auto"/>
        <w:right w:val="none" w:sz="0" w:space="0" w:color="auto"/>
      </w:divBdr>
    </w:div>
    <w:div w:id="1748108739">
      <w:bodyDiv w:val="1"/>
      <w:marLeft w:val="0"/>
      <w:marRight w:val="0"/>
      <w:marTop w:val="0"/>
      <w:marBottom w:val="0"/>
      <w:divBdr>
        <w:top w:val="none" w:sz="0" w:space="0" w:color="auto"/>
        <w:left w:val="none" w:sz="0" w:space="0" w:color="auto"/>
        <w:bottom w:val="none" w:sz="0" w:space="0" w:color="auto"/>
        <w:right w:val="none" w:sz="0" w:space="0" w:color="auto"/>
      </w:divBdr>
    </w:div>
    <w:div w:id="21081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0A6696D1AD8B41A3E3AB4905C59014" ma:contentTypeVersion="0" ma:contentTypeDescription="Create a new document." ma:contentTypeScope="" ma:versionID="70c5dfa0ea74a9edbb943795a28ce94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F7EB8B-4782-4543-B14E-A98C9CA130B2}">
  <ds:schemaRefs>
    <ds:schemaRef ds:uri="http://schemas.microsoft.com/sharepoint/v3/contenttype/forms"/>
  </ds:schemaRefs>
</ds:datastoreItem>
</file>

<file path=customXml/itemProps2.xml><?xml version="1.0" encoding="utf-8"?>
<ds:datastoreItem xmlns:ds="http://schemas.openxmlformats.org/officeDocument/2006/customXml" ds:itemID="{D924A575-889C-4098-90B1-746AAC4C22AC}">
  <ds:schemaRefs>
    <ds:schemaRef ds:uri="http://schemas.microsoft.com/office/2006/metadata/properties"/>
  </ds:schemaRefs>
</ds:datastoreItem>
</file>

<file path=customXml/itemProps3.xml><?xml version="1.0" encoding="utf-8"?>
<ds:datastoreItem xmlns:ds="http://schemas.openxmlformats.org/officeDocument/2006/customXml" ds:itemID="{75BB916B-1E26-4273-8D7B-1D5C2EA96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68F7EA0-14AD-4F47-BCC2-619CE329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17476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Mills, Simon</dc:creator>
  <cp:keywords>HCLClassification=Confidential, HCLClassification=Public</cp:keywords>
  <cp:lastModifiedBy>Ramesh Raju Sangaraju</cp:lastModifiedBy>
  <cp:revision>5</cp:revision>
  <cp:lastPrinted>2021-06-16T11:46:00Z</cp:lastPrinted>
  <dcterms:created xsi:type="dcterms:W3CDTF">2021-10-25T10:26:00Z</dcterms:created>
  <dcterms:modified xsi:type="dcterms:W3CDTF">2021-10-28T02:14:00Z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0x010100540A6696D1AD8B41A3E3AB4905C59014</vt:lpwstr>
  </property>
  <property fmtid="{D5CDD505-2E9C-101B-9397-08002B2CF9AE}" pid="3" name="MSIP_Label_8b6621a0-77ee-4db4-a519-10fba0c026d6_Enabled">
    <vt:lpwstr>True</vt:lpwstr>
  </property>
  <property fmtid="{D5CDD505-2E9C-101B-9397-08002B2CF9AE}" pid="4" name="MSIP_Label_8b6621a0-77ee-4db4-a519-10fba0c026d6_SiteId">
    <vt:lpwstr>b44900f1-2def-4c3b-9ec6-9020d604e19e</vt:lpwstr>
  </property>
  <property fmtid="{D5CDD505-2E9C-101B-9397-08002B2CF9AE}" pid="5" name="MSIP_Label_8b6621a0-77ee-4db4-a519-10fba0c026d6_Owner">
    <vt:lpwstr>1499064@zone1.scb.net</vt:lpwstr>
  </property>
  <property fmtid="{D5CDD505-2E9C-101B-9397-08002B2CF9AE}" pid="6" name="MSIP_Label_8b6621a0-77ee-4db4-a519-10fba0c026d6_SetDate">
    <vt:lpwstr>2020-09-24T05:21:43.9907392Z</vt:lpwstr>
  </property>
  <property fmtid="{D5CDD505-2E9C-101B-9397-08002B2CF9AE}" pid="7" name="MSIP_Label_8b6621a0-77ee-4db4-a519-10fba0c026d6_Name">
    <vt:lpwstr>Confidential</vt:lpwstr>
  </property>
  <property fmtid="{D5CDD505-2E9C-101B-9397-08002B2CF9AE}" pid="8" name="MSIP_Label_8b6621a0-77ee-4db4-a519-10fba0c026d6_Application">
    <vt:lpwstr>Microsoft Azure Information Protection</vt:lpwstr>
  </property>
  <property fmtid="{D5CDD505-2E9C-101B-9397-08002B2CF9AE}" pid="9" name="MSIP_Label_8b6621a0-77ee-4db4-a519-10fba0c026d6_ActionId">
    <vt:lpwstr>d3c4d732-2767-43cc-b205-ab284fe13a66</vt:lpwstr>
  </property>
  <property fmtid="{D5CDD505-2E9C-101B-9397-08002B2CF9AE}" pid="10" name="MSIP_Label_8b6621a0-77ee-4db4-a519-10fba0c026d6_Extended_MSFT_Method">
    <vt:lpwstr>Manual</vt:lpwstr>
  </property>
  <property fmtid="{D5CDD505-2E9C-101B-9397-08002B2CF9AE}" pid="11" name="Sensitivity">
    <vt:lpwstr>Confidential</vt:lpwstr>
  </property>
  <property fmtid="{D5CDD505-2E9C-101B-9397-08002B2CF9AE}" pid="12" name="TitusGUID">
    <vt:lpwstr>3598833e-7fb0-47f5-8fb0-92dabe5a3e06</vt:lpwstr>
  </property>
  <property fmtid="{D5CDD505-2E9C-101B-9397-08002B2CF9AE}" pid="13" name="HCLClassD6">
    <vt:lpwstr>False</vt:lpwstr>
  </property>
  <property fmtid="{D5CDD505-2E9C-101B-9397-08002B2CF9AE}" pid="14" name="HCLClassification">
    <vt:lpwstr>HCL_Cla5s_Publ1c</vt:lpwstr>
  </property>
</Properties>
</file>