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Prolog 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woman(mia).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woman(jody).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woman(yolanda).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playsAirGuitar(jody).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1: ?-woman(mia).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2: ?-playsAirGuitar(mia).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3: ?-party.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4: ?-concert.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happy(yolanda).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listens2music(mia).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Listens2music(yolanda):-happy(yolanda).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playsAirGuitar(mia):-listens2music(mia).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playsAirGuitar(Yolanda):-listens2music(yolanda).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3: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likes(dan,sally).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likes(sally,dan).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likes(john,brittney).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married(X,Y) :- likes(X,Y) , likes(Y,X).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friends(X,Y) :- likes(X,Y) ; likes(Y,X).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4: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food(burger).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food(sandwich).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food(pizza).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lunch(sandwich).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dinner(pizza).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meal(X):-food(X).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owns(jack,car(bmw)).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owns(john,car(chevy)).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owns(olivia,car(civic)).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owns(jane,car(chevy)).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sedan(car(bmw)).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sedan(car(civic)).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truck(car(chevy)).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woman(mia).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concert.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"concert" does not exist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playsAirGuitar(yolanda).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3: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likes(dan,X).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sally.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married(dan,sally).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married(johm,brittney).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4: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food(pizza).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meal(X),food(X)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burger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sandwich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dinner(sandwich)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5: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owns(john,X).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car(chevy).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owns(john,_).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ownd(Who,car(chevy)).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= john.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owns(jane,X),sedan(X).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false.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