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6DED" w14:textId="19078223" w:rsidR="00A85EF2" w:rsidRDefault="00EE44FE">
      <w:pPr>
        <w:rPr>
          <w:b/>
          <w:bCs/>
          <w:sz w:val="28"/>
          <w:szCs w:val="28"/>
        </w:rPr>
      </w:pPr>
      <w:r w:rsidRPr="00EE44FE">
        <w:rPr>
          <w:b/>
          <w:bCs/>
          <w:sz w:val="28"/>
          <w:szCs w:val="28"/>
        </w:rPr>
        <w:t>Avoid These Common Payroll Pitfalls: A Guide for NDIS Provider</w:t>
      </w:r>
    </w:p>
    <w:p w14:paraId="028AD76D"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Payroll management is essential for NDIS providers, but even minor errors can create compliance risks, financial losses, and staff dissatisfaction. Understanding and addressing common payroll pitfalls ensures smooth operations, accurate reporting, and happier employees.</w:t>
      </w:r>
    </w:p>
    <w:p w14:paraId="23771A2F"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1. Incorrect Employee Classification</w:t>
      </w:r>
    </w:p>
    <w:p w14:paraId="2B344FA6"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Misclassifying employees as contractors or vice versa can result in serious penalties. Ensure staff classifications comply with the </w:t>
      </w:r>
      <w:r w:rsidRPr="00EE44FE">
        <w:rPr>
          <w:rFonts w:ascii="Times New Roman" w:eastAsia="Times New Roman" w:hAnsi="Times New Roman" w:cs="Times New Roman"/>
          <w:b/>
          <w:bCs/>
          <w:kern w:val="0"/>
          <w:lang w:eastAsia="en-AU"/>
          <w14:ligatures w14:val="none"/>
        </w:rPr>
        <w:t>Fair Work Act</w:t>
      </w:r>
      <w:r w:rsidRPr="00EE44FE">
        <w:rPr>
          <w:rFonts w:ascii="Times New Roman" w:eastAsia="Times New Roman" w:hAnsi="Times New Roman" w:cs="Times New Roman"/>
          <w:kern w:val="0"/>
          <w:lang w:eastAsia="en-AU"/>
          <w14:ligatures w14:val="none"/>
        </w:rPr>
        <w:t xml:space="preserve"> and </w:t>
      </w:r>
      <w:r w:rsidRPr="00EE44FE">
        <w:rPr>
          <w:rFonts w:ascii="Times New Roman" w:eastAsia="Times New Roman" w:hAnsi="Times New Roman" w:cs="Times New Roman"/>
          <w:b/>
          <w:bCs/>
          <w:kern w:val="0"/>
          <w:lang w:eastAsia="en-AU"/>
          <w14:ligatures w14:val="none"/>
        </w:rPr>
        <w:t>NDIS requirements</w:t>
      </w:r>
      <w:r w:rsidRPr="00EE44FE">
        <w:rPr>
          <w:rFonts w:ascii="Times New Roman" w:eastAsia="Times New Roman" w:hAnsi="Times New Roman" w:cs="Times New Roman"/>
          <w:kern w:val="0"/>
          <w:lang w:eastAsia="en-AU"/>
          <w14:ligatures w14:val="none"/>
        </w:rPr>
        <w:t>. Accurate classification protects your organisation from back-pay obligations and legal complications.</w:t>
      </w:r>
    </w:p>
    <w:p w14:paraId="10E0643B"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2. Late or Inaccurate Payments</w:t>
      </w:r>
    </w:p>
    <w:p w14:paraId="0B71E582"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Payroll delays or calculation errors reduce employee trust and morale. Using </w:t>
      </w:r>
      <w:r w:rsidRPr="00EE44FE">
        <w:rPr>
          <w:rFonts w:ascii="Times New Roman" w:eastAsia="Times New Roman" w:hAnsi="Times New Roman" w:cs="Times New Roman"/>
          <w:b/>
          <w:bCs/>
          <w:kern w:val="0"/>
          <w:lang w:eastAsia="en-AU"/>
          <w14:ligatures w14:val="none"/>
        </w:rPr>
        <w:t>automated payroll systems</w:t>
      </w:r>
      <w:r w:rsidRPr="00EE44FE">
        <w:rPr>
          <w:rFonts w:ascii="Times New Roman" w:eastAsia="Times New Roman" w:hAnsi="Times New Roman" w:cs="Times New Roman"/>
          <w:kern w:val="0"/>
          <w:lang w:eastAsia="en-AU"/>
          <w14:ligatures w14:val="none"/>
        </w:rPr>
        <w:t xml:space="preserve"> that sync with timesheets and rostering ensures employees are paid accurately and on time.</w:t>
      </w:r>
    </w:p>
    <w:p w14:paraId="2B7E56F0"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3. Failure to Stay Updated with Payroll Regulations</w:t>
      </w:r>
    </w:p>
    <w:p w14:paraId="28D9FD32"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Superannuation, tax obligations, and payroll compliance requirements frequently change. Regular updates and alerts integrated into payroll software prevent costly mistakes and maintain compliance.</w:t>
      </w:r>
    </w:p>
    <w:p w14:paraId="4DD32FFE"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4. Poor Record-Keeping</w:t>
      </w:r>
    </w:p>
    <w:p w14:paraId="39E51265"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Disorganised payroll records can complicate audits and internal reporting. A </w:t>
      </w:r>
      <w:r w:rsidRPr="00EE44FE">
        <w:rPr>
          <w:rFonts w:ascii="Times New Roman" w:eastAsia="Times New Roman" w:hAnsi="Times New Roman" w:cs="Times New Roman"/>
          <w:b/>
          <w:bCs/>
          <w:kern w:val="0"/>
          <w:lang w:eastAsia="en-AU"/>
          <w14:ligatures w14:val="none"/>
        </w:rPr>
        <w:t>centralised payroll system</w:t>
      </w:r>
      <w:r w:rsidRPr="00EE44FE">
        <w:rPr>
          <w:rFonts w:ascii="Times New Roman" w:eastAsia="Times New Roman" w:hAnsi="Times New Roman" w:cs="Times New Roman"/>
          <w:kern w:val="0"/>
          <w:lang w:eastAsia="en-AU"/>
          <w14:ligatures w14:val="none"/>
        </w:rPr>
        <w:t xml:space="preserve"> ensures all employee data is secure, accessible, and </w:t>
      </w:r>
      <w:proofErr w:type="gramStart"/>
      <w:r w:rsidRPr="00EE44FE">
        <w:rPr>
          <w:rFonts w:ascii="Times New Roman" w:eastAsia="Times New Roman" w:hAnsi="Times New Roman" w:cs="Times New Roman"/>
          <w:kern w:val="0"/>
          <w:lang w:eastAsia="en-AU"/>
          <w14:ligatures w14:val="none"/>
        </w:rPr>
        <w:t>audit-ready</w:t>
      </w:r>
      <w:proofErr w:type="gramEnd"/>
      <w:r w:rsidRPr="00EE44FE">
        <w:rPr>
          <w:rFonts w:ascii="Times New Roman" w:eastAsia="Times New Roman" w:hAnsi="Times New Roman" w:cs="Times New Roman"/>
          <w:kern w:val="0"/>
          <w:lang w:eastAsia="en-AU"/>
          <w14:ligatures w14:val="none"/>
        </w:rPr>
        <w:t>.</w:t>
      </w:r>
    </w:p>
    <w:p w14:paraId="23FF6E7B"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5. Overlooking Employee Entitlements</w:t>
      </w:r>
    </w:p>
    <w:p w14:paraId="193E2A98"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Tracking leave, overtime, and allowances manually is prone to errors. Payroll software with automated </w:t>
      </w:r>
      <w:r w:rsidRPr="00EE44FE">
        <w:rPr>
          <w:rFonts w:ascii="Times New Roman" w:eastAsia="Times New Roman" w:hAnsi="Times New Roman" w:cs="Times New Roman"/>
          <w:b/>
          <w:bCs/>
          <w:kern w:val="0"/>
          <w:lang w:eastAsia="en-AU"/>
          <w14:ligatures w14:val="none"/>
        </w:rPr>
        <w:t>entitlement tracking</w:t>
      </w:r>
      <w:r w:rsidRPr="00EE44FE">
        <w:rPr>
          <w:rFonts w:ascii="Times New Roman" w:eastAsia="Times New Roman" w:hAnsi="Times New Roman" w:cs="Times New Roman"/>
          <w:kern w:val="0"/>
          <w:lang w:eastAsia="en-AU"/>
          <w14:ligatures w14:val="none"/>
        </w:rPr>
        <w:t xml:space="preserve"> ensures employees receive accurate leave balances and benefits, boosting satisfaction and compliance.</w:t>
      </w:r>
    </w:p>
    <w:p w14:paraId="00F4CEC2"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6. Lack of System Integration</w:t>
      </w:r>
    </w:p>
    <w:p w14:paraId="4AAC8B2B"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Using separate HR, rostering, and payroll tools creates inefficiencies and increases the risk of errors. An </w:t>
      </w:r>
      <w:r w:rsidRPr="00EE44FE">
        <w:rPr>
          <w:rFonts w:ascii="Times New Roman" w:eastAsia="Times New Roman" w:hAnsi="Times New Roman" w:cs="Times New Roman"/>
          <w:b/>
          <w:bCs/>
          <w:kern w:val="0"/>
          <w:lang w:eastAsia="en-AU"/>
          <w14:ligatures w14:val="none"/>
        </w:rPr>
        <w:t>integrated platform</w:t>
      </w:r>
      <w:r w:rsidRPr="00EE44FE">
        <w:rPr>
          <w:rFonts w:ascii="Times New Roman" w:eastAsia="Times New Roman" w:hAnsi="Times New Roman" w:cs="Times New Roman"/>
          <w:kern w:val="0"/>
          <w:lang w:eastAsia="en-AU"/>
          <w14:ligatures w14:val="none"/>
        </w:rPr>
        <w:t xml:space="preserve"> streamlines workflows, reduces data discrepancies, and offers real-time insights into staffing costs and compliance status.</w:t>
      </w:r>
    </w:p>
    <w:p w14:paraId="5863CE48" w14:textId="77777777" w:rsidR="00EE44FE" w:rsidRPr="00EE44FE" w:rsidRDefault="00EE44FE" w:rsidP="00EE44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E44FE">
        <w:rPr>
          <w:rFonts w:ascii="Times New Roman" w:eastAsia="Times New Roman" w:hAnsi="Times New Roman" w:cs="Times New Roman"/>
          <w:b/>
          <w:bCs/>
          <w:kern w:val="0"/>
          <w:sz w:val="27"/>
          <w:szCs w:val="27"/>
          <w:lang w:eastAsia="en-AU"/>
          <w14:ligatures w14:val="none"/>
        </w:rPr>
        <w:t>7. Neglecting Data Security</w:t>
      </w:r>
    </w:p>
    <w:p w14:paraId="07ED8769"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t xml:space="preserve">Payroll information is highly sensitive. Protect your data with </w:t>
      </w:r>
      <w:r w:rsidRPr="00EE44FE">
        <w:rPr>
          <w:rFonts w:ascii="Times New Roman" w:eastAsia="Times New Roman" w:hAnsi="Times New Roman" w:cs="Times New Roman"/>
          <w:b/>
          <w:bCs/>
          <w:kern w:val="0"/>
          <w:lang w:eastAsia="en-AU"/>
          <w14:ligatures w14:val="none"/>
        </w:rPr>
        <w:t>role-based access</w:t>
      </w:r>
      <w:r w:rsidRPr="00EE44FE">
        <w:rPr>
          <w:rFonts w:ascii="Times New Roman" w:eastAsia="Times New Roman" w:hAnsi="Times New Roman" w:cs="Times New Roman"/>
          <w:kern w:val="0"/>
          <w:lang w:eastAsia="en-AU"/>
          <w14:ligatures w14:val="none"/>
        </w:rPr>
        <w:t>, encryption, and regular security audits to prevent breaches and maintain confidentiality.</w:t>
      </w:r>
    </w:p>
    <w:p w14:paraId="3E708629" w14:textId="736BEA56" w:rsidR="00EE44FE" w:rsidRPr="00EE44FE" w:rsidRDefault="00EE44FE" w:rsidP="00EE44FE">
      <w:pPr>
        <w:spacing w:after="0" w:line="240" w:lineRule="auto"/>
        <w:rPr>
          <w:rFonts w:ascii="Times New Roman" w:eastAsia="Times New Roman" w:hAnsi="Times New Roman" w:cs="Times New Roman"/>
          <w:kern w:val="0"/>
          <w:lang w:eastAsia="en-AU"/>
          <w14:ligatures w14:val="none"/>
        </w:rPr>
      </w:pPr>
    </w:p>
    <w:p w14:paraId="7DD7A384" w14:textId="77777777"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b/>
          <w:bCs/>
          <w:kern w:val="0"/>
          <w:lang w:eastAsia="en-AU"/>
          <w14:ligatures w14:val="none"/>
        </w:rPr>
        <w:lastRenderedPageBreak/>
        <w:t>Why NDIS Providers Need Integrated Payroll Solutions</w:t>
      </w:r>
      <w:r w:rsidRPr="00EE44FE">
        <w:rPr>
          <w:rFonts w:ascii="Times New Roman" w:eastAsia="Times New Roman" w:hAnsi="Times New Roman" w:cs="Times New Roman"/>
          <w:kern w:val="0"/>
          <w:lang w:eastAsia="en-AU"/>
          <w14:ligatures w14:val="none"/>
        </w:rPr>
        <w:br/>
        <w:t>NDIS providers face unique challenges in balancing compliance, staff management, and participant care. Integrated payroll systems simplify operations, reduce administrative burden, and ensure you stay compliant while focusing on your core mission: delivering quality care.</w:t>
      </w:r>
    </w:p>
    <w:p w14:paraId="54A8E9E0" w14:textId="1ED8D981" w:rsidR="00EE44FE" w:rsidRPr="00EE44FE" w:rsidRDefault="00EE44FE" w:rsidP="00EE44FE">
      <w:pPr>
        <w:spacing w:after="0" w:line="240" w:lineRule="auto"/>
        <w:rPr>
          <w:rFonts w:ascii="Times New Roman" w:eastAsia="Times New Roman" w:hAnsi="Times New Roman" w:cs="Times New Roman"/>
          <w:kern w:val="0"/>
          <w:lang w:eastAsia="en-AU"/>
          <w14:ligatures w14:val="none"/>
        </w:rPr>
      </w:pPr>
    </w:p>
    <w:p w14:paraId="6F211801" w14:textId="001CFEE9" w:rsidR="00EE44FE" w:rsidRPr="00EE44FE" w:rsidRDefault="00EE44FE" w:rsidP="00EE44F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E44FE">
        <w:rPr>
          <w:rFonts w:ascii="Times New Roman" w:eastAsia="Times New Roman" w:hAnsi="Times New Roman" w:cs="Times New Roman"/>
          <w:kern w:val="0"/>
          <w:lang w:eastAsia="en-AU"/>
          <w14:ligatures w14:val="none"/>
        </w:rPr>
        <w:br/>
        <w:t xml:space="preserve">Simplify your payroll, reduce errors, and stay compliant with </w:t>
      </w:r>
      <w:proofErr w:type="spellStart"/>
      <w:r w:rsidRPr="00EE44FE">
        <w:rPr>
          <w:rFonts w:ascii="Times New Roman" w:eastAsia="Times New Roman" w:hAnsi="Times New Roman" w:cs="Times New Roman"/>
          <w:kern w:val="0"/>
          <w:lang w:eastAsia="en-AU"/>
          <w14:ligatures w14:val="none"/>
        </w:rPr>
        <w:t>TesseractApps</w:t>
      </w:r>
      <w:proofErr w:type="spellEnd"/>
      <w:r w:rsidRPr="00EE44FE">
        <w:rPr>
          <w:rFonts w:ascii="Times New Roman" w:eastAsia="Times New Roman" w:hAnsi="Times New Roman" w:cs="Times New Roman"/>
          <w:kern w:val="0"/>
          <w:lang w:eastAsia="en-AU"/>
          <w14:ligatures w14:val="none"/>
        </w:rPr>
        <w:t>’ all-in-one NDIS platform. [Request a Demo Today]</w:t>
      </w:r>
    </w:p>
    <w:p w14:paraId="1D5E3A26" w14:textId="77777777" w:rsidR="00EE44FE" w:rsidRPr="00EE44FE" w:rsidRDefault="00EE44FE">
      <w:pPr>
        <w:rPr>
          <w:b/>
          <w:bCs/>
          <w:sz w:val="28"/>
          <w:szCs w:val="28"/>
        </w:rPr>
      </w:pPr>
    </w:p>
    <w:sectPr w:rsidR="00EE44FE" w:rsidRPr="00EE4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F2"/>
    <w:rsid w:val="00225135"/>
    <w:rsid w:val="00890C46"/>
    <w:rsid w:val="00A85EF2"/>
    <w:rsid w:val="00B717E3"/>
    <w:rsid w:val="00EE44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9D4D"/>
  <w15:chartTrackingRefBased/>
  <w15:docId w15:val="{615A726A-CBAF-44E0-B438-F8CF25C2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EF2"/>
    <w:rPr>
      <w:rFonts w:eastAsiaTheme="majorEastAsia" w:cstheme="majorBidi"/>
      <w:color w:val="272727" w:themeColor="text1" w:themeTint="D8"/>
    </w:rPr>
  </w:style>
  <w:style w:type="paragraph" w:styleId="Title">
    <w:name w:val="Title"/>
    <w:basedOn w:val="Normal"/>
    <w:next w:val="Normal"/>
    <w:link w:val="TitleChar"/>
    <w:uiPriority w:val="10"/>
    <w:qFormat/>
    <w:rsid w:val="00A85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EF2"/>
    <w:pPr>
      <w:spacing w:before="160"/>
      <w:jc w:val="center"/>
    </w:pPr>
    <w:rPr>
      <w:i/>
      <w:iCs/>
      <w:color w:val="404040" w:themeColor="text1" w:themeTint="BF"/>
    </w:rPr>
  </w:style>
  <w:style w:type="character" w:customStyle="1" w:styleId="QuoteChar">
    <w:name w:val="Quote Char"/>
    <w:basedOn w:val="DefaultParagraphFont"/>
    <w:link w:val="Quote"/>
    <w:uiPriority w:val="29"/>
    <w:rsid w:val="00A85EF2"/>
    <w:rPr>
      <w:i/>
      <w:iCs/>
      <w:color w:val="404040" w:themeColor="text1" w:themeTint="BF"/>
    </w:rPr>
  </w:style>
  <w:style w:type="paragraph" w:styleId="ListParagraph">
    <w:name w:val="List Paragraph"/>
    <w:basedOn w:val="Normal"/>
    <w:uiPriority w:val="34"/>
    <w:qFormat/>
    <w:rsid w:val="00A85EF2"/>
    <w:pPr>
      <w:ind w:left="720"/>
      <w:contextualSpacing/>
    </w:pPr>
  </w:style>
  <w:style w:type="character" w:styleId="IntenseEmphasis">
    <w:name w:val="Intense Emphasis"/>
    <w:basedOn w:val="DefaultParagraphFont"/>
    <w:uiPriority w:val="21"/>
    <w:qFormat/>
    <w:rsid w:val="00A85EF2"/>
    <w:rPr>
      <w:i/>
      <w:iCs/>
      <w:color w:val="0F4761" w:themeColor="accent1" w:themeShade="BF"/>
    </w:rPr>
  </w:style>
  <w:style w:type="paragraph" w:styleId="IntenseQuote">
    <w:name w:val="Intense Quote"/>
    <w:basedOn w:val="Normal"/>
    <w:next w:val="Normal"/>
    <w:link w:val="IntenseQuoteChar"/>
    <w:uiPriority w:val="30"/>
    <w:qFormat/>
    <w:rsid w:val="00A85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EF2"/>
    <w:rPr>
      <w:i/>
      <w:iCs/>
      <w:color w:val="0F4761" w:themeColor="accent1" w:themeShade="BF"/>
    </w:rPr>
  </w:style>
  <w:style w:type="character" w:styleId="IntenseReference">
    <w:name w:val="Intense Reference"/>
    <w:basedOn w:val="DefaultParagraphFont"/>
    <w:uiPriority w:val="32"/>
    <w:qFormat/>
    <w:rsid w:val="00A85E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Belle Bai</dc:creator>
  <cp:keywords/>
  <dc:description/>
  <cp:lastModifiedBy>Belle Bai</cp:lastModifiedBy>
  <cp:revision>4</cp:revision>
  <dcterms:created xsi:type="dcterms:W3CDTF">2025-11-05T04:47:00Z</dcterms:created>
  <dcterms:modified xsi:type="dcterms:W3CDTF">2025-11-05T04:49:00Z</dcterms:modified>
</cp:coreProperties>
</file>