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E1B87" w14:textId="13212087" w:rsidR="00111627" w:rsidRDefault="00111627" w:rsidP="00111627">
      <w:pPr>
        <w:pStyle w:val="ListParagraph"/>
        <w:numPr>
          <w:ilvl w:val="0"/>
          <w:numId w:val="1"/>
        </w:numPr>
      </w:pPr>
      <w:r>
        <w:t>Exercise</w:t>
      </w:r>
      <w:r>
        <w:t>s</w:t>
      </w:r>
    </w:p>
    <w:p w14:paraId="6388D35A" w14:textId="1D770BCD" w:rsidR="00111627" w:rsidRDefault="00111627" w:rsidP="00111627"/>
    <w:p w14:paraId="7B0C88EB" w14:textId="70F656B1" w:rsidR="00111627" w:rsidRDefault="00111627" w:rsidP="00111627">
      <w:r>
        <w:t xml:space="preserve">1.1 </w:t>
      </w:r>
    </w:p>
    <w:p w14:paraId="3568AA6E" w14:textId="4B342ECE" w:rsidR="00111627" w:rsidRDefault="00111627" w:rsidP="00111627">
      <w:r>
        <w:t>Q2)</w:t>
      </w:r>
    </w:p>
    <w:p w14:paraId="2BF4805C" w14:textId="1C109571" w:rsidR="00111627" w:rsidRDefault="00111627" w:rsidP="00111627">
      <w:r>
        <w:t xml:space="preserve">Ans </w:t>
      </w:r>
    </w:p>
    <w:p w14:paraId="4341C985" w14:textId="4DDCD95E" w:rsidR="00111627" w:rsidRDefault="00111627" w:rsidP="00111627"/>
    <w:p w14:paraId="2C8BD420" w14:textId="12DF6580" w:rsidR="00111627" w:rsidRDefault="00111627" w:rsidP="00111627">
      <w:r>
        <w:rPr>
          <w:noProof/>
        </w:rPr>
        <w:drawing>
          <wp:inline distT="0" distB="0" distL="0" distR="0" wp14:anchorId="47A3E4B4" wp14:editId="65FC15DB">
            <wp:extent cx="5004661" cy="3753496"/>
            <wp:effectExtent l="3175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14109" cy="37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AB68" w14:textId="4ECD6855" w:rsidR="00111627" w:rsidRDefault="00111627" w:rsidP="00111627"/>
    <w:p w14:paraId="42B32397" w14:textId="77777777" w:rsidR="004D7CA7" w:rsidRDefault="004D7CA7">
      <w:r>
        <w:br w:type="page"/>
      </w:r>
    </w:p>
    <w:p w14:paraId="39285D85" w14:textId="0613DA87" w:rsidR="00111627" w:rsidRDefault="00111627" w:rsidP="00111627">
      <w:r>
        <w:lastRenderedPageBreak/>
        <w:t>Q6)</w:t>
      </w:r>
    </w:p>
    <w:p w14:paraId="7FF696EB" w14:textId="3208A59D" w:rsidR="00111627" w:rsidRDefault="00111627" w:rsidP="00111627"/>
    <w:p w14:paraId="10C655C6" w14:textId="6F92D0AF" w:rsidR="00111627" w:rsidRDefault="004D7CA7" w:rsidP="00111627">
      <w:r>
        <w:rPr>
          <w:noProof/>
        </w:rPr>
        <w:drawing>
          <wp:inline distT="0" distB="0" distL="0" distR="0" wp14:anchorId="34D6D7D9" wp14:editId="02B4DD1A">
            <wp:extent cx="2774035" cy="2080527"/>
            <wp:effectExtent l="381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7281" cy="21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A27" w14:textId="78C41F65" w:rsidR="004D7CA7" w:rsidRDefault="004D7CA7" w:rsidP="00111627"/>
    <w:p w14:paraId="16F54ED2" w14:textId="048A8D1F" w:rsidR="004D7CA7" w:rsidRDefault="004D7CA7" w:rsidP="00111627">
      <w:r>
        <w:rPr>
          <w:noProof/>
        </w:rPr>
        <w:drawing>
          <wp:inline distT="0" distB="0" distL="0" distR="0" wp14:anchorId="2EC80C83" wp14:editId="53C34067">
            <wp:extent cx="2863728" cy="2147797"/>
            <wp:effectExtent l="222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95896" cy="21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8406" w14:textId="0F59C900" w:rsidR="004D7CA7" w:rsidRDefault="004D7CA7" w:rsidP="00111627"/>
    <w:p w14:paraId="04928131" w14:textId="41567A58" w:rsidR="004D7CA7" w:rsidRDefault="004D7CA7" w:rsidP="00111627">
      <w:r>
        <w:t xml:space="preserve">Q7) </w:t>
      </w:r>
    </w:p>
    <w:p w14:paraId="1C60973F" w14:textId="7D33B741" w:rsidR="004D7CA7" w:rsidRDefault="004D7CA7" w:rsidP="00111627">
      <w:r>
        <w:t>Ans:</w:t>
      </w:r>
    </w:p>
    <w:p w14:paraId="2CBC46C4" w14:textId="77777777" w:rsidR="004D7CA7" w:rsidRDefault="004D7CA7" w:rsidP="004D7CA7">
      <w:pPr>
        <w:pStyle w:val="NormalWeb"/>
      </w:pPr>
      <w:r>
        <w:rPr>
          <w:rFonts w:ascii="CMR10" w:hAnsi="CMR10"/>
          <w:sz w:val="20"/>
          <w:szCs w:val="20"/>
        </w:rPr>
        <w:t xml:space="preserve">(c). Less dense regions require more centroids if the squared error is to be minimized. </w:t>
      </w:r>
    </w:p>
    <w:p w14:paraId="6862D330" w14:textId="7D10256F" w:rsidR="004D7CA7" w:rsidRDefault="004D7CA7" w:rsidP="00111627"/>
    <w:p w14:paraId="6F791386" w14:textId="533D6E5B" w:rsidR="004D7CA7" w:rsidRDefault="004D7CA7" w:rsidP="00111627">
      <w:r>
        <w:t>11Q)</w:t>
      </w:r>
    </w:p>
    <w:p w14:paraId="117F1460" w14:textId="440A330C" w:rsidR="004D7CA7" w:rsidRDefault="004D7CA7" w:rsidP="00111627">
      <w:r>
        <w:t>Ans:</w:t>
      </w:r>
    </w:p>
    <w:p w14:paraId="765EFEB1" w14:textId="257F2B9C" w:rsidR="004D7CA7" w:rsidRDefault="004D7CA7" w:rsidP="004D7CA7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 xml:space="preserve">SSE for one variable is low for all </w:t>
      </w:r>
      <w:r>
        <w:rPr>
          <w:rFonts w:ascii="CMR10" w:hAnsi="CMR10"/>
          <w:sz w:val="20"/>
          <w:szCs w:val="20"/>
        </w:rPr>
        <w:t>clusters: It means the variable is a constant.</w:t>
      </w:r>
    </w:p>
    <w:p w14:paraId="59B6592B" w14:textId="44306D10" w:rsidR="004D7CA7" w:rsidRDefault="004D7CA7" w:rsidP="004D7CA7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lastRenderedPageBreak/>
        <w:t>Low for just one cluster</w:t>
      </w:r>
      <w:r>
        <w:rPr>
          <w:rFonts w:ascii="CMR10" w:hAnsi="CMR10"/>
          <w:sz w:val="20"/>
          <w:szCs w:val="20"/>
        </w:rPr>
        <w:t xml:space="preserve">: If the SSE is low for only one </w:t>
      </w:r>
      <w:r w:rsidR="00D37EE1">
        <w:rPr>
          <w:rFonts w:ascii="CMR10" w:hAnsi="CMR10"/>
          <w:sz w:val="20"/>
          <w:szCs w:val="20"/>
        </w:rPr>
        <w:t>cluster,</w:t>
      </w:r>
      <w:r>
        <w:rPr>
          <w:rFonts w:ascii="CMR10" w:hAnsi="CMR10"/>
          <w:sz w:val="20"/>
          <w:szCs w:val="20"/>
        </w:rPr>
        <w:t xml:space="preserve"> </w:t>
      </w:r>
      <w:r w:rsidR="00D37EE1">
        <w:rPr>
          <w:rFonts w:ascii="CMR10" w:hAnsi="CMR10"/>
          <w:sz w:val="20"/>
          <w:szCs w:val="20"/>
        </w:rPr>
        <w:t>then that variable helps in defining the cluster.</w:t>
      </w:r>
    </w:p>
    <w:p w14:paraId="0416D31E" w14:textId="10D4D702" w:rsidR="00D37EE1" w:rsidRDefault="00D37EE1" w:rsidP="00D37EE1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>H</w:t>
      </w:r>
      <w:r>
        <w:rPr>
          <w:rFonts w:ascii="CMR10" w:hAnsi="CMR10"/>
          <w:sz w:val="20"/>
          <w:szCs w:val="20"/>
        </w:rPr>
        <w:t>igh for all clusters</w:t>
      </w:r>
      <w:r>
        <w:rPr>
          <w:rFonts w:ascii="CMR10" w:hAnsi="CMR10"/>
          <w:sz w:val="20"/>
          <w:szCs w:val="20"/>
        </w:rPr>
        <w:t xml:space="preserve">: </w:t>
      </w:r>
      <w:r>
        <w:rPr>
          <w:rFonts w:ascii="CMR10" w:hAnsi="CMR10"/>
          <w:sz w:val="20"/>
          <w:szCs w:val="20"/>
        </w:rPr>
        <w:t xml:space="preserve"> </w:t>
      </w:r>
      <w:r>
        <w:rPr>
          <w:rFonts w:ascii="CMR10" w:hAnsi="CMR10"/>
          <w:sz w:val="20"/>
          <w:szCs w:val="20"/>
        </w:rPr>
        <w:t>It indicates that the variable is noise.</w:t>
      </w:r>
    </w:p>
    <w:p w14:paraId="2053885C" w14:textId="7367D503" w:rsidR="00D37EE1" w:rsidRDefault="00D37EE1" w:rsidP="00D37EE1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>High for just one cluster</w:t>
      </w:r>
      <w:r>
        <w:rPr>
          <w:rFonts w:ascii="CMR10" w:hAnsi="CMR10"/>
          <w:sz w:val="20"/>
          <w:szCs w:val="20"/>
        </w:rPr>
        <w:t xml:space="preserve">: It opposes the data given by the low SSE that defined the cluster. The variable doesn’t help in defining the cluster </w:t>
      </w:r>
    </w:p>
    <w:p w14:paraId="64F2A4E2" w14:textId="30751785" w:rsidR="00D37EE1" w:rsidRDefault="00D37EE1" w:rsidP="00D37EE1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>H</w:t>
      </w:r>
      <w:r>
        <w:rPr>
          <w:rFonts w:ascii="CMR10" w:hAnsi="CMR10"/>
          <w:sz w:val="20"/>
          <w:szCs w:val="20"/>
        </w:rPr>
        <w:t>ow could you use the per variable SSE information to improve your clustering</w:t>
      </w:r>
      <w:r>
        <w:rPr>
          <w:rFonts w:ascii="CMR10" w:hAnsi="CMR10"/>
          <w:sz w:val="20"/>
          <w:szCs w:val="20"/>
        </w:rPr>
        <w:t xml:space="preserve">: We need to eliminate attributes that have poor distinguishing power </w:t>
      </w:r>
      <w:r w:rsidR="00ED1A51">
        <w:rPr>
          <w:rFonts w:ascii="CMR10" w:hAnsi="CMR10"/>
          <w:sz w:val="20"/>
          <w:szCs w:val="20"/>
        </w:rPr>
        <w:t xml:space="preserve"> </w:t>
      </w:r>
    </w:p>
    <w:p w14:paraId="7A850951" w14:textId="68286851" w:rsidR="00D37EE1" w:rsidRDefault="00D37EE1" w:rsidP="00D37EE1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>12Q)</w:t>
      </w:r>
    </w:p>
    <w:p w14:paraId="7136ECAD" w14:textId="60643B4E" w:rsidR="00ED1A51" w:rsidRDefault="00ED1A51" w:rsidP="00D37EE1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>Ans:</w:t>
      </w:r>
    </w:p>
    <w:p w14:paraId="7C6A07A3" w14:textId="646FCF07" w:rsidR="00D37EE1" w:rsidRDefault="00D37EE1" w:rsidP="00D37EE1">
      <w:pPr>
        <w:pStyle w:val="NormalWeb"/>
        <w:numPr>
          <w:ilvl w:val="0"/>
          <w:numId w:val="7"/>
        </w:numPr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 xml:space="preserve">The leader algorithm is computationally efficient as the data </w:t>
      </w:r>
      <w:r w:rsidR="00ED1A51">
        <w:rPr>
          <w:rFonts w:ascii="CMR10" w:hAnsi="CMR10"/>
          <w:sz w:val="20"/>
          <w:szCs w:val="20"/>
        </w:rPr>
        <w:t xml:space="preserve">is scanned once. Even though the leader algo is order dependent it will always result in same set of clusters. We can’t have a fixed number of resulting clusters directly beforehand like k means. </w:t>
      </w:r>
    </w:p>
    <w:p w14:paraId="1731C698" w14:textId="09251F9B" w:rsidR="00ED1A51" w:rsidRDefault="00ED1A51" w:rsidP="00ED1A51">
      <w:pPr>
        <w:pStyle w:val="NormalWeb"/>
        <w:numPr>
          <w:ilvl w:val="0"/>
          <w:numId w:val="7"/>
        </w:numPr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>The leader algorithm should be modified to perform clustering for many thresholds.</w:t>
      </w:r>
    </w:p>
    <w:p w14:paraId="0959C0A4" w14:textId="1F8F0F26" w:rsidR="00ED1A51" w:rsidRDefault="00ED1A51" w:rsidP="00ED1A51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>16Q)</w:t>
      </w:r>
    </w:p>
    <w:p w14:paraId="4E44E131" w14:textId="4C459C04" w:rsidR="00ED1A51" w:rsidRDefault="00ED1A51" w:rsidP="00ED1A51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>Ans:</w:t>
      </w:r>
    </w:p>
    <w:p w14:paraId="257F2ECE" w14:textId="55A22D4F" w:rsidR="009F721C" w:rsidRDefault="009F721C" w:rsidP="00ED1A51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t>a.</w:t>
      </w:r>
    </w:p>
    <w:p w14:paraId="4B6A5D21" w14:textId="37D36136" w:rsidR="00ED1A51" w:rsidRDefault="009F721C" w:rsidP="00ED1A51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noProof/>
          <w:sz w:val="20"/>
          <w:szCs w:val="20"/>
        </w:rPr>
        <w:drawing>
          <wp:inline distT="0" distB="0" distL="0" distR="0" wp14:anchorId="0911697A" wp14:editId="53F06489">
            <wp:extent cx="5579390" cy="41845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975" cy="42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25B4" w14:textId="414B4E45" w:rsidR="004D7CA7" w:rsidRDefault="009F721C" w:rsidP="009F721C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sz w:val="20"/>
          <w:szCs w:val="20"/>
        </w:rPr>
        <w:lastRenderedPageBreak/>
        <w:br/>
        <w:t>b.</w:t>
      </w:r>
    </w:p>
    <w:p w14:paraId="01067D2B" w14:textId="24E3FB3F" w:rsidR="009F721C" w:rsidRPr="009F721C" w:rsidRDefault="009F721C" w:rsidP="009F721C">
      <w:pPr>
        <w:pStyle w:val="NormalWeb"/>
        <w:rPr>
          <w:rFonts w:ascii="CMR10" w:hAnsi="CMR10"/>
          <w:sz w:val="20"/>
          <w:szCs w:val="20"/>
        </w:rPr>
      </w:pPr>
      <w:r>
        <w:rPr>
          <w:rFonts w:ascii="CMR10" w:hAnsi="CMR10"/>
          <w:noProof/>
          <w:sz w:val="20"/>
          <w:szCs w:val="20"/>
        </w:rPr>
        <w:drawing>
          <wp:inline distT="0" distB="0" distL="0" distR="0" wp14:anchorId="592A6F62" wp14:editId="67C5D28E">
            <wp:extent cx="6044339" cy="4533255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869" cy="45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21C" w:rsidRPr="009F7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R1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B71C4"/>
    <w:multiLevelType w:val="hybridMultilevel"/>
    <w:tmpl w:val="CD8CEE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E588F"/>
    <w:multiLevelType w:val="multilevel"/>
    <w:tmpl w:val="5A4A616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9E10B8"/>
    <w:multiLevelType w:val="multilevel"/>
    <w:tmpl w:val="4D2AB8D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2B62A2"/>
    <w:multiLevelType w:val="multilevel"/>
    <w:tmpl w:val="60E6B8D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05694D"/>
    <w:multiLevelType w:val="hybridMultilevel"/>
    <w:tmpl w:val="24B80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5F5218"/>
    <w:multiLevelType w:val="multilevel"/>
    <w:tmpl w:val="763EB48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D0313B"/>
    <w:multiLevelType w:val="multilevel"/>
    <w:tmpl w:val="9F3A12D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3047885">
    <w:abstractNumId w:val="4"/>
  </w:num>
  <w:num w:numId="2" w16cid:durableId="90325580">
    <w:abstractNumId w:val="5"/>
  </w:num>
  <w:num w:numId="3" w16cid:durableId="1677613476">
    <w:abstractNumId w:val="3"/>
  </w:num>
  <w:num w:numId="4" w16cid:durableId="410346865">
    <w:abstractNumId w:val="2"/>
  </w:num>
  <w:num w:numId="5" w16cid:durableId="1636257082">
    <w:abstractNumId w:val="6"/>
  </w:num>
  <w:num w:numId="6" w16cid:durableId="2052881189">
    <w:abstractNumId w:val="1"/>
  </w:num>
  <w:num w:numId="7" w16cid:durableId="2061398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627"/>
    <w:rsid w:val="00111627"/>
    <w:rsid w:val="004D7CA7"/>
    <w:rsid w:val="009F721C"/>
    <w:rsid w:val="00D37EE1"/>
    <w:rsid w:val="00ED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45D6F0"/>
  <w15:chartTrackingRefBased/>
  <w15:docId w15:val="{684BA406-F0DC-EC42-8D7A-A4E89DF50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6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D7CA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76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2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8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9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8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3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6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2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Chandra Reddy Musilanna</dc:creator>
  <cp:keywords/>
  <dc:description/>
  <cp:lastModifiedBy>Ramesh Chandra Reddy Musilanna</cp:lastModifiedBy>
  <cp:revision>1</cp:revision>
  <dcterms:created xsi:type="dcterms:W3CDTF">2022-12-04T19:01:00Z</dcterms:created>
  <dcterms:modified xsi:type="dcterms:W3CDTF">2022-12-04T21:03:00Z</dcterms:modified>
</cp:coreProperties>
</file>