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Z_2T65_CSL_SIR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XXXXXXXXX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XXXXXXXXXX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ManageSIR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23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