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Testing document for MS Decom activities </w:t>
      </w:r>
    </w:p>
    <w:p w:rsidR="00000000" w:rsidDel="00000000" w:rsidP="00000000" w:rsidRDefault="00000000" w:rsidRPr="00000000" w14:paraId="0000000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Project: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Z_2T65_CSL_SIR</w:t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System : xFE</w:t>
      </w:r>
    </w:p>
    <w:p w:rsidR="00000000" w:rsidDel="00000000" w:rsidP="00000000" w:rsidRDefault="00000000" w:rsidRPr="00000000" w14:paraId="0000000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CD: XXXXXXXX.</w:t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Transport request: XXXXXXXX</w:t>
      </w:r>
    </w:p>
    <w:p w:rsidR="00000000" w:rsidDel="00000000" w:rsidP="00000000" w:rsidRDefault="00000000" w:rsidRPr="00000000" w14:paraId="0000000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—---------------------------------------------------------------------------------------------------------------------------------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Open the application from the Fiori launchpad and click on </w:t>
      </w:r>
      <w:r w:rsidDel="00000000" w:rsidR="00000000" w:rsidRPr="00000000">
        <w:rPr>
          <w:b w:val="1"/>
          <w:color w:val="073763"/>
          <w:sz w:val="20"/>
          <w:szCs w:val="20"/>
          <w:highlight w:val="white"/>
          <w:rtl w:val="0"/>
        </w:rPr>
        <w:t xml:space="preserve">Go </w:t>
      </w: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button after entering selection criteria. It will give below results. </w:t>
      </w:r>
    </w:p>
    <w:p w:rsidR="00000000" w:rsidDel="00000000" w:rsidP="00000000" w:rsidRDefault="00000000" w:rsidRPr="00000000" w14:paraId="00000009">
      <w:pPr>
        <w:ind w:left="720" w:firstLine="0"/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Procurement Operations A/C related Services.</w:t>
      </w:r>
    </w:p>
    <w:p w:rsidR="00000000" w:rsidDel="00000000" w:rsidP="00000000" w:rsidRDefault="00000000" w:rsidRPr="00000000" w14:paraId="0000000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76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53b70"/>
          <w:sz w:val="21"/>
          <w:szCs w:val="21"/>
          <w:highlight w:val="white"/>
          <w:rtl w:val="0"/>
        </w:rPr>
        <w:t xml:space="preserve">Procurement General Services</w:t>
      </w:r>
    </w:p>
    <w:p w:rsidR="00000000" w:rsidDel="00000000" w:rsidP="00000000" w:rsidRDefault="00000000" w:rsidRPr="00000000" w14:paraId="00000010">
      <w:pPr>
        <w:ind w:left="0" w:firstLine="0"/>
        <w:rPr>
          <w:color w:val="053b70"/>
          <w:sz w:val="21"/>
          <w:szCs w:val="21"/>
          <w:highlight w:val="white"/>
        </w:rPr>
      </w:pPr>
      <w:r w:rsidDel="00000000" w:rsidR="00000000" w:rsidRPr="00000000">
        <w:rPr>
          <w:color w:val="053b70"/>
          <w:sz w:val="21"/>
          <w:szCs w:val="21"/>
          <w:highlight w:val="white"/>
        </w:rPr>
        <w:drawing>
          <wp:inline distB="114300" distT="114300" distL="114300" distR="114300">
            <wp:extent cx="5943600" cy="2768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color w:val="053b7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color w:val="053b70"/>
          <w:sz w:val="21"/>
          <w:szCs w:val="21"/>
          <w:highlight w:val="white"/>
        </w:rPr>
      </w:pPr>
      <w:r w:rsidDel="00000000" w:rsidR="00000000" w:rsidRPr="00000000">
        <w:rPr>
          <w:color w:val="053b70"/>
          <w:sz w:val="21"/>
          <w:szCs w:val="21"/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color w:val="053b7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rPr>
          <w:color w:val="053b70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0854a0"/>
          <w:sz w:val="21"/>
          <w:szCs w:val="21"/>
          <w:highlight w:val="white"/>
          <w:rtl w:val="0"/>
        </w:rPr>
        <w:t xml:space="preserve">Procurement Operations Out Located Work</w:t>
      </w:r>
    </w:p>
    <w:p w:rsidR="00000000" w:rsidDel="00000000" w:rsidP="00000000" w:rsidRDefault="00000000" w:rsidRPr="00000000" w14:paraId="00000015">
      <w:pPr>
        <w:rPr>
          <w:color w:val="0854a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854a0"/>
          <w:sz w:val="21"/>
          <w:szCs w:val="21"/>
          <w:highlight w:val="white"/>
        </w:rPr>
      </w:pPr>
      <w:r w:rsidDel="00000000" w:rsidR="00000000" w:rsidRPr="00000000">
        <w:rPr>
          <w:color w:val="0854a0"/>
          <w:sz w:val="21"/>
          <w:szCs w:val="21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854a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854a0"/>
          <w:sz w:val="21"/>
          <w:szCs w:val="21"/>
          <w:highlight w:val="white"/>
        </w:rPr>
      </w:pPr>
      <w:r w:rsidDel="00000000" w:rsidR="00000000" w:rsidRPr="00000000">
        <w:rPr>
          <w:color w:val="0854a0"/>
          <w:sz w:val="21"/>
          <w:szCs w:val="21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854a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854a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6253163</wp:posOffset>
          </wp:positionH>
          <wp:positionV relativeFrom="paragraph">
            <wp:posOffset>-23812</wp:posOffset>
          </wp:positionV>
          <wp:extent cx="475488" cy="95250"/>
          <wp:effectExtent b="0" l="0" r="0" t="0"/>
          <wp:wrapSquare wrapText="bothSides" distB="114300" distT="11430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75488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