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z_2t65_cslv3ssc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XXXXXXXXX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XXXXXXXXXX 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Adding a new button as Export to my Drive in SSC view.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324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fetch the data based on the filters from odata service and export it to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38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353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87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6224588</wp:posOffset>
          </wp:positionH>
          <wp:positionV relativeFrom="paragraph">
            <wp:posOffset>9526</wp:posOffset>
          </wp:positionV>
          <wp:extent cx="511150" cy="102394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150" cy="10239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